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3110"/>
        <w:gridCol w:w="5065"/>
      </w:tblGrid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jc w:val="center"/>
              <w:rPr>
                <w:rFonts w:eastAsia="Times New Roman" w:cstheme="minorHAnsi"/>
                <w:b/>
                <w:bCs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b/>
                <w:bCs/>
                <w:kern w:val="0"/>
                <w:lang w:val="es-ES" w:eastAsia="en-GB"/>
                <w14:ligatures w14:val="none"/>
              </w:rPr>
              <w:t>Grupo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jc w:val="center"/>
              <w:rPr>
                <w:rFonts w:eastAsia="Times New Roman" w:cstheme="minorHAnsi"/>
                <w:b/>
                <w:bCs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b/>
                <w:bCs/>
                <w:kern w:val="0"/>
                <w:lang w:val="es-ES" w:eastAsia="en-GB"/>
                <w14:ligatures w14:val="none"/>
              </w:rPr>
              <w:t>Módulo Funcional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jc w:val="center"/>
              <w:rPr>
                <w:rFonts w:eastAsia="Times New Roman" w:cstheme="minorHAnsi"/>
                <w:b/>
                <w:bCs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b/>
                <w:bCs/>
                <w:kern w:val="0"/>
                <w:lang w:val="es-ES" w:eastAsia="en-GB"/>
                <w14:ligatures w14:val="none"/>
              </w:rPr>
              <w:t>Rol</w:t>
            </w:r>
          </w:p>
        </w:tc>
      </w:tr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proofErr w:type="spellStart"/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Event</w:t>
            </w:r>
            <w:proofErr w:type="spellEnd"/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 xml:space="preserve"> </w:t>
            </w:r>
            <w:proofErr w:type="spellStart"/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Driven</w:t>
            </w:r>
            <w:proofErr w:type="spellEnd"/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 xml:space="preserve"> </w:t>
            </w:r>
            <w:proofErr w:type="spellStart"/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Architecture</w:t>
            </w:r>
            <w:proofErr w:type="spellEnd"/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 xml:space="preserve"> (EDA) (5 integrantes máximo)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Diseña el bus de eventos, contratos y políticas de publicación/suscripción.</w:t>
            </w:r>
          </w:p>
        </w:tc>
      </w:tr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Login Federado (LDAP + JWT)</w:t>
            </w: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br/>
              <w:t>(5 integrantes máximo)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Centraliza la identidad y seguridad del sistema.</w:t>
            </w:r>
          </w:p>
        </w:tc>
      </w:tr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Movilidad Urbana Inteligente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Gestión de bicicletas públicas, estacionamientos, rutas.</w:t>
            </w:r>
          </w:p>
        </w:tc>
      </w:tr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highlight w:val="cyan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highlight w:val="cyan"/>
                <w:lang w:val="es-ES"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highlight w:val="cyan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highlight w:val="cyan"/>
                <w:lang w:val="es-ES" w:eastAsia="en-GB"/>
                <w14:ligatures w14:val="none"/>
              </w:rPr>
              <w:t>Gestión de Residuos Inteligente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highlight w:val="cyan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highlight w:val="cyan"/>
                <w:lang w:val="es-ES" w:eastAsia="en-GB"/>
                <w14:ligatures w14:val="none"/>
              </w:rPr>
              <w:t>Sensores, recolección dinámica, alertas.</w:t>
            </w:r>
          </w:p>
        </w:tc>
      </w:tr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Reclamos y Participación Ciudadana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Alta, clasificación y seguimiento de reclamos.</w:t>
            </w:r>
          </w:p>
        </w:tc>
      </w:tr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Emergencias y Seguridad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Botón de pánico, alertas críticas, priorización de eventos.</w:t>
            </w:r>
          </w:p>
        </w:tc>
      </w:tr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Espacios Públicos y Cultura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Gestión de reservas, eventos comunitarios.</w:t>
            </w:r>
          </w:p>
        </w:tc>
      </w:tr>
      <w:tr w:rsidR="00314766" w:rsidRPr="00347BB1" w:rsidTr="00314766"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 xml:space="preserve">8 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Analítica Urbana e IA/ML</w:t>
            </w:r>
          </w:p>
        </w:tc>
        <w:tc>
          <w:tcPr>
            <w:tcW w:w="0" w:type="auto"/>
            <w:hideMark/>
          </w:tcPr>
          <w:p w:rsidR="00314766" w:rsidRPr="00347BB1" w:rsidRDefault="00314766" w:rsidP="00314766">
            <w:pPr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</w:pPr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 xml:space="preserve">Consumo de eventos, </w:t>
            </w:r>
            <w:proofErr w:type="spellStart"/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dashboards</w:t>
            </w:r>
            <w:proofErr w:type="spellEnd"/>
            <w:r w:rsidRPr="00347BB1">
              <w:rPr>
                <w:rFonts w:eastAsia="Times New Roman" w:cstheme="minorHAnsi"/>
                <w:kern w:val="0"/>
                <w:lang w:val="es-ES" w:eastAsia="en-GB"/>
                <w14:ligatures w14:val="none"/>
              </w:rPr>
              <w:t>, predicciones. (opcional según cantidad de estudiantes)</w:t>
            </w:r>
          </w:p>
        </w:tc>
      </w:tr>
    </w:tbl>
    <w:p w:rsidR="00314766" w:rsidRPr="00347BB1" w:rsidRDefault="00314766">
      <w:pPr>
        <w:rPr>
          <w:rFonts w:eastAsia="Times New Roman" w:cstheme="minorHAnsi"/>
          <w:b/>
          <w:bCs/>
          <w:kern w:val="36"/>
          <w:sz w:val="48"/>
          <w:szCs w:val="48"/>
          <w:lang w:val="es-ES" w:eastAsia="en-GB"/>
          <w14:ligatures w14:val="none"/>
        </w:rPr>
      </w:pPr>
    </w:p>
    <w:p w:rsidR="001A40B2" w:rsidRPr="00347BB1" w:rsidRDefault="001A40B2" w:rsidP="001A40B2">
      <w:pPr>
        <w:pStyle w:val="Heading1"/>
        <w:rPr>
          <w:rFonts w:asciiTheme="minorHAnsi" w:hAnsiTheme="minorHAnsi" w:cstheme="minorHAnsi"/>
          <w:lang w:val="es-ES"/>
        </w:rPr>
      </w:pPr>
      <w:r w:rsidRPr="00347BB1">
        <w:rPr>
          <w:rFonts w:asciiTheme="minorHAnsi" w:hAnsiTheme="minorHAnsi" w:cstheme="minorHAnsi"/>
          <w:lang w:val="es-ES"/>
        </w:rPr>
        <w:t>Casos de uso</w:t>
      </w:r>
    </w:p>
    <w:p w:rsidR="001A40B2" w:rsidRPr="00347BB1" w:rsidRDefault="001A40B2" w:rsidP="001A40B2">
      <w:pPr>
        <w:pStyle w:val="Heading2"/>
        <w:rPr>
          <w:rFonts w:asciiTheme="minorHAnsi" w:hAnsiTheme="minorHAnsi" w:cstheme="minorHAnsi"/>
          <w:lang w:val="es-ES"/>
        </w:rPr>
      </w:pPr>
      <w:r w:rsidRPr="00347BB1">
        <w:rPr>
          <w:rFonts w:asciiTheme="minorHAnsi" w:hAnsiTheme="minorHAnsi" w:cstheme="minorHAnsi"/>
          <w:lang w:val="es-ES"/>
        </w:rPr>
        <w:t>Configuración — Administrador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CU-01 · Registrar contenedor y sensor</w:t>
      </w:r>
      <w:r w:rsidRPr="00347BB1">
        <w:rPr>
          <w:rFonts w:asciiTheme="minorHAnsi" w:hAnsiTheme="minorHAnsi" w:cstheme="minorHAnsi"/>
          <w:lang w:val="es-ES"/>
        </w:rPr>
        <w:t xml:space="preserve"> Alta de un contenedor: ubicación en el mapa, tipo de residuo (común, reciclable, orgánico), capacidad en litros, y vinculación con el sensor que lleva adentro. Sin esto no existe nada más.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CU-02 · Definir zonas y umbrales</w:t>
      </w:r>
      <w:r w:rsidRPr="00347BB1">
        <w:rPr>
          <w:rFonts w:asciiTheme="minorHAnsi" w:hAnsiTheme="minorHAnsi" w:cstheme="minorHAnsi"/>
          <w:lang w:val="es-ES"/>
        </w:rPr>
        <w:t xml:space="preserve"> Se dibujan los barrios en el mapa y se configura a partir de qué porcentaje un contenedor se considera crítico. En el centro conviene 70%, en zonas de baja densidad 85% alcanza.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CU-03 · Gestionar flota</w:t>
      </w:r>
      <w:r w:rsidRPr="00347BB1">
        <w:rPr>
          <w:rFonts w:asciiTheme="minorHAnsi" w:hAnsiTheme="minorHAnsi" w:cstheme="minorHAnsi"/>
          <w:lang w:val="es-ES"/>
        </w:rPr>
        <w:t xml:space="preserve"> Alta de camiones con su capacidad de carga y qué tipo de residuo pueden transportar. El planificador necesita saber con qué recursos cuenta.</w:t>
      </w:r>
    </w:p>
    <w:p w:rsidR="001A40B2" w:rsidRPr="00347BB1" w:rsidRDefault="00B221D8" w:rsidP="001A40B2">
      <w:pPr>
        <w:rPr>
          <w:rFonts w:cstheme="minorHAnsi"/>
          <w:lang w:val="es-ES"/>
        </w:rPr>
      </w:pPr>
      <w:r w:rsidRPr="00B221D8">
        <w:rPr>
          <w:rFonts w:cstheme="minorHAnsi"/>
          <w:noProof/>
          <w:lang w:val="es-ES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A40B2" w:rsidRPr="00347BB1" w:rsidRDefault="001A40B2" w:rsidP="001A40B2">
      <w:pPr>
        <w:pStyle w:val="Heading2"/>
        <w:rPr>
          <w:rFonts w:asciiTheme="minorHAnsi" w:hAnsiTheme="minorHAnsi" w:cstheme="minorHAnsi"/>
          <w:lang w:val="es-ES"/>
        </w:rPr>
      </w:pPr>
      <w:proofErr w:type="spellStart"/>
      <w:r w:rsidRPr="00347BB1">
        <w:rPr>
          <w:rFonts w:asciiTheme="minorHAnsi" w:hAnsiTheme="minorHAnsi" w:cstheme="minorHAnsi"/>
          <w:lang w:val="es-ES"/>
        </w:rPr>
        <w:t>Sensado</w:t>
      </w:r>
      <w:proofErr w:type="spellEnd"/>
      <w:r w:rsidRPr="00347BB1">
        <w:rPr>
          <w:rFonts w:asciiTheme="minorHAnsi" w:hAnsiTheme="minorHAnsi" w:cstheme="minorHAnsi"/>
          <w:lang w:val="es-ES"/>
        </w:rPr>
        <w:t xml:space="preserve"> y alertas — Sensor / Sistema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CU-04 · Reportar nivel de llenado</w:t>
      </w:r>
      <w:r w:rsidRPr="00347BB1">
        <w:rPr>
          <w:rFonts w:asciiTheme="minorHAnsi" w:hAnsiTheme="minorHAnsi" w:cstheme="minorHAnsi"/>
          <w:lang w:val="es-ES"/>
        </w:rPr>
        <w:t xml:space="preserve"> Cada 15 minutos el sensor manda su lectura: nivel, temperatura y batería. El sistema la valida y la guarda. Es el disparador de casi todo el resto.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CU-05 · Detectar contenedor crítico</w:t>
      </w:r>
      <w:r w:rsidRPr="00347BB1">
        <w:rPr>
          <w:rFonts w:asciiTheme="minorHAnsi" w:hAnsiTheme="minorHAnsi" w:cstheme="minorHAnsi"/>
          <w:lang w:val="es-ES"/>
        </w:rPr>
        <w:t xml:space="preserve"> Al llegar la lectura se la compara contra el umbral de la zona. Si lo supera, el contenedor pasa a rojo y se publica el evento al bus. Verifica antes que no estuviera ya en crítico, para no duplicar alertas.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lastRenderedPageBreak/>
        <w:t>CU-06 · Detectar riesgo de incendio por sensor</w:t>
      </w:r>
      <w:r w:rsidRPr="00347BB1">
        <w:rPr>
          <w:rFonts w:asciiTheme="minorHAnsi" w:hAnsiTheme="minorHAnsi" w:cstheme="minorHAnsi"/>
          <w:lang w:val="es-ES"/>
        </w:rPr>
        <w:t xml:space="preserve"> La temperatura interna se dispara: alguien tiró brasas o hay una quema. Se genera una alerta de máxima prioridad que va directo al módulo de Emergencias.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CU-07 · Ver mapa en tiempo real — Operador</w:t>
      </w:r>
      <w:r w:rsidRPr="00347BB1">
        <w:rPr>
          <w:rFonts w:asciiTheme="minorHAnsi" w:hAnsiTheme="minorHAnsi" w:cstheme="minorHAnsi"/>
          <w:lang w:val="es-ES"/>
        </w:rPr>
        <w:t xml:space="preserve"> Pantalla con la ciudad completa y cada contenedor en verde, amarillo o rojo. Filtrable por zona, tipo de residuo o alertas activas.</w:t>
      </w:r>
    </w:p>
    <w:p w:rsidR="001A40B2" w:rsidRPr="00347BB1" w:rsidRDefault="00B221D8" w:rsidP="001A40B2">
      <w:pPr>
        <w:rPr>
          <w:rFonts w:cstheme="minorHAnsi"/>
          <w:lang w:val="es-ES"/>
        </w:rPr>
      </w:pPr>
      <w:r w:rsidRPr="00B221D8">
        <w:rPr>
          <w:rFonts w:cstheme="minorHAnsi"/>
          <w:noProof/>
          <w:lang w:val="es-ES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A40B2" w:rsidRPr="00347BB1" w:rsidRDefault="001A40B2" w:rsidP="001A40B2">
      <w:pPr>
        <w:pStyle w:val="Heading2"/>
        <w:rPr>
          <w:rFonts w:asciiTheme="minorHAnsi" w:hAnsiTheme="minorHAnsi" w:cstheme="minorHAnsi"/>
          <w:lang w:val="es-ES"/>
        </w:rPr>
      </w:pPr>
      <w:r w:rsidRPr="00347BB1">
        <w:rPr>
          <w:rFonts w:asciiTheme="minorHAnsi" w:hAnsiTheme="minorHAnsi" w:cstheme="minorHAnsi"/>
          <w:lang w:val="es-ES"/>
        </w:rPr>
        <w:t>Recolección dinámica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CU-08 · Generar ruta óptima — Sistema</w:t>
      </w:r>
      <w:r w:rsidRPr="00347BB1">
        <w:rPr>
          <w:rFonts w:asciiTheme="minorHAnsi" w:hAnsiTheme="minorHAnsi" w:cstheme="minorHAnsi"/>
          <w:lang w:val="es-ES"/>
        </w:rPr>
        <w:t xml:space="preserve"> El corazón del módulo. Junta los contenedores críticos más los que el modelo predice que se van a llenar durante el turno, mira qué camiones hay disponibles, descarta zonas bloqueadas y arma el recorrido más corto respetando la capacidad de carga.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CU-09 · Asignar ruta a camión y chofer — Operador</w:t>
      </w:r>
      <w:r w:rsidRPr="00347BB1">
        <w:rPr>
          <w:rFonts w:asciiTheme="minorHAnsi" w:hAnsiTheme="minorHAnsi" w:cstheme="minorHAnsi"/>
          <w:lang w:val="es-ES"/>
        </w:rPr>
        <w:t xml:space="preserve"> El sistema propone y el operador confirma o ajusta antes de mandar. Queda una persona en el medio por si el algoritmo propone algo raro.</w:t>
      </w:r>
    </w:p>
    <w:p w:rsidR="001A40B2" w:rsidRPr="00347BB1" w:rsidRDefault="001A40B2" w:rsidP="001A40B2">
      <w:pPr>
        <w:pStyle w:val="NormalWeb"/>
        <w:rPr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CU-10 · Confirmar vaciado — Chofer</w:t>
      </w:r>
      <w:r w:rsidRPr="00347BB1">
        <w:rPr>
          <w:rFonts w:asciiTheme="minorHAnsi" w:hAnsiTheme="minorHAnsi" w:cstheme="minorHAnsi"/>
          <w:lang w:val="es-ES"/>
        </w:rPr>
        <w:t xml:space="preserve"> Marca la parada como hecha. El sistema valida por GPS que esté efectivamente ahí, devuelve el contenedor a verde y publica el evento. Tiene que funcionar sin señal y sincronizar después.</w:t>
      </w:r>
    </w:p>
    <w:p w:rsidR="001A40B2" w:rsidRPr="00347BB1" w:rsidRDefault="00B221D8" w:rsidP="001A40B2">
      <w:pPr>
        <w:rPr>
          <w:rFonts w:cstheme="minorHAnsi"/>
          <w:lang w:val="es-ES"/>
        </w:rPr>
      </w:pPr>
      <w:r w:rsidRPr="00B221D8">
        <w:rPr>
          <w:rFonts w:cstheme="minorHAnsi"/>
          <w:noProof/>
          <w:lang w:val="es-ES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A40B2" w:rsidRPr="00347BB1" w:rsidRDefault="001A40B2" w:rsidP="001A40B2">
      <w:pPr>
        <w:pStyle w:val="Heading2"/>
        <w:rPr>
          <w:rFonts w:asciiTheme="minorHAnsi" w:hAnsiTheme="minorHAnsi" w:cstheme="minorHAnsi"/>
          <w:lang w:val="es-ES"/>
        </w:rPr>
      </w:pPr>
      <w:r w:rsidRPr="00347BB1">
        <w:rPr>
          <w:rFonts w:asciiTheme="minorHAnsi" w:hAnsiTheme="minorHAnsi" w:cstheme="minorHAnsi"/>
          <w:lang w:val="es-ES"/>
        </w:rPr>
        <w:t>Ciudadano</w:t>
      </w:r>
    </w:p>
    <w:p w:rsidR="001A40B2" w:rsidRPr="00347BB1" w:rsidRDefault="001A40B2" w:rsidP="00CA1263">
      <w:pPr>
        <w:pStyle w:val="NormalWeb"/>
        <w:rPr>
          <w:rStyle w:val="Strong"/>
          <w:rFonts w:asciiTheme="minorHAnsi" w:hAnsiTheme="minorHAnsi" w:cstheme="minorHAnsi"/>
          <w:lang w:val="es-ES"/>
        </w:rPr>
      </w:pPr>
      <w:r w:rsidRPr="00347BB1">
        <w:rPr>
          <w:rStyle w:val="Strong"/>
          <w:rFonts w:asciiTheme="minorHAnsi" w:hAnsiTheme="minorHAnsi" w:cstheme="minorHAnsi"/>
          <w:lang w:val="es-ES"/>
        </w:rPr>
        <w:t>CU-11 · Consultar contenedores cercanos</w:t>
      </w:r>
      <w:r w:rsidRPr="00347BB1">
        <w:rPr>
          <w:rFonts w:asciiTheme="minorHAnsi" w:hAnsiTheme="minorHAnsi" w:cstheme="minorHAnsi"/>
          <w:lang w:val="es-ES"/>
        </w:rPr>
        <w:t xml:space="preserve"> "Tengo pilas usadas, ¿dónde las tiro?" Mapa con los puntos más cercanos, filtrable por tipo de residuo.</w:t>
      </w:r>
    </w:p>
    <w:p w:rsidR="00CA1263" w:rsidRPr="00347BB1" w:rsidRDefault="00CA1263" w:rsidP="00CA1263">
      <w:pPr>
        <w:pStyle w:val="NormalWeb"/>
        <w:rPr>
          <w:rFonts w:asciiTheme="minorHAnsi" w:hAnsiTheme="minorHAnsi" w:cstheme="minorHAnsi"/>
          <w:lang w:val="es-ES"/>
        </w:rPr>
      </w:pPr>
    </w:p>
    <w:p w:rsidR="00314766" w:rsidRPr="00314766" w:rsidRDefault="00314766">
      <w:pPr>
        <w:rPr>
          <w:sz w:val="28"/>
          <w:szCs w:val="28"/>
        </w:rPr>
      </w:pPr>
    </w:p>
    <w:sectPr w:rsidR="00314766" w:rsidRPr="0031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45ADD"/>
    <w:multiLevelType w:val="multilevel"/>
    <w:tmpl w:val="2E5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B4108"/>
    <w:multiLevelType w:val="multilevel"/>
    <w:tmpl w:val="3452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A581D"/>
    <w:multiLevelType w:val="multilevel"/>
    <w:tmpl w:val="15E2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0004F"/>
    <w:multiLevelType w:val="multilevel"/>
    <w:tmpl w:val="E776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40939"/>
    <w:multiLevelType w:val="multilevel"/>
    <w:tmpl w:val="0A3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211B9"/>
    <w:multiLevelType w:val="multilevel"/>
    <w:tmpl w:val="2E9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15728"/>
    <w:multiLevelType w:val="multilevel"/>
    <w:tmpl w:val="BE1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22414"/>
    <w:multiLevelType w:val="multilevel"/>
    <w:tmpl w:val="96D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25FB7"/>
    <w:multiLevelType w:val="multilevel"/>
    <w:tmpl w:val="957C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D5597"/>
    <w:multiLevelType w:val="multilevel"/>
    <w:tmpl w:val="71DE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75999">
    <w:abstractNumId w:val="2"/>
  </w:num>
  <w:num w:numId="2" w16cid:durableId="1551762924">
    <w:abstractNumId w:val="0"/>
  </w:num>
  <w:num w:numId="3" w16cid:durableId="1740447239">
    <w:abstractNumId w:val="6"/>
  </w:num>
  <w:num w:numId="4" w16cid:durableId="515310606">
    <w:abstractNumId w:val="1"/>
  </w:num>
  <w:num w:numId="5" w16cid:durableId="1595554042">
    <w:abstractNumId w:val="4"/>
  </w:num>
  <w:num w:numId="6" w16cid:durableId="451675014">
    <w:abstractNumId w:val="9"/>
  </w:num>
  <w:num w:numId="7" w16cid:durableId="1289361833">
    <w:abstractNumId w:val="8"/>
  </w:num>
  <w:num w:numId="8" w16cid:durableId="528764375">
    <w:abstractNumId w:val="3"/>
  </w:num>
  <w:num w:numId="9" w16cid:durableId="1743871151">
    <w:abstractNumId w:val="5"/>
  </w:num>
  <w:num w:numId="10" w16cid:durableId="6721489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66"/>
    <w:rsid w:val="001A40B2"/>
    <w:rsid w:val="00314766"/>
    <w:rsid w:val="00347BB1"/>
    <w:rsid w:val="005F13B5"/>
    <w:rsid w:val="00742C9F"/>
    <w:rsid w:val="009A37A0"/>
    <w:rsid w:val="00B221D8"/>
    <w:rsid w:val="00CA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6CE5"/>
  <w15:chartTrackingRefBased/>
  <w15:docId w15:val="{E589B5E0-E216-0545-A19F-106D7CCF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476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7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76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3147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4766"/>
    <w:rPr>
      <w:b/>
      <w:bCs/>
    </w:rPr>
  </w:style>
  <w:style w:type="character" w:styleId="Emphasis">
    <w:name w:val="Emphasis"/>
    <w:basedOn w:val="DefaultParagraphFont"/>
    <w:uiPriority w:val="20"/>
    <w:qFormat/>
    <w:rsid w:val="00314766"/>
    <w:rPr>
      <w:i/>
      <w:iCs/>
    </w:rPr>
  </w:style>
  <w:style w:type="table" w:styleId="TableGrid">
    <w:name w:val="Table Grid"/>
    <w:basedOn w:val="TableNormal"/>
    <w:uiPriority w:val="39"/>
    <w:rsid w:val="003147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147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A4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1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Trufelman</dc:creator>
  <cp:keywords/>
  <dc:description/>
  <cp:lastModifiedBy>Maximo Trufelman</cp:lastModifiedBy>
  <cp:revision>10</cp:revision>
  <dcterms:created xsi:type="dcterms:W3CDTF">2026-08-13T22:00:00Z</dcterms:created>
  <dcterms:modified xsi:type="dcterms:W3CDTF">2026-08-13T23:17:00Z</dcterms:modified>
</cp:coreProperties>
</file>