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E5D0C" w14:textId="34806546" w:rsidR="006B1C0E" w:rsidRPr="00814855" w:rsidRDefault="1891E71E" w:rsidP="00300767">
      <w:pPr>
        <w:jc w:val="center"/>
        <w:rPr>
          <w:b/>
          <w:bCs/>
        </w:rPr>
      </w:pPr>
      <w:r w:rsidRPr="1891E71E">
        <w:rPr>
          <w:b/>
          <w:bCs/>
        </w:rPr>
        <w:t>Cálculo de resistência</w:t>
      </w:r>
    </w:p>
    <w:p w14:paraId="3D31DA2D" w14:textId="3814407A" w:rsidR="7C689848" w:rsidRDefault="1891E71E" w:rsidP="1891E71E">
      <w:pPr>
        <w:jc w:val="both"/>
        <w:rPr>
          <w:b/>
          <w:bCs/>
        </w:rPr>
      </w:pPr>
      <w:r w:rsidRPr="00300767">
        <w:rPr>
          <w:b/>
          <w:bCs/>
        </w:rPr>
        <w:t xml:space="preserve"># </w:t>
      </w:r>
      <w:r w:rsidR="00E6265A">
        <w:rPr>
          <w:b/>
          <w:bCs/>
        </w:rPr>
        <w:t>Camada</w:t>
      </w:r>
      <w:r w:rsidRPr="00300767">
        <w:rPr>
          <w:b/>
          <w:bCs/>
        </w:rPr>
        <w:t xml:space="preserve"> de uso e cobertura do solo</w:t>
      </w:r>
    </w:p>
    <w:p w14:paraId="22911A9B" w14:textId="53C77884" w:rsidR="006B1C0E" w:rsidRDefault="7C689848" w:rsidP="003E077C">
      <w:pPr>
        <w:jc w:val="both"/>
      </w:pPr>
      <w:r>
        <w:t xml:space="preserve">Os dados espaciais primários utilizados para calcular a superfície de resistência foram a camada de cobertura do solo fornecida pelo MapBiomas coleção </w:t>
      </w:r>
      <w:r w:rsidR="00F65020">
        <w:t>8</w:t>
      </w:r>
      <w:r>
        <w:t>.0</w:t>
      </w:r>
      <w:r w:rsidR="00300767">
        <w:t>, ano 202</w:t>
      </w:r>
      <w:r w:rsidR="00F65020">
        <w:t>1</w:t>
      </w:r>
      <w:r>
        <w:t>.</w:t>
      </w:r>
    </w:p>
    <w:p w14:paraId="2BF90B50" w14:textId="7EAB9C92" w:rsidR="00604E23" w:rsidRDefault="00604E23" w:rsidP="00604E23">
      <w:pPr>
        <w:jc w:val="both"/>
      </w:pPr>
      <w:r>
        <w:t xml:space="preserve">Usando a ferramenta Resample, a superfície de cobertura do solo do MapBiomas, com 27 classes, foi reamostrada de 30 para aproximadamente 90 m </w:t>
      </w:r>
      <w:r w:rsidRPr="00CD4796">
        <w:t>(Figura 1</w:t>
      </w:r>
      <w:r w:rsidR="00F178A3">
        <w:t xml:space="preserve"> e Anexo 1</w:t>
      </w:r>
      <w:r>
        <w:t xml:space="preserve">). </w:t>
      </w:r>
    </w:p>
    <w:p w14:paraId="0C33BC21" w14:textId="77777777" w:rsidR="00604E23" w:rsidRDefault="00604E23" w:rsidP="00604E23">
      <w:pPr>
        <w:jc w:val="center"/>
      </w:pPr>
      <w:r>
        <w:rPr>
          <w:noProof/>
        </w:rPr>
        <w:drawing>
          <wp:inline distT="0" distB="0" distL="0" distR="0" wp14:anchorId="1B2DBFDC" wp14:editId="68B832E5">
            <wp:extent cx="3855773" cy="2660592"/>
            <wp:effectExtent l="0" t="0" r="0" b="6985"/>
            <wp:docPr id="1622307552" name="Imagem 162230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00023" name="Imagem 727300023"/>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85526" cy="2681122"/>
                    </a:xfrm>
                    <a:prstGeom prst="rect">
                      <a:avLst/>
                    </a:prstGeom>
                  </pic:spPr>
                </pic:pic>
              </a:graphicData>
            </a:graphic>
          </wp:inline>
        </w:drawing>
      </w:r>
    </w:p>
    <w:p w14:paraId="37C4FD14" w14:textId="1FB2B083" w:rsidR="00604E23" w:rsidRDefault="00604E23" w:rsidP="00604E23">
      <w:pPr>
        <w:jc w:val="both"/>
      </w:pPr>
      <w:r w:rsidRPr="1891E71E">
        <w:rPr>
          <w:b/>
          <w:bCs/>
        </w:rPr>
        <w:t>Figura 1</w:t>
      </w:r>
      <w:r>
        <w:t xml:space="preserve"> – Método</w:t>
      </w:r>
      <w:r w:rsidR="00D247E7">
        <w:t xml:space="preserve"> “Resample”</w:t>
      </w:r>
      <w:r>
        <w:t xml:space="preserve"> de reamostragem da superfície de uso e cobertura do solo (MapBiomas coleção </w:t>
      </w:r>
      <w:r w:rsidR="00F65020">
        <w:t>8</w:t>
      </w:r>
      <w:r>
        <w:t>.0 de 202</w:t>
      </w:r>
      <w:r w:rsidR="00F65020">
        <w:t>1</w:t>
      </w:r>
      <w:r>
        <w:t>), de 30 para 90 m, por meio da técnica Nearst, no ArcGis10.5.</w:t>
      </w:r>
    </w:p>
    <w:p w14:paraId="5A5F069A" w14:textId="77777777" w:rsidR="00D247E7" w:rsidRDefault="00D247E7" w:rsidP="00604E23">
      <w:pPr>
        <w:jc w:val="both"/>
      </w:pPr>
    </w:p>
    <w:p w14:paraId="4DD2C26F" w14:textId="1A0DC599" w:rsidR="00D247E7" w:rsidRPr="00950D7B" w:rsidRDefault="00D247E7" w:rsidP="00D247E7">
      <w:pPr>
        <w:rPr>
          <w:b/>
          <w:bCs/>
        </w:rPr>
      </w:pPr>
      <w:r w:rsidRPr="00950D7B">
        <w:rPr>
          <w:b/>
          <w:bCs/>
        </w:rPr>
        <w:t xml:space="preserve"># </w:t>
      </w:r>
      <w:r w:rsidR="00E6265A">
        <w:rPr>
          <w:b/>
          <w:bCs/>
        </w:rPr>
        <w:t>Inclusão da</w:t>
      </w:r>
      <w:r w:rsidRPr="00950D7B">
        <w:rPr>
          <w:b/>
          <w:bCs/>
        </w:rPr>
        <w:t xml:space="preserve"> largura dos </w:t>
      </w:r>
      <w:r w:rsidR="00E6265A">
        <w:rPr>
          <w:b/>
          <w:bCs/>
        </w:rPr>
        <w:t>corpos d’água na camada de uso e cobertura do solo</w:t>
      </w:r>
    </w:p>
    <w:p w14:paraId="2979FABD" w14:textId="44F1B025" w:rsidR="00D247E7" w:rsidRPr="00950D7B" w:rsidRDefault="00D247E7" w:rsidP="00D247E7">
      <w:r w:rsidRPr="00950D7B">
        <w:t xml:space="preserve">A classe do MapBiomas de cobertura do solo equivalente a águas abertas (rios, lagos e oceanos) foi subdividida em quatro classes distintas de acordo com a largura dos corpos d’água. Para que isso fosse possível, extraímos a máscara de corpos d’água e dividimos essa classe única em pedaços menores, regionalizando suas larguras por trechos. Esta divisão ocorreu com o uso da ferramenta “Raster Calculator” (Figura </w:t>
      </w:r>
      <w:r w:rsidR="00950D7B">
        <w:t>2</w:t>
      </w:r>
      <w:r w:rsidR="00F178A3">
        <w:t xml:space="preserve"> e Anexo 1</w:t>
      </w:r>
      <w:r w:rsidRPr="00950D7B">
        <w:t xml:space="preserve">), por meio da intersecção entre as camadas matriciais de águas abertas e de bacias hidrográficas no nível 8, produzidas por </w:t>
      </w:r>
      <w:r w:rsidR="009654BA">
        <w:t xml:space="preserve">Lehner &amp;Grill </w:t>
      </w:r>
      <w:r w:rsidRPr="00950D7B">
        <w:t>(20</w:t>
      </w:r>
      <w:r w:rsidR="009654BA">
        <w:t>13</w:t>
      </w:r>
      <w:r w:rsidRPr="00950D7B">
        <w:t xml:space="preserve">). Os trechos de corpos d’água originados desta operação foram utilizados como unidades espaciais de consulta da base de largura efetiva dos corpos d’água, de margem a margem (base GWD – LR de Yamashida et al. 2014).  Para cada uma destas unidades, extraímos da base GWD -LR, por meio de estatística zonal, o valor máximo de largura de cada trecho de águas abertas (Figura </w:t>
      </w:r>
      <w:r w:rsidR="00950D7B">
        <w:t>3</w:t>
      </w:r>
      <w:r w:rsidR="00F178A3">
        <w:t xml:space="preserve"> e Anexo 1</w:t>
      </w:r>
      <w:r w:rsidRPr="00950D7B">
        <w:t>). A largura máxima foi utilizada para gerar agrupamentos dos rios em quatro classes de largura: i. 1 a 250 metros, ii. 250 a 1000 metros, iii. 1000 a 4000 metros e iv. maiores de 4000 metros. Por meio da ferramenta “Append”</w:t>
      </w:r>
      <w:r w:rsidR="00950D7B">
        <w:t xml:space="preserve"> (Figura 4</w:t>
      </w:r>
      <w:r w:rsidR="00F178A3">
        <w:t xml:space="preserve"> e Anexo 1</w:t>
      </w:r>
      <w:r w:rsidR="00950D7B">
        <w:t>)</w:t>
      </w:r>
      <w:r w:rsidRPr="00950D7B">
        <w:t>, realizamos uma mosaicagem entre a camada contendo essas quatro classes</w:t>
      </w:r>
      <w:r w:rsidR="00950D7B" w:rsidRPr="00950D7B">
        <w:t xml:space="preserve"> e a camada do MapBiomas (já subtraída da classe de águas abertas), elevando de </w:t>
      </w:r>
      <w:r w:rsidR="00C61F4B">
        <w:t>29</w:t>
      </w:r>
      <w:r w:rsidRPr="00950D7B">
        <w:t xml:space="preserve"> para 3</w:t>
      </w:r>
      <w:r w:rsidR="00C61F4B">
        <w:t>2</w:t>
      </w:r>
      <w:r w:rsidRPr="00950D7B">
        <w:t xml:space="preserve"> o número de classes de uso e cobertura do solo. Todas as análises espaciais foram realizadas no ArcGis 10.5.</w:t>
      </w:r>
    </w:p>
    <w:p w14:paraId="4794DE81" w14:textId="77777777" w:rsidR="00D247E7" w:rsidRPr="00950D7B" w:rsidRDefault="00D247E7" w:rsidP="00D247E7"/>
    <w:p w14:paraId="3528DD65" w14:textId="77777777" w:rsidR="00D247E7" w:rsidRPr="00950D7B" w:rsidRDefault="00D247E7" w:rsidP="00D247E7">
      <w:r w:rsidRPr="00950D7B">
        <w:rPr>
          <w:noProof/>
        </w:rPr>
        <w:lastRenderedPageBreak/>
        <w:drawing>
          <wp:inline distT="0" distB="0" distL="0" distR="0" wp14:anchorId="1351CAB0" wp14:editId="43D96FF2">
            <wp:extent cx="3628339" cy="2098753"/>
            <wp:effectExtent l="0" t="0" r="0" b="0"/>
            <wp:docPr id="205217507" name="Imagem 20521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66570" name="Imagem 697366570"/>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42172" cy="2106755"/>
                    </a:xfrm>
                    <a:prstGeom prst="rect">
                      <a:avLst/>
                    </a:prstGeom>
                  </pic:spPr>
                </pic:pic>
              </a:graphicData>
            </a:graphic>
          </wp:inline>
        </w:drawing>
      </w:r>
    </w:p>
    <w:p w14:paraId="7BC2400F" w14:textId="451C17E6" w:rsidR="00D247E7" w:rsidRPr="00950D7B" w:rsidRDefault="00D247E7" w:rsidP="00D247E7">
      <w:r w:rsidRPr="00950D7B">
        <w:rPr>
          <w:b/>
          <w:bCs/>
        </w:rPr>
        <w:t xml:space="preserve">Figura </w:t>
      </w:r>
      <w:r w:rsidR="00950D7B">
        <w:rPr>
          <w:b/>
          <w:bCs/>
        </w:rPr>
        <w:t>2</w:t>
      </w:r>
      <w:r w:rsidRPr="00950D7B">
        <w:rPr>
          <w:b/>
          <w:bCs/>
        </w:rPr>
        <w:t xml:space="preserve"> </w:t>
      </w:r>
      <w:r w:rsidRPr="00950D7B">
        <w:t>– Ferramenta “Raster Calculator”, do programa ArcGis 10.5, utilizada para a intersecção entre as camadas de águas abertas e bacias hidrográficas, gerando trechos de corpos d’água utilizados para consulta da largura dos mesmos</w:t>
      </w:r>
    </w:p>
    <w:p w14:paraId="66206D84" w14:textId="77777777" w:rsidR="00D247E7" w:rsidRPr="00950D7B" w:rsidRDefault="00D247E7" w:rsidP="00D247E7">
      <w:pPr>
        <w:rPr>
          <w:b/>
          <w:bCs/>
        </w:rPr>
      </w:pPr>
    </w:p>
    <w:p w14:paraId="05165AB7" w14:textId="77777777" w:rsidR="00D247E7" w:rsidRPr="00950D7B" w:rsidRDefault="00D247E7" w:rsidP="00D247E7">
      <w:pPr>
        <w:rPr>
          <w:b/>
          <w:bCs/>
        </w:rPr>
      </w:pPr>
      <w:r w:rsidRPr="00950D7B">
        <w:rPr>
          <w:b/>
          <w:bCs/>
          <w:noProof/>
        </w:rPr>
        <w:drawing>
          <wp:inline distT="0" distB="0" distL="0" distR="0" wp14:anchorId="07A85EA0" wp14:editId="6142CD15">
            <wp:extent cx="4162348" cy="2477145"/>
            <wp:effectExtent l="0" t="0" r="0" b="0"/>
            <wp:docPr id="1744834727" name="Imagem 174483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7289" name="Imagem 2133472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76401" cy="2485508"/>
                    </a:xfrm>
                    <a:prstGeom prst="rect">
                      <a:avLst/>
                    </a:prstGeom>
                  </pic:spPr>
                </pic:pic>
              </a:graphicData>
            </a:graphic>
          </wp:inline>
        </w:drawing>
      </w:r>
    </w:p>
    <w:p w14:paraId="45A2D853" w14:textId="51B4BD82" w:rsidR="00D247E7" w:rsidRPr="00950D7B" w:rsidRDefault="00D247E7" w:rsidP="00D247E7">
      <w:r w:rsidRPr="00950D7B">
        <w:rPr>
          <w:b/>
          <w:bCs/>
        </w:rPr>
        <w:t xml:space="preserve">Figura </w:t>
      </w:r>
      <w:r w:rsidR="00950D7B">
        <w:rPr>
          <w:b/>
          <w:bCs/>
        </w:rPr>
        <w:t>3</w:t>
      </w:r>
      <w:r w:rsidRPr="00950D7B">
        <w:t xml:space="preserve"> –</w:t>
      </w:r>
      <w:r w:rsidRPr="00950D7B">
        <w:rPr>
          <w:b/>
          <w:bCs/>
        </w:rPr>
        <w:t xml:space="preserve"> </w:t>
      </w:r>
      <w:r w:rsidRPr="00950D7B">
        <w:t>Uso da ferramenta “Zonal Statistics”, do programa ArcGis 10.5, para calcular a largura máxima de cada trecho de corpos d’água por unidade de consulta.</w:t>
      </w:r>
    </w:p>
    <w:p w14:paraId="0799A26E" w14:textId="77777777" w:rsidR="00604E23" w:rsidRDefault="00604E23" w:rsidP="003E077C">
      <w:pPr>
        <w:jc w:val="both"/>
      </w:pPr>
    </w:p>
    <w:p w14:paraId="2CE4149A" w14:textId="19A00C68" w:rsidR="005C3863" w:rsidRDefault="005C3863" w:rsidP="003E077C">
      <w:pPr>
        <w:jc w:val="both"/>
      </w:pPr>
      <w:r>
        <w:rPr>
          <w:noProof/>
        </w:rPr>
        <w:lastRenderedPageBreak/>
        <w:drawing>
          <wp:inline distT="0" distB="0" distL="0" distR="0" wp14:anchorId="2C08A422" wp14:editId="1B102E5E">
            <wp:extent cx="4248298" cy="3060333"/>
            <wp:effectExtent l="0" t="0" r="0" b="6985"/>
            <wp:docPr id="125089754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97540" name="Imagem 12508975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60586" cy="3069185"/>
                    </a:xfrm>
                    <a:prstGeom prst="rect">
                      <a:avLst/>
                    </a:prstGeom>
                  </pic:spPr>
                </pic:pic>
              </a:graphicData>
            </a:graphic>
          </wp:inline>
        </w:drawing>
      </w:r>
    </w:p>
    <w:p w14:paraId="4645662A" w14:textId="0AC79F2A" w:rsidR="005C3863" w:rsidRPr="005C3863" w:rsidRDefault="005C3863" w:rsidP="003E077C">
      <w:pPr>
        <w:jc w:val="both"/>
      </w:pPr>
      <w:r w:rsidRPr="005C3863">
        <w:rPr>
          <w:b/>
          <w:bCs/>
        </w:rPr>
        <w:t>Figura 4</w:t>
      </w:r>
      <w:r>
        <w:t xml:space="preserve"> - F</w:t>
      </w:r>
      <w:r w:rsidRPr="00950D7B">
        <w:t>erramenta “</w:t>
      </w:r>
      <w:r>
        <w:t>Append</w:t>
      </w:r>
      <w:r w:rsidRPr="00950D7B">
        <w:t>”, do programa ArcGis 10.5,</w:t>
      </w:r>
      <w:r>
        <w:t xml:space="preserve"> utilizada para fazer a mosaicagem entre a superfície contendo as quatro classes de corpos d’água com larguras distintas e a superfície do MapBiomas 2020 com pixels de 90 metros (excetuando a classe de águas abertas a ser substituída pelas quatro novas classes</w:t>
      </w:r>
      <w:r w:rsidR="00F7579A">
        <w:t xml:space="preserve"> de corpos d’água)</w:t>
      </w:r>
      <w:r w:rsidRPr="00950D7B">
        <w:t>.</w:t>
      </w:r>
    </w:p>
    <w:p w14:paraId="48BEB53D" w14:textId="77777777" w:rsidR="005C3863" w:rsidRPr="00950D7B" w:rsidRDefault="005C3863" w:rsidP="003E077C">
      <w:pPr>
        <w:jc w:val="both"/>
      </w:pPr>
    </w:p>
    <w:p w14:paraId="7B505EC7" w14:textId="4BE795AA" w:rsidR="006B1C0E" w:rsidRDefault="1891E71E" w:rsidP="1891E71E">
      <w:pPr>
        <w:jc w:val="both"/>
        <w:rPr>
          <w:b/>
          <w:bCs/>
        </w:rPr>
      </w:pPr>
      <w:r w:rsidRPr="00300767">
        <w:rPr>
          <w:b/>
          <w:bCs/>
        </w:rPr>
        <w:t># Bases de dados para classes de infraestrutura de transporte e energia</w:t>
      </w:r>
    </w:p>
    <w:p w14:paraId="6B0CFBF9" w14:textId="0712FC8E" w:rsidR="006B1C0E" w:rsidRDefault="1891E71E" w:rsidP="003E077C">
      <w:pPr>
        <w:jc w:val="both"/>
      </w:pPr>
      <w:r>
        <w:t>O mapa de uso e cobertura do solo</w:t>
      </w:r>
      <w:r w:rsidR="00E6265A">
        <w:t>, já considerando as classes de largura dos corpos d’água,</w:t>
      </w:r>
      <w:r>
        <w:t xml:space="preserve"> foi complementado com informações sobre presença de infraestruturas de transporte e de energia. Fo</w:t>
      </w:r>
      <w:r w:rsidR="00300767">
        <w:t xml:space="preserve">ram </w:t>
      </w:r>
      <w:r>
        <w:t>utilizada</w:t>
      </w:r>
      <w:r w:rsidR="00300767">
        <w:t>s</w:t>
      </w:r>
      <w:r w:rsidR="7C689848">
        <w:t xml:space="preserve"> a</w:t>
      </w:r>
      <w:r w:rsidR="00300767">
        <w:t>s</w:t>
      </w:r>
      <w:r w:rsidR="7C689848">
        <w:t xml:space="preserve"> base</w:t>
      </w:r>
      <w:r w:rsidR="00300767">
        <w:t>s</w:t>
      </w:r>
      <w:r w:rsidR="7C689848">
        <w:t xml:space="preserve"> de estradas pavimentadas e não pavimentadas, ferrovias e linhas de transmissão de energia fornecida pelo IBGE (BCIM250, ano 2021) e as bases de aerogeradores, centrais geradoras de energia fotovoltaicas, linhas de transmissão de energia eólica e usinas termelétricas fornecidas pela ANEEL (</w:t>
      </w:r>
      <w:hyperlink r:id="rId10" w:history="1">
        <w:r w:rsidR="00604E23" w:rsidRPr="00113CA4">
          <w:rPr>
            <w:rStyle w:val="Hyperlink"/>
          </w:rPr>
          <w:t>https://gisepeprd2.epe.gov.br/WebMapEPE/</w:t>
        </w:r>
      </w:hyperlink>
      <w:r w:rsidR="7C689848">
        <w:t>).</w:t>
      </w:r>
    </w:p>
    <w:p w14:paraId="2D1DB6FA" w14:textId="09B580D7" w:rsidR="00604E23" w:rsidRDefault="00604E23" w:rsidP="00604E23">
      <w:pPr>
        <w:jc w:val="both"/>
      </w:pPr>
      <w:r>
        <w:t xml:space="preserve">Os arquivos vetoriais de infraestrutura foram convertidos para o formato matricial, com pixels de tamanho aproximado de 90 m </w:t>
      </w:r>
      <w:r w:rsidRPr="00CD4796">
        <w:t xml:space="preserve">(Figura </w:t>
      </w:r>
      <w:r w:rsidR="00015731">
        <w:t>5</w:t>
      </w:r>
      <w:r w:rsidR="00F178A3">
        <w:t xml:space="preserve"> e Anexo 1</w:t>
      </w:r>
      <w:r>
        <w:t>)</w:t>
      </w:r>
      <w:r w:rsidR="00E6265A">
        <w:t>. As camadas geradas receberam valores de resistência (ver “</w:t>
      </w:r>
      <w:r w:rsidR="00E6265A">
        <w:rPr>
          <w:b/>
          <w:bCs/>
        </w:rPr>
        <w:t>Estimativa</w:t>
      </w:r>
      <w:r w:rsidR="00E6265A" w:rsidRPr="00913BE3">
        <w:rPr>
          <w:b/>
          <w:bCs/>
        </w:rPr>
        <w:t xml:space="preserve"> d</w:t>
      </w:r>
      <w:r w:rsidR="00E6265A">
        <w:rPr>
          <w:b/>
          <w:bCs/>
        </w:rPr>
        <w:t>os</w:t>
      </w:r>
      <w:r w:rsidR="00E6265A" w:rsidRPr="00913BE3">
        <w:rPr>
          <w:b/>
          <w:bCs/>
        </w:rPr>
        <w:t xml:space="preserve"> valores de resistência por classe</w:t>
      </w:r>
      <w:r w:rsidR="00E6265A">
        <w:rPr>
          <w:b/>
          <w:bCs/>
        </w:rPr>
        <w:t>”</w:t>
      </w:r>
      <w:r w:rsidR="00E6265A">
        <w:t>) como atributo específico de cada uma das classes de infraestrutura</w:t>
      </w:r>
      <w:r>
        <w:t xml:space="preserve"> e, posteriormente, </w:t>
      </w:r>
      <w:r w:rsidR="00E6265A">
        <w:t xml:space="preserve">todas as camadas foram </w:t>
      </w:r>
      <w:r>
        <w:t>agrupad</w:t>
      </w:r>
      <w:r w:rsidR="00E6265A">
        <w:t>a</w:t>
      </w:r>
      <w:r>
        <w:t>s em um único arquivo matricial.</w:t>
      </w:r>
      <w:r w:rsidR="00B65AC6">
        <w:t xml:space="preserve"> Nas situações em que havia sobreposição entre pixels de </w:t>
      </w:r>
      <w:r w:rsidR="00E6265A">
        <w:t xml:space="preserve">classes de </w:t>
      </w:r>
      <w:r w:rsidR="00B65AC6">
        <w:t>infraestrutura</w:t>
      </w:r>
      <w:r w:rsidR="00E6265A">
        <w:t xml:space="preserve"> distintas</w:t>
      </w:r>
      <w:r w:rsidR="00B65AC6">
        <w:t>, prevaleceu o valor d</w:t>
      </w:r>
      <w:r w:rsidR="00E6265A">
        <w:t xml:space="preserve">o pixel </w:t>
      </w:r>
      <w:r w:rsidR="00B65AC6">
        <w:t>com resistência mais alta</w:t>
      </w:r>
      <w:r w:rsidR="002867B7">
        <w:t xml:space="preserve"> (</w:t>
      </w:r>
      <w:r w:rsidR="002867B7" w:rsidRPr="00CD4796">
        <w:t xml:space="preserve">Figura </w:t>
      </w:r>
      <w:r w:rsidR="00015731">
        <w:t>6</w:t>
      </w:r>
      <w:r w:rsidR="00F178A3">
        <w:t xml:space="preserve"> e Anexo 1</w:t>
      </w:r>
      <w:r w:rsidR="002867B7" w:rsidRPr="00CD4796">
        <w:t>)</w:t>
      </w:r>
      <w:r w:rsidR="00B65AC6" w:rsidRPr="00CD4796">
        <w:t>.</w:t>
      </w:r>
      <w:r w:rsidR="00B65AC6">
        <w:t xml:space="preserve"> A estimativa dos valores de resistência está descrita abaixo.</w:t>
      </w:r>
    </w:p>
    <w:p w14:paraId="68015601" w14:textId="77777777" w:rsidR="00604E23" w:rsidRDefault="00604E23" w:rsidP="00604E23">
      <w:pPr>
        <w:jc w:val="center"/>
      </w:pPr>
      <w:r>
        <w:rPr>
          <w:noProof/>
        </w:rPr>
        <w:lastRenderedPageBreak/>
        <w:drawing>
          <wp:inline distT="0" distB="0" distL="0" distR="0" wp14:anchorId="19F0DD46" wp14:editId="0B8E2F45">
            <wp:extent cx="3852431" cy="2656475"/>
            <wp:effectExtent l="0" t="0" r="0" b="0"/>
            <wp:docPr id="763435984" name="Imagem 763435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59215" name="Imagem 9759592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2852" cy="2677452"/>
                    </a:xfrm>
                    <a:prstGeom prst="rect">
                      <a:avLst/>
                    </a:prstGeom>
                  </pic:spPr>
                </pic:pic>
              </a:graphicData>
            </a:graphic>
          </wp:inline>
        </w:drawing>
      </w:r>
    </w:p>
    <w:p w14:paraId="164D659E" w14:textId="52E5448D" w:rsidR="00604E23" w:rsidRDefault="00604E23" w:rsidP="00604E23">
      <w:pPr>
        <w:jc w:val="both"/>
      </w:pPr>
      <w:r w:rsidRPr="1891E71E">
        <w:rPr>
          <w:b/>
          <w:bCs/>
        </w:rPr>
        <w:t xml:space="preserve">Figura </w:t>
      </w:r>
      <w:r w:rsidR="00015731">
        <w:rPr>
          <w:b/>
          <w:bCs/>
        </w:rPr>
        <w:t>5</w:t>
      </w:r>
      <w:r>
        <w:t xml:space="preserve"> </w:t>
      </w:r>
      <w:r w:rsidR="00015731">
        <w:t>–</w:t>
      </w:r>
      <w:r>
        <w:t xml:space="preserve"> </w:t>
      </w:r>
      <w:r w:rsidR="00015731">
        <w:t>Exemplo do m</w:t>
      </w:r>
      <w:r>
        <w:t xml:space="preserve">étodo </w:t>
      </w:r>
      <w:r w:rsidR="00015731">
        <w:t xml:space="preserve">utilizado para </w:t>
      </w:r>
      <w:r>
        <w:t>conversão de arquivos vetoriais para arquivos matriciais (raster) já definindo os pixels com tamanho aproximado de 90 m, no ArcGis 10.5</w:t>
      </w:r>
    </w:p>
    <w:p w14:paraId="039C7A71" w14:textId="77777777" w:rsidR="00604E23" w:rsidRDefault="00604E23" w:rsidP="003E077C">
      <w:pPr>
        <w:jc w:val="both"/>
      </w:pPr>
    </w:p>
    <w:p w14:paraId="40E734B2" w14:textId="2FE54AF0" w:rsidR="002867B7" w:rsidRDefault="002867B7" w:rsidP="002867B7">
      <w:pPr>
        <w:jc w:val="center"/>
      </w:pPr>
      <w:r>
        <w:rPr>
          <w:noProof/>
        </w:rPr>
        <w:drawing>
          <wp:inline distT="0" distB="0" distL="0" distR="0" wp14:anchorId="0A78AA0A" wp14:editId="6FA4A36F">
            <wp:extent cx="3870691" cy="2660417"/>
            <wp:effectExtent l="0" t="0" r="0" b="6985"/>
            <wp:docPr id="46165238" name="Imagem 4616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71181" name="Imagem 90277118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8153" cy="2672419"/>
                    </a:xfrm>
                    <a:prstGeom prst="rect">
                      <a:avLst/>
                    </a:prstGeom>
                  </pic:spPr>
                </pic:pic>
              </a:graphicData>
            </a:graphic>
          </wp:inline>
        </w:drawing>
      </w:r>
    </w:p>
    <w:p w14:paraId="47E178D4" w14:textId="73819113" w:rsidR="002867B7" w:rsidRDefault="002867B7" w:rsidP="003E077C">
      <w:pPr>
        <w:jc w:val="both"/>
      </w:pPr>
      <w:r w:rsidRPr="0009453D">
        <w:rPr>
          <w:b/>
          <w:bCs/>
        </w:rPr>
        <w:t xml:space="preserve">Figura </w:t>
      </w:r>
      <w:r w:rsidR="00015731">
        <w:rPr>
          <w:b/>
          <w:bCs/>
        </w:rPr>
        <w:t>6</w:t>
      </w:r>
      <w:r>
        <w:t xml:space="preserve"> – </w:t>
      </w:r>
      <w:r w:rsidR="00015731">
        <w:t>F</w:t>
      </w:r>
      <w:r>
        <w:t xml:space="preserve">erramenta “Cel Statistics”, ArcGis 10.5, </w:t>
      </w:r>
      <w:r w:rsidR="00015731">
        <w:t xml:space="preserve">utilizada </w:t>
      </w:r>
      <w:r>
        <w:t>para agrupar as bases de infraestrutura em uma única superfície, onde prevalecem os valores máximos de resistência atribuídos a cada classe (ver descrição dos valores de resistência, abaixo)</w:t>
      </w:r>
    </w:p>
    <w:p w14:paraId="0D3E721A" w14:textId="77777777" w:rsidR="002867B7" w:rsidRDefault="002867B7" w:rsidP="003E077C">
      <w:pPr>
        <w:jc w:val="both"/>
      </w:pPr>
    </w:p>
    <w:p w14:paraId="33BFFACF" w14:textId="77777777" w:rsidR="0073685F" w:rsidRDefault="0073685F" w:rsidP="0073685F">
      <w:pPr>
        <w:jc w:val="both"/>
        <w:rPr>
          <w:b/>
          <w:bCs/>
        </w:rPr>
      </w:pPr>
      <w:r w:rsidRPr="00913BE3">
        <w:rPr>
          <w:b/>
          <w:bCs/>
        </w:rPr>
        <w:t xml:space="preserve"># </w:t>
      </w:r>
      <w:r>
        <w:rPr>
          <w:b/>
          <w:bCs/>
        </w:rPr>
        <w:t>Estimativa</w:t>
      </w:r>
      <w:r w:rsidRPr="00913BE3">
        <w:rPr>
          <w:b/>
          <w:bCs/>
        </w:rPr>
        <w:t xml:space="preserve"> d</w:t>
      </w:r>
      <w:r>
        <w:rPr>
          <w:b/>
          <w:bCs/>
        </w:rPr>
        <w:t>os</w:t>
      </w:r>
      <w:r w:rsidRPr="00913BE3">
        <w:rPr>
          <w:b/>
          <w:bCs/>
        </w:rPr>
        <w:t xml:space="preserve"> valores de resistência por classe</w:t>
      </w:r>
    </w:p>
    <w:p w14:paraId="6705AF17" w14:textId="63F62474" w:rsidR="0073685F" w:rsidRDefault="0073685F" w:rsidP="0073685F">
      <w:r>
        <w:t xml:space="preserve">A camada de uso e cobertura do solo (já incluindo as quatro classes de larguras dos corpos de águas abertas) e a camada de infraestrutura receberam, separadamente por bioma, valores de resistência que buscaram traduzir, comparativamente entre as classes de cada camada, o grau de dificuldade de movimentação dos organismos numa dada classe de cobertura do solo. A premissa assumida é de que quanto maior for a diferença estrutural da classe de cobertura do solo para o hábitat original do bioma, maior será a dificuldade à movimentação que a classe oferece. Fogem a essa premissa apenas as classes de largura dos corpos de águas abertas, cuja </w:t>
      </w:r>
      <w:r>
        <w:lastRenderedPageBreak/>
        <w:t xml:space="preserve">dificuldade de movimentação (e, portanto, os valores de resistência) foi inferida com base na distância de margem a margem de cada corpo d’água. Assim, as classes com menores larguras receberam valores menores de resistência do que as classes mais largas. </w:t>
      </w:r>
    </w:p>
    <w:p w14:paraId="02502E92" w14:textId="50627224" w:rsidR="0073685F" w:rsidRDefault="0073685F" w:rsidP="0073685F">
      <w:r>
        <w:t xml:space="preserve">Todos os valores de resistência das classes foram atribuídos, por bioma, pela equipe do projeto. Esses valores variaram de 1 a 20 em números inteiros, sendo 1 o valor menos resistente e 20 o mais resistente (Tabela </w:t>
      </w:r>
      <w:r w:rsidR="003B5728">
        <w:t>1</w:t>
      </w:r>
      <w:r>
        <w:t>).</w:t>
      </w:r>
    </w:p>
    <w:p w14:paraId="209ED291" w14:textId="77777777" w:rsidR="0073685F" w:rsidRDefault="0073685F" w:rsidP="0073685F">
      <w:pPr>
        <w:jc w:val="both"/>
      </w:pPr>
    </w:p>
    <w:p w14:paraId="4D3604DA" w14:textId="77777777" w:rsidR="00FE6E66" w:rsidRPr="00104C8B" w:rsidRDefault="00FE6E66" w:rsidP="00FE6E66">
      <w:pPr>
        <w:jc w:val="both"/>
        <w:rPr>
          <w:b/>
          <w:bCs/>
        </w:rPr>
      </w:pPr>
      <w:r w:rsidRPr="00104C8B">
        <w:rPr>
          <w:b/>
          <w:bCs/>
        </w:rPr>
        <w:t xml:space="preserve"># </w:t>
      </w:r>
      <w:r>
        <w:rPr>
          <w:b/>
          <w:bCs/>
        </w:rPr>
        <w:t>C</w:t>
      </w:r>
      <w:r w:rsidRPr="1891E71E">
        <w:rPr>
          <w:b/>
          <w:bCs/>
        </w:rPr>
        <w:t>ombinando as bases de dados</w:t>
      </w:r>
    </w:p>
    <w:p w14:paraId="2C64FDD5" w14:textId="131C6118" w:rsidR="00FE6E66" w:rsidRDefault="003B5728" w:rsidP="00FE6E66">
      <w:pPr>
        <w:jc w:val="both"/>
      </w:pPr>
      <w:r>
        <w:t>Uma vez atribuídos os valores de resistência, c</w:t>
      </w:r>
      <w:r w:rsidR="00FE6E66">
        <w:t xml:space="preserve">onjugamos, por álgebra de mapas, as bases matriciais do MapBiomas e de infraestrutura do IBGE e ANEEL, de tal maneira que, nas sobreposições entre a base do MapBiomas e a de infraestrutura, sempre prevaleceu o pixel com o maior valor de resistência </w:t>
      </w:r>
      <w:r w:rsidR="00FE6E66" w:rsidRPr="00667700">
        <w:t xml:space="preserve">(Figura </w:t>
      </w:r>
      <w:r w:rsidR="00015731">
        <w:t>7</w:t>
      </w:r>
      <w:r w:rsidR="00F178A3">
        <w:t xml:space="preserve"> e Anexo 1</w:t>
      </w:r>
      <w:r w:rsidR="00FE6E66">
        <w:t>).</w:t>
      </w:r>
    </w:p>
    <w:p w14:paraId="396A97AA" w14:textId="77777777" w:rsidR="00FE6E66" w:rsidRDefault="00FE6E66" w:rsidP="00FE6E66">
      <w:pPr>
        <w:jc w:val="both"/>
      </w:pPr>
      <w:r>
        <w:rPr>
          <w:noProof/>
        </w:rPr>
        <w:drawing>
          <wp:inline distT="0" distB="0" distL="0" distR="0" wp14:anchorId="4013771F" wp14:editId="45CDB3A8">
            <wp:extent cx="4970439" cy="3416300"/>
            <wp:effectExtent l="0" t="0" r="1905" b="0"/>
            <wp:docPr id="83756254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62542" name="Imagem 8375625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3547" cy="3418436"/>
                    </a:xfrm>
                    <a:prstGeom prst="rect">
                      <a:avLst/>
                    </a:prstGeom>
                  </pic:spPr>
                </pic:pic>
              </a:graphicData>
            </a:graphic>
          </wp:inline>
        </w:drawing>
      </w:r>
    </w:p>
    <w:p w14:paraId="494932F1" w14:textId="304F9D89" w:rsidR="00FE6E66" w:rsidRDefault="00FE6E66" w:rsidP="00FE6E66">
      <w:pPr>
        <w:jc w:val="both"/>
      </w:pPr>
      <w:r w:rsidRPr="1891E71E">
        <w:rPr>
          <w:b/>
          <w:bCs/>
        </w:rPr>
        <w:t xml:space="preserve">Figura </w:t>
      </w:r>
      <w:r w:rsidR="00015731">
        <w:rPr>
          <w:b/>
          <w:bCs/>
        </w:rPr>
        <w:t>7</w:t>
      </w:r>
      <w:r>
        <w:t xml:space="preserve"> – </w:t>
      </w:r>
      <w:r w:rsidR="00015731">
        <w:t>F</w:t>
      </w:r>
      <w:r>
        <w:t xml:space="preserve">erramenta “Cel Statistics”, no ArcGis 10.5, </w:t>
      </w:r>
      <w:r w:rsidR="00015731">
        <w:t xml:space="preserve">utilizada </w:t>
      </w:r>
      <w:r>
        <w:t>para agrupar as bases de infraestrutura e de cobertura em uma única superfície, onde prevalecem os valores máximos de resistência atribuídos a cada classe.</w:t>
      </w:r>
    </w:p>
    <w:p w14:paraId="18342DC1" w14:textId="77777777" w:rsidR="00FE6E66" w:rsidRDefault="00FE6E66" w:rsidP="00FE6E66">
      <w:pPr>
        <w:jc w:val="both"/>
      </w:pPr>
    </w:p>
    <w:p w14:paraId="24CC15AA" w14:textId="2B7135FD" w:rsidR="00FE6E66" w:rsidRDefault="00FE6E66" w:rsidP="00FE6E66">
      <w:pPr>
        <w:jc w:val="both"/>
      </w:pPr>
      <w:r>
        <w:t xml:space="preserve">Feita esta operação, obtivemos uma nova superfície de cobertura do solo composta pelas classes </w:t>
      </w:r>
      <w:r w:rsidR="003B5728">
        <w:t>de uso e cobertura do solo (</w:t>
      </w:r>
      <w:r>
        <w:t>MapBiomas</w:t>
      </w:r>
      <w:r w:rsidR="003B5728">
        <w:t xml:space="preserve"> com divisão da largura dos corpos d’água, N = 3</w:t>
      </w:r>
      <w:r w:rsidR="00E571D2">
        <w:t>2</w:t>
      </w:r>
      <w:r w:rsidR="003B5728">
        <w:t xml:space="preserve"> </w:t>
      </w:r>
      <w:r>
        <w:t>classes) mais as classes de infraestrutura</w:t>
      </w:r>
      <w:r w:rsidR="00B9483B">
        <w:t xml:space="preserve"> (</w:t>
      </w:r>
      <w:r w:rsidR="003B5728">
        <w:t>N =</w:t>
      </w:r>
      <w:r w:rsidR="00B9483B">
        <w:t>7 classes)</w:t>
      </w:r>
      <w:r>
        <w:t>, somando 3</w:t>
      </w:r>
      <w:r w:rsidR="00E571D2">
        <w:t>9</w:t>
      </w:r>
      <w:r>
        <w:t xml:space="preserve"> classes distintas</w:t>
      </w:r>
      <w:r w:rsidR="003B5728">
        <w:t xml:space="preserve"> (Tabela 1)</w:t>
      </w:r>
      <w:r>
        <w:t xml:space="preserve">. </w:t>
      </w:r>
    </w:p>
    <w:p w14:paraId="151E725A" w14:textId="77CFBEB2" w:rsidR="00015731" w:rsidRDefault="00343A84" w:rsidP="00FE6E66">
      <w:pPr>
        <w:jc w:val="both"/>
      </w:pPr>
      <w:r>
        <w:t>A camada</w:t>
      </w:r>
      <w:r w:rsidR="00015731">
        <w:t xml:space="preserve"> de resistência representa a plotagem dos valores de resistência estimados para cada uma das diferentes classes de cobertura do solo para os biomas brasileiros (Figura 8)</w:t>
      </w:r>
      <w:r w:rsidR="00696975">
        <w:t>.</w:t>
      </w:r>
    </w:p>
    <w:p w14:paraId="0FA1DF3F" w14:textId="77777777" w:rsidR="00015731" w:rsidRDefault="00015731" w:rsidP="003B5728">
      <w:pPr>
        <w:jc w:val="both"/>
        <w:rPr>
          <w:b/>
          <w:bCs/>
        </w:rPr>
      </w:pPr>
    </w:p>
    <w:p w14:paraId="0D489A01" w14:textId="77777777" w:rsidR="00E571D2" w:rsidRDefault="00E571D2" w:rsidP="003B5728">
      <w:pPr>
        <w:jc w:val="both"/>
        <w:rPr>
          <w:b/>
          <w:bCs/>
        </w:rPr>
      </w:pPr>
    </w:p>
    <w:p w14:paraId="429ED04A" w14:textId="4E6EE707" w:rsidR="003B5728" w:rsidRDefault="003B5728" w:rsidP="003B5728">
      <w:pPr>
        <w:jc w:val="both"/>
      </w:pPr>
      <w:r w:rsidRPr="003B5728">
        <w:rPr>
          <w:b/>
          <w:bCs/>
        </w:rPr>
        <w:lastRenderedPageBreak/>
        <w:t xml:space="preserve">Tabela </w:t>
      </w:r>
      <w:r w:rsidR="00015731">
        <w:rPr>
          <w:b/>
          <w:bCs/>
        </w:rPr>
        <w:t>1</w:t>
      </w:r>
      <w:r>
        <w:t xml:space="preserve"> - Valores de resistência para cada classe de cobertura do solo, por Bioma</w:t>
      </w:r>
    </w:p>
    <w:tbl>
      <w:tblPr>
        <w:tblW w:w="9918" w:type="dxa"/>
        <w:tblCellMar>
          <w:left w:w="70" w:type="dxa"/>
          <w:right w:w="70" w:type="dxa"/>
        </w:tblCellMar>
        <w:tblLook w:val="04A0" w:firstRow="1" w:lastRow="0" w:firstColumn="1" w:lastColumn="0" w:noHBand="0" w:noVBand="1"/>
      </w:tblPr>
      <w:tblGrid>
        <w:gridCol w:w="500"/>
        <w:gridCol w:w="3666"/>
        <w:gridCol w:w="1048"/>
        <w:gridCol w:w="935"/>
        <w:gridCol w:w="869"/>
        <w:gridCol w:w="1057"/>
        <w:gridCol w:w="851"/>
        <w:gridCol w:w="992"/>
      </w:tblGrid>
      <w:tr w:rsidR="00C61F4B" w:rsidRPr="00C61F4B" w14:paraId="72D74576" w14:textId="77777777" w:rsidTr="00C61F4B">
        <w:trPr>
          <w:trHeight w:val="290"/>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C46004" w14:textId="77777777" w:rsidR="00C61F4B" w:rsidRPr="00C61F4B" w:rsidRDefault="00C61F4B" w:rsidP="00C61F4B">
            <w:pPr>
              <w:spacing w:after="0" w:line="240" w:lineRule="auto"/>
              <w:rPr>
                <w:rFonts w:ascii="Calibri" w:eastAsia="Times New Roman" w:hAnsi="Calibri" w:cs="Calibri"/>
                <w:b/>
                <w:bCs/>
                <w:color w:val="000000"/>
                <w:kern w:val="0"/>
                <w:lang w:eastAsia="pt-BR"/>
                <w14:ligatures w14:val="none"/>
              </w:rPr>
            </w:pPr>
            <w:r w:rsidRPr="00C61F4B">
              <w:rPr>
                <w:rFonts w:ascii="Calibri" w:eastAsia="Times New Roman" w:hAnsi="Calibri" w:cs="Calibri"/>
                <w:b/>
                <w:bCs/>
                <w:color w:val="000000"/>
                <w:kern w:val="0"/>
                <w:lang w:eastAsia="pt-BR"/>
                <w14:ligatures w14:val="none"/>
              </w:rPr>
              <w:t>N</w:t>
            </w:r>
          </w:p>
        </w:tc>
        <w:tc>
          <w:tcPr>
            <w:tcW w:w="3666" w:type="dxa"/>
            <w:tcBorders>
              <w:top w:val="single" w:sz="4" w:space="0" w:color="auto"/>
              <w:left w:val="nil"/>
              <w:bottom w:val="single" w:sz="4" w:space="0" w:color="auto"/>
              <w:right w:val="single" w:sz="4" w:space="0" w:color="auto"/>
            </w:tcBorders>
            <w:shd w:val="clear" w:color="auto" w:fill="auto"/>
            <w:vAlign w:val="center"/>
            <w:hideMark/>
          </w:tcPr>
          <w:p w14:paraId="67A472E9" w14:textId="77777777" w:rsidR="00C61F4B" w:rsidRPr="00C61F4B" w:rsidRDefault="00C61F4B" w:rsidP="00C61F4B">
            <w:pPr>
              <w:spacing w:after="0" w:line="240" w:lineRule="auto"/>
              <w:rPr>
                <w:rFonts w:ascii="Calibri" w:eastAsia="Times New Roman" w:hAnsi="Calibri" w:cs="Calibri"/>
                <w:b/>
                <w:bCs/>
                <w:color w:val="000000"/>
                <w:kern w:val="0"/>
                <w:lang w:eastAsia="pt-BR"/>
                <w14:ligatures w14:val="none"/>
              </w:rPr>
            </w:pPr>
            <w:r w:rsidRPr="00C61F4B">
              <w:rPr>
                <w:rFonts w:ascii="Calibri" w:eastAsia="Times New Roman" w:hAnsi="Calibri" w:cs="Calibri"/>
                <w:b/>
                <w:bCs/>
                <w:color w:val="000000"/>
                <w:kern w:val="0"/>
                <w:lang w:eastAsia="pt-BR"/>
                <w14:ligatures w14:val="none"/>
              </w:rPr>
              <w:t>Classe de cobertura do solo</w:t>
            </w:r>
          </w:p>
        </w:tc>
        <w:tc>
          <w:tcPr>
            <w:tcW w:w="1048" w:type="dxa"/>
            <w:tcBorders>
              <w:top w:val="single" w:sz="4" w:space="0" w:color="auto"/>
              <w:left w:val="nil"/>
              <w:bottom w:val="single" w:sz="4" w:space="0" w:color="auto"/>
              <w:right w:val="single" w:sz="4" w:space="0" w:color="auto"/>
            </w:tcBorders>
            <w:shd w:val="clear" w:color="auto" w:fill="auto"/>
            <w:noWrap/>
            <w:vAlign w:val="center"/>
            <w:hideMark/>
          </w:tcPr>
          <w:p w14:paraId="2AD93F6B" w14:textId="77777777" w:rsidR="00C61F4B" w:rsidRPr="00C61F4B" w:rsidRDefault="00C61F4B" w:rsidP="00C61F4B">
            <w:pPr>
              <w:spacing w:after="0" w:line="240" w:lineRule="auto"/>
              <w:rPr>
                <w:rFonts w:ascii="Calibri" w:eastAsia="Times New Roman" w:hAnsi="Calibri" w:cs="Calibri"/>
                <w:b/>
                <w:bCs/>
                <w:color w:val="000000"/>
                <w:kern w:val="0"/>
                <w:lang w:eastAsia="pt-BR"/>
                <w14:ligatures w14:val="none"/>
              </w:rPr>
            </w:pPr>
            <w:r w:rsidRPr="00C61F4B">
              <w:rPr>
                <w:rFonts w:ascii="Calibri" w:eastAsia="Times New Roman" w:hAnsi="Calibri" w:cs="Calibri"/>
                <w:b/>
                <w:bCs/>
                <w:color w:val="000000"/>
                <w:kern w:val="0"/>
                <w:lang w:eastAsia="pt-BR"/>
                <w14:ligatures w14:val="none"/>
              </w:rPr>
              <w:t>Amazônia</w:t>
            </w:r>
          </w:p>
        </w:tc>
        <w:tc>
          <w:tcPr>
            <w:tcW w:w="935" w:type="dxa"/>
            <w:tcBorders>
              <w:top w:val="single" w:sz="4" w:space="0" w:color="auto"/>
              <w:left w:val="nil"/>
              <w:bottom w:val="single" w:sz="4" w:space="0" w:color="auto"/>
              <w:right w:val="single" w:sz="4" w:space="0" w:color="auto"/>
            </w:tcBorders>
            <w:shd w:val="clear" w:color="auto" w:fill="auto"/>
            <w:noWrap/>
            <w:vAlign w:val="center"/>
            <w:hideMark/>
          </w:tcPr>
          <w:p w14:paraId="6B62BF7D" w14:textId="77777777" w:rsidR="00C61F4B" w:rsidRPr="00C61F4B" w:rsidRDefault="00C61F4B" w:rsidP="00C61F4B">
            <w:pPr>
              <w:spacing w:after="0" w:line="240" w:lineRule="auto"/>
              <w:rPr>
                <w:rFonts w:ascii="Calibri" w:eastAsia="Times New Roman" w:hAnsi="Calibri" w:cs="Calibri"/>
                <w:b/>
                <w:bCs/>
                <w:color w:val="000000"/>
                <w:kern w:val="0"/>
                <w:lang w:eastAsia="pt-BR"/>
                <w14:ligatures w14:val="none"/>
              </w:rPr>
            </w:pPr>
            <w:r w:rsidRPr="00C61F4B">
              <w:rPr>
                <w:rFonts w:ascii="Calibri" w:eastAsia="Times New Roman" w:hAnsi="Calibri" w:cs="Calibri"/>
                <w:b/>
                <w:bCs/>
                <w:color w:val="000000"/>
                <w:kern w:val="0"/>
                <w:lang w:eastAsia="pt-BR"/>
                <w14:ligatures w14:val="none"/>
              </w:rPr>
              <w:t>Caatinga</w:t>
            </w:r>
          </w:p>
        </w:tc>
        <w:tc>
          <w:tcPr>
            <w:tcW w:w="869" w:type="dxa"/>
            <w:tcBorders>
              <w:top w:val="single" w:sz="4" w:space="0" w:color="auto"/>
              <w:left w:val="nil"/>
              <w:bottom w:val="single" w:sz="4" w:space="0" w:color="auto"/>
              <w:right w:val="single" w:sz="4" w:space="0" w:color="auto"/>
            </w:tcBorders>
            <w:shd w:val="clear" w:color="auto" w:fill="auto"/>
            <w:noWrap/>
            <w:vAlign w:val="center"/>
            <w:hideMark/>
          </w:tcPr>
          <w:p w14:paraId="46591386" w14:textId="77777777" w:rsidR="00C61F4B" w:rsidRPr="00C61F4B" w:rsidRDefault="00C61F4B" w:rsidP="00C61F4B">
            <w:pPr>
              <w:spacing w:after="0" w:line="240" w:lineRule="auto"/>
              <w:rPr>
                <w:rFonts w:ascii="Calibri" w:eastAsia="Times New Roman" w:hAnsi="Calibri" w:cs="Calibri"/>
                <w:b/>
                <w:bCs/>
                <w:color w:val="000000"/>
                <w:kern w:val="0"/>
                <w:lang w:eastAsia="pt-BR"/>
                <w14:ligatures w14:val="none"/>
              </w:rPr>
            </w:pPr>
            <w:r w:rsidRPr="00C61F4B">
              <w:rPr>
                <w:rFonts w:ascii="Calibri" w:eastAsia="Times New Roman" w:hAnsi="Calibri" w:cs="Calibri"/>
                <w:b/>
                <w:bCs/>
                <w:color w:val="000000"/>
                <w:kern w:val="0"/>
                <w:lang w:eastAsia="pt-BR"/>
                <w14:ligatures w14:val="none"/>
              </w:rPr>
              <w:t>Cerrado</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624ED1EC" w14:textId="77777777" w:rsidR="00C61F4B" w:rsidRPr="00C61F4B" w:rsidRDefault="00C61F4B" w:rsidP="00C61F4B">
            <w:pPr>
              <w:spacing w:after="0" w:line="240" w:lineRule="auto"/>
              <w:rPr>
                <w:rFonts w:ascii="Calibri" w:eastAsia="Times New Roman" w:hAnsi="Calibri" w:cs="Calibri"/>
                <w:b/>
                <w:bCs/>
                <w:color w:val="000000"/>
                <w:kern w:val="0"/>
                <w:lang w:eastAsia="pt-BR"/>
                <w14:ligatures w14:val="none"/>
              </w:rPr>
            </w:pPr>
            <w:r w:rsidRPr="00C61F4B">
              <w:rPr>
                <w:rFonts w:ascii="Calibri" w:eastAsia="Times New Roman" w:hAnsi="Calibri" w:cs="Calibri"/>
                <w:b/>
                <w:bCs/>
                <w:color w:val="000000"/>
                <w:kern w:val="0"/>
                <w:lang w:eastAsia="pt-BR"/>
                <w14:ligatures w14:val="none"/>
              </w:rPr>
              <w:t>Mata Atlântica</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04D82733" w14:textId="77777777" w:rsidR="00C61F4B" w:rsidRPr="00C61F4B" w:rsidRDefault="00C61F4B" w:rsidP="00C61F4B">
            <w:pPr>
              <w:spacing w:after="0" w:line="240" w:lineRule="auto"/>
              <w:rPr>
                <w:rFonts w:ascii="Calibri" w:eastAsia="Times New Roman" w:hAnsi="Calibri" w:cs="Calibri"/>
                <w:b/>
                <w:bCs/>
                <w:color w:val="000000"/>
                <w:kern w:val="0"/>
                <w:lang w:eastAsia="pt-BR"/>
                <w14:ligatures w14:val="none"/>
              </w:rPr>
            </w:pPr>
            <w:r w:rsidRPr="00C61F4B">
              <w:rPr>
                <w:rFonts w:ascii="Calibri" w:eastAsia="Times New Roman" w:hAnsi="Calibri" w:cs="Calibri"/>
                <w:b/>
                <w:bCs/>
                <w:color w:val="000000"/>
                <w:kern w:val="0"/>
                <w:lang w:eastAsia="pt-BR"/>
                <w14:ligatures w14:val="none"/>
              </w:rPr>
              <w:t>Pampa</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7364888C" w14:textId="77777777" w:rsidR="00C61F4B" w:rsidRPr="00C61F4B" w:rsidRDefault="00C61F4B" w:rsidP="00C61F4B">
            <w:pPr>
              <w:spacing w:after="0" w:line="240" w:lineRule="auto"/>
              <w:rPr>
                <w:rFonts w:ascii="Calibri" w:eastAsia="Times New Roman" w:hAnsi="Calibri" w:cs="Calibri"/>
                <w:b/>
                <w:bCs/>
                <w:color w:val="000000"/>
                <w:kern w:val="0"/>
                <w:lang w:eastAsia="pt-BR"/>
                <w14:ligatures w14:val="none"/>
              </w:rPr>
            </w:pPr>
            <w:r w:rsidRPr="00C61F4B">
              <w:rPr>
                <w:rFonts w:ascii="Calibri" w:eastAsia="Times New Roman" w:hAnsi="Calibri" w:cs="Calibri"/>
                <w:b/>
                <w:bCs/>
                <w:color w:val="000000"/>
                <w:kern w:val="0"/>
                <w:lang w:eastAsia="pt-BR"/>
                <w14:ligatures w14:val="none"/>
              </w:rPr>
              <w:t>Pantanal</w:t>
            </w:r>
          </w:p>
        </w:tc>
      </w:tr>
      <w:tr w:rsidR="00C61F4B" w:rsidRPr="00C61F4B" w14:paraId="38B660A0"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4790C19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3666" w:type="dxa"/>
            <w:tcBorders>
              <w:top w:val="nil"/>
              <w:left w:val="nil"/>
              <w:bottom w:val="single" w:sz="4" w:space="0" w:color="auto"/>
              <w:right w:val="single" w:sz="4" w:space="0" w:color="auto"/>
            </w:tcBorders>
            <w:shd w:val="clear" w:color="auto" w:fill="auto"/>
            <w:vAlign w:val="center"/>
            <w:hideMark/>
          </w:tcPr>
          <w:p w14:paraId="175EC1B4"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Afloramento rochoso</w:t>
            </w:r>
          </w:p>
        </w:tc>
        <w:tc>
          <w:tcPr>
            <w:tcW w:w="1048" w:type="dxa"/>
            <w:tcBorders>
              <w:top w:val="nil"/>
              <w:left w:val="nil"/>
              <w:bottom w:val="single" w:sz="4" w:space="0" w:color="auto"/>
              <w:right w:val="single" w:sz="4" w:space="0" w:color="auto"/>
            </w:tcBorders>
            <w:shd w:val="clear" w:color="auto" w:fill="auto"/>
            <w:noWrap/>
            <w:vAlign w:val="center"/>
            <w:hideMark/>
          </w:tcPr>
          <w:p w14:paraId="2939CAB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w:t>
            </w:r>
          </w:p>
        </w:tc>
        <w:tc>
          <w:tcPr>
            <w:tcW w:w="935" w:type="dxa"/>
            <w:tcBorders>
              <w:top w:val="nil"/>
              <w:left w:val="nil"/>
              <w:bottom w:val="single" w:sz="4" w:space="0" w:color="auto"/>
              <w:right w:val="single" w:sz="4" w:space="0" w:color="auto"/>
            </w:tcBorders>
            <w:shd w:val="clear" w:color="auto" w:fill="auto"/>
            <w:noWrap/>
            <w:vAlign w:val="center"/>
            <w:hideMark/>
          </w:tcPr>
          <w:p w14:paraId="2921B9E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869" w:type="dxa"/>
            <w:tcBorders>
              <w:top w:val="nil"/>
              <w:left w:val="nil"/>
              <w:bottom w:val="single" w:sz="4" w:space="0" w:color="auto"/>
              <w:right w:val="single" w:sz="4" w:space="0" w:color="auto"/>
            </w:tcBorders>
            <w:shd w:val="clear" w:color="auto" w:fill="auto"/>
            <w:noWrap/>
            <w:vAlign w:val="center"/>
            <w:hideMark/>
          </w:tcPr>
          <w:p w14:paraId="0DE57EF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c>
          <w:tcPr>
            <w:tcW w:w="1057" w:type="dxa"/>
            <w:tcBorders>
              <w:top w:val="nil"/>
              <w:left w:val="nil"/>
              <w:bottom w:val="single" w:sz="4" w:space="0" w:color="auto"/>
              <w:right w:val="single" w:sz="4" w:space="0" w:color="auto"/>
            </w:tcBorders>
            <w:shd w:val="clear" w:color="auto" w:fill="auto"/>
            <w:noWrap/>
            <w:vAlign w:val="center"/>
            <w:hideMark/>
          </w:tcPr>
          <w:p w14:paraId="38450F2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w:t>
            </w:r>
          </w:p>
        </w:tc>
        <w:tc>
          <w:tcPr>
            <w:tcW w:w="851" w:type="dxa"/>
            <w:tcBorders>
              <w:top w:val="nil"/>
              <w:left w:val="nil"/>
              <w:bottom w:val="single" w:sz="4" w:space="0" w:color="auto"/>
              <w:right w:val="single" w:sz="4" w:space="0" w:color="auto"/>
            </w:tcBorders>
            <w:shd w:val="clear" w:color="auto" w:fill="auto"/>
            <w:noWrap/>
            <w:vAlign w:val="center"/>
            <w:hideMark/>
          </w:tcPr>
          <w:p w14:paraId="4C63B00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c>
          <w:tcPr>
            <w:tcW w:w="992" w:type="dxa"/>
            <w:tcBorders>
              <w:top w:val="nil"/>
              <w:left w:val="nil"/>
              <w:bottom w:val="single" w:sz="4" w:space="0" w:color="auto"/>
              <w:right w:val="single" w:sz="4" w:space="0" w:color="auto"/>
            </w:tcBorders>
            <w:shd w:val="clear" w:color="auto" w:fill="auto"/>
            <w:noWrap/>
            <w:vAlign w:val="center"/>
            <w:hideMark/>
          </w:tcPr>
          <w:p w14:paraId="2763BF80"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00AF021C"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47A5ACC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c>
          <w:tcPr>
            <w:tcW w:w="3666" w:type="dxa"/>
            <w:tcBorders>
              <w:top w:val="nil"/>
              <w:left w:val="nil"/>
              <w:bottom w:val="single" w:sz="4" w:space="0" w:color="auto"/>
              <w:right w:val="single" w:sz="4" w:space="0" w:color="auto"/>
            </w:tcBorders>
            <w:shd w:val="clear" w:color="auto" w:fill="auto"/>
            <w:vAlign w:val="center"/>
            <w:hideMark/>
          </w:tcPr>
          <w:p w14:paraId="39E1E8D1"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Algodão</w:t>
            </w:r>
          </w:p>
        </w:tc>
        <w:tc>
          <w:tcPr>
            <w:tcW w:w="1048" w:type="dxa"/>
            <w:tcBorders>
              <w:top w:val="nil"/>
              <w:left w:val="nil"/>
              <w:bottom w:val="single" w:sz="4" w:space="0" w:color="auto"/>
              <w:right w:val="single" w:sz="4" w:space="0" w:color="auto"/>
            </w:tcBorders>
            <w:shd w:val="clear" w:color="auto" w:fill="auto"/>
            <w:noWrap/>
            <w:vAlign w:val="center"/>
            <w:hideMark/>
          </w:tcPr>
          <w:p w14:paraId="2AAD7F4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935" w:type="dxa"/>
            <w:tcBorders>
              <w:top w:val="nil"/>
              <w:left w:val="nil"/>
              <w:bottom w:val="single" w:sz="4" w:space="0" w:color="auto"/>
              <w:right w:val="single" w:sz="4" w:space="0" w:color="auto"/>
            </w:tcBorders>
            <w:shd w:val="clear" w:color="auto" w:fill="auto"/>
            <w:noWrap/>
            <w:vAlign w:val="center"/>
            <w:hideMark/>
          </w:tcPr>
          <w:p w14:paraId="5CF9A3F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869" w:type="dxa"/>
            <w:tcBorders>
              <w:top w:val="nil"/>
              <w:left w:val="nil"/>
              <w:bottom w:val="single" w:sz="4" w:space="0" w:color="auto"/>
              <w:right w:val="single" w:sz="4" w:space="0" w:color="auto"/>
            </w:tcBorders>
            <w:shd w:val="clear" w:color="auto" w:fill="auto"/>
            <w:noWrap/>
            <w:vAlign w:val="center"/>
            <w:hideMark/>
          </w:tcPr>
          <w:p w14:paraId="7013D8ED"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1057" w:type="dxa"/>
            <w:tcBorders>
              <w:top w:val="nil"/>
              <w:left w:val="nil"/>
              <w:bottom w:val="single" w:sz="4" w:space="0" w:color="auto"/>
              <w:right w:val="single" w:sz="4" w:space="0" w:color="auto"/>
            </w:tcBorders>
            <w:shd w:val="clear" w:color="auto" w:fill="auto"/>
            <w:noWrap/>
            <w:vAlign w:val="center"/>
            <w:hideMark/>
          </w:tcPr>
          <w:p w14:paraId="4475DDA8"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851" w:type="dxa"/>
            <w:tcBorders>
              <w:top w:val="nil"/>
              <w:left w:val="nil"/>
              <w:bottom w:val="single" w:sz="4" w:space="0" w:color="auto"/>
              <w:right w:val="single" w:sz="4" w:space="0" w:color="auto"/>
            </w:tcBorders>
            <w:shd w:val="clear" w:color="auto" w:fill="auto"/>
            <w:noWrap/>
            <w:vAlign w:val="center"/>
            <w:hideMark/>
          </w:tcPr>
          <w:p w14:paraId="78C53CAF"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92" w:type="dxa"/>
            <w:tcBorders>
              <w:top w:val="nil"/>
              <w:left w:val="nil"/>
              <w:bottom w:val="single" w:sz="4" w:space="0" w:color="auto"/>
              <w:right w:val="single" w:sz="4" w:space="0" w:color="auto"/>
            </w:tcBorders>
            <w:shd w:val="clear" w:color="auto" w:fill="auto"/>
            <w:noWrap/>
            <w:vAlign w:val="center"/>
            <w:hideMark/>
          </w:tcPr>
          <w:p w14:paraId="41B610C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23D66B39"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54F08EC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w:t>
            </w:r>
          </w:p>
        </w:tc>
        <w:tc>
          <w:tcPr>
            <w:tcW w:w="3666" w:type="dxa"/>
            <w:tcBorders>
              <w:top w:val="nil"/>
              <w:left w:val="nil"/>
              <w:bottom w:val="single" w:sz="4" w:space="0" w:color="auto"/>
              <w:right w:val="single" w:sz="4" w:space="0" w:color="auto"/>
            </w:tcBorders>
            <w:shd w:val="clear" w:color="auto" w:fill="auto"/>
            <w:vAlign w:val="center"/>
            <w:hideMark/>
          </w:tcPr>
          <w:p w14:paraId="2BA2B214"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Aquacultura</w:t>
            </w:r>
          </w:p>
        </w:tc>
        <w:tc>
          <w:tcPr>
            <w:tcW w:w="1048" w:type="dxa"/>
            <w:tcBorders>
              <w:top w:val="nil"/>
              <w:left w:val="nil"/>
              <w:bottom w:val="single" w:sz="4" w:space="0" w:color="auto"/>
              <w:right w:val="single" w:sz="4" w:space="0" w:color="auto"/>
            </w:tcBorders>
            <w:shd w:val="clear" w:color="auto" w:fill="auto"/>
            <w:noWrap/>
            <w:vAlign w:val="center"/>
            <w:hideMark/>
          </w:tcPr>
          <w:p w14:paraId="1B966E47"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35" w:type="dxa"/>
            <w:tcBorders>
              <w:top w:val="nil"/>
              <w:left w:val="nil"/>
              <w:bottom w:val="single" w:sz="4" w:space="0" w:color="auto"/>
              <w:right w:val="single" w:sz="4" w:space="0" w:color="auto"/>
            </w:tcBorders>
            <w:shd w:val="clear" w:color="auto" w:fill="auto"/>
            <w:noWrap/>
            <w:vAlign w:val="center"/>
            <w:hideMark/>
          </w:tcPr>
          <w:p w14:paraId="7511586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69" w:type="dxa"/>
            <w:tcBorders>
              <w:top w:val="nil"/>
              <w:left w:val="nil"/>
              <w:bottom w:val="single" w:sz="4" w:space="0" w:color="auto"/>
              <w:right w:val="single" w:sz="4" w:space="0" w:color="auto"/>
            </w:tcBorders>
            <w:shd w:val="clear" w:color="auto" w:fill="auto"/>
            <w:noWrap/>
            <w:vAlign w:val="center"/>
            <w:hideMark/>
          </w:tcPr>
          <w:p w14:paraId="357A6E78"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1057" w:type="dxa"/>
            <w:tcBorders>
              <w:top w:val="nil"/>
              <w:left w:val="nil"/>
              <w:bottom w:val="single" w:sz="4" w:space="0" w:color="auto"/>
              <w:right w:val="single" w:sz="4" w:space="0" w:color="auto"/>
            </w:tcBorders>
            <w:shd w:val="clear" w:color="auto" w:fill="auto"/>
            <w:noWrap/>
            <w:vAlign w:val="center"/>
            <w:hideMark/>
          </w:tcPr>
          <w:p w14:paraId="34ECCAD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851" w:type="dxa"/>
            <w:tcBorders>
              <w:top w:val="nil"/>
              <w:left w:val="nil"/>
              <w:bottom w:val="single" w:sz="4" w:space="0" w:color="auto"/>
              <w:right w:val="single" w:sz="4" w:space="0" w:color="auto"/>
            </w:tcBorders>
            <w:shd w:val="clear" w:color="auto" w:fill="auto"/>
            <w:noWrap/>
            <w:vAlign w:val="center"/>
            <w:hideMark/>
          </w:tcPr>
          <w:p w14:paraId="7B2E3407"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992" w:type="dxa"/>
            <w:tcBorders>
              <w:top w:val="nil"/>
              <w:left w:val="nil"/>
              <w:bottom w:val="single" w:sz="4" w:space="0" w:color="auto"/>
              <w:right w:val="single" w:sz="4" w:space="0" w:color="auto"/>
            </w:tcBorders>
            <w:shd w:val="clear" w:color="auto" w:fill="auto"/>
            <w:noWrap/>
            <w:vAlign w:val="center"/>
            <w:hideMark/>
          </w:tcPr>
          <w:p w14:paraId="368EEAE7"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16C91488"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73DC323C"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4</w:t>
            </w:r>
          </w:p>
        </w:tc>
        <w:tc>
          <w:tcPr>
            <w:tcW w:w="3666" w:type="dxa"/>
            <w:tcBorders>
              <w:top w:val="nil"/>
              <w:left w:val="nil"/>
              <w:bottom w:val="single" w:sz="4" w:space="0" w:color="auto"/>
              <w:right w:val="single" w:sz="4" w:space="0" w:color="auto"/>
            </w:tcBorders>
            <w:shd w:val="clear" w:color="auto" w:fill="auto"/>
            <w:vAlign w:val="center"/>
            <w:hideMark/>
          </w:tcPr>
          <w:p w14:paraId="61802167"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Área urbana</w:t>
            </w:r>
          </w:p>
        </w:tc>
        <w:tc>
          <w:tcPr>
            <w:tcW w:w="1048" w:type="dxa"/>
            <w:tcBorders>
              <w:top w:val="nil"/>
              <w:left w:val="nil"/>
              <w:bottom w:val="single" w:sz="4" w:space="0" w:color="auto"/>
              <w:right w:val="single" w:sz="4" w:space="0" w:color="auto"/>
            </w:tcBorders>
            <w:shd w:val="clear" w:color="auto" w:fill="auto"/>
            <w:noWrap/>
            <w:vAlign w:val="center"/>
            <w:hideMark/>
          </w:tcPr>
          <w:p w14:paraId="0B8E652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935" w:type="dxa"/>
            <w:tcBorders>
              <w:top w:val="nil"/>
              <w:left w:val="nil"/>
              <w:bottom w:val="single" w:sz="4" w:space="0" w:color="auto"/>
              <w:right w:val="single" w:sz="4" w:space="0" w:color="auto"/>
            </w:tcBorders>
            <w:shd w:val="clear" w:color="auto" w:fill="auto"/>
            <w:noWrap/>
            <w:vAlign w:val="center"/>
            <w:hideMark/>
          </w:tcPr>
          <w:p w14:paraId="70CA6E5D"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869" w:type="dxa"/>
            <w:tcBorders>
              <w:top w:val="nil"/>
              <w:left w:val="nil"/>
              <w:bottom w:val="single" w:sz="4" w:space="0" w:color="auto"/>
              <w:right w:val="single" w:sz="4" w:space="0" w:color="auto"/>
            </w:tcBorders>
            <w:shd w:val="clear" w:color="auto" w:fill="auto"/>
            <w:noWrap/>
            <w:vAlign w:val="center"/>
            <w:hideMark/>
          </w:tcPr>
          <w:p w14:paraId="20F8DBA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1057" w:type="dxa"/>
            <w:tcBorders>
              <w:top w:val="nil"/>
              <w:left w:val="nil"/>
              <w:bottom w:val="single" w:sz="4" w:space="0" w:color="auto"/>
              <w:right w:val="single" w:sz="4" w:space="0" w:color="auto"/>
            </w:tcBorders>
            <w:shd w:val="clear" w:color="auto" w:fill="auto"/>
            <w:noWrap/>
            <w:vAlign w:val="center"/>
            <w:hideMark/>
          </w:tcPr>
          <w:p w14:paraId="060F3E8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11DDB47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01618F74"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r>
      <w:tr w:rsidR="00C61F4B" w:rsidRPr="00C61F4B" w14:paraId="788F2908"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3B25728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5</w:t>
            </w:r>
          </w:p>
        </w:tc>
        <w:tc>
          <w:tcPr>
            <w:tcW w:w="3666" w:type="dxa"/>
            <w:tcBorders>
              <w:top w:val="nil"/>
              <w:left w:val="nil"/>
              <w:bottom w:val="single" w:sz="4" w:space="0" w:color="auto"/>
              <w:right w:val="single" w:sz="4" w:space="0" w:color="auto"/>
            </w:tcBorders>
            <w:shd w:val="clear" w:color="auto" w:fill="auto"/>
            <w:vAlign w:val="center"/>
            <w:hideMark/>
          </w:tcPr>
          <w:p w14:paraId="26A6C70C"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Áreas alagadas (Campos e Pântanos)</w:t>
            </w:r>
          </w:p>
        </w:tc>
        <w:tc>
          <w:tcPr>
            <w:tcW w:w="1048" w:type="dxa"/>
            <w:tcBorders>
              <w:top w:val="nil"/>
              <w:left w:val="nil"/>
              <w:bottom w:val="single" w:sz="4" w:space="0" w:color="auto"/>
              <w:right w:val="single" w:sz="4" w:space="0" w:color="auto"/>
            </w:tcBorders>
            <w:shd w:val="clear" w:color="auto" w:fill="auto"/>
            <w:noWrap/>
            <w:vAlign w:val="center"/>
            <w:hideMark/>
          </w:tcPr>
          <w:p w14:paraId="672EE30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935" w:type="dxa"/>
            <w:tcBorders>
              <w:top w:val="nil"/>
              <w:left w:val="nil"/>
              <w:bottom w:val="single" w:sz="4" w:space="0" w:color="auto"/>
              <w:right w:val="single" w:sz="4" w:space="0" w:color="auto"/>
            </w:tcBorders>
            <w:shd w:val="clear" w:color="auto" w:fill="auto"/>
            <w:noWrap/>
            <w:vAlign w:val="center"/>
            <w:hideMark/>
          </w:tcPr>
          <w:p w14:paraId="0CC8BBA5"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869" w:type="dxa"/>
            <w:tcBorders>
              <w:top w:val="nil"/>
              <w:left w:val="nil"/>
              <w:bottom w:val="single" w:sz="4" w:space="0" w:color="auto"/>
              <w:right w:val="single" w:sz="4" w:space="0" w:color="auto"/>
            </w:tcBorders>
            <w:shd w:val="clear" w:color="auto" w:fill="auto"/>
            <w:noWrap/>
            <w:vAlign w:val="center"/>
            <w:hideMark/>
          </w:tcPr>
          <w:p w14:paraId="0BD3679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1057" w:type="dxa"/>
            <w:tcBorders>
              <w:top w:val="nil"/>
              <w:left w:val="nil"/>
              <w:bottom w:val="single" w:sz="4" w:space="0" w:color="auto"/>
              <w:right w:val="single" w:sz="4" w:space="0" w:color="auto"/>
            </w:tcBorders>
            <w:shd w:val="clear" w:color="auto" w:fill="auto"/>
            <w:noWrap/>
            <w:vAlign w:val="center"/>
            <w:hideMark/>
          </w:tcPr>
          <w:p w14:paraId="4839934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c>
          <w:tcPr>
            <w:tcW w:w="851" w:type="dxa"/>
            <w:tcBorders>
              <w:top w:val="nil"/>
              <w:left w:val="nil"/>
              <w:bottom w:val="single" w:sz="4" w:space="0" w:color="auto"/>
              <w:right w:val="single" w:sz="4" w:space="0" w:color="auto"/>
            </w:tcBorders>
            <w:shd w:val="clear" w:color="auto" w:fill="auto"/>
            <w:noWrap/>
            <w:vAlign w:val="center"/>
            <w:hideMark/>
          </w:tcPr>
          <w:p w14:paraId="63D3BD98"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992" w:type="dxa"/>
            <w:tcBorders>
              <w:top w:val="nil"/>
              <w:left w:val="nil"/>
              <w:bottom w:val="single" w:sz="4" w:space="0" w:color="auto"/>
              <w:right w:val="single" w:sz="4" w:space="0" w:color="auto"/>
            </w:tcBorders>
            <w:shd w:val="clear" w:color="auto" w:fill="auto"/>
            <w:noWrap/>
            <w:vAlign w:val="center"/>
            <w:hideMark/>
          </w:tcPr>
          <w:p w14:paraId="4D1D4FE7"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r>
      <w:tr w:rsidR="00C61F4B" w:rsidRPr="00C61F4B" w14:paraId="38A2A318"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2726092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6</w:t>
            </w:r>
          </w:p>
        </w:tc>
        <w:tc>
          <w:tcPr>
            <w:tcW w:w="3666" w:type="dxa"/>
            <w:tcBorders>
              <w:top w:val="nil"/>
              <w:left w:val="nil"/>
              <w:bottom w:val="single" w:sz="4" w:space="0" w:color="auto"/>
              <w:right w:val="single" w:sz="4" w:space="0" w:color="auto"/>
            </w:tcBorders>
            <w:shd w:val="clear" w:color="auto" w:fill="auto"/>
            <w:vAlign w:val="center"/>
            <w:hideMark/>
          </w:tcPr>
          <w:p w14:paraId="7938D5C8"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Arroz</w:t>
            </w:r>
          </w:p>
        </w:tc>
        <w:tc>
          <w:tcPr>
            <w:tcW w:w="1048" w:type="dxa"/>
            <w:tcBorders>
              <w:top w:val="nil"/>
              <w:left w:val="nil"/>
              <w:bottom w:val="single" w:sz="4" w:space="0" w:color="auto"/>
              <w:right w:val="single" w:sz="4" w:space="0" w:color="auto"/>
            </w:tcBorders>
            <w:shd w:val="clear" w:color="auto" w:fill="auto"/>
            <w:noWrap/>
            <w:vAlign w:val="center"/>
            <w:hideMark/>
          </w:tcPr>
          <w:p w14:paraId="146E4C99"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35" w:type="dxa"/>
            <w:tcBorders>
              <w:top w:val="nil"/>
              <w:left w:val="nil"/>
              <w:bottom w:val="single" w:sz="4" w:space="0" w:color="auto"/>
              <w:right w:val="single" w:sz="4" w:space="0" w:color="auto"/>
            </w:tcBorders>
            <w:shd w:val="clear" w:color="auto" w:fill="auto"/>
            <w:noWrap/>
            <w:vAlign w:val="center"/>
            <w:hideMark/>
          </w:tcPr>
          <w:p w14:paraId="667D55A2"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869" w:type="dxa"/>
            <w:tcBorders>
              <w:top w:val="nil"/>
              <w:left w:val="nil"/>
              <w:bottom w:val="single" w:sz="4" w:space="0" w:color="auto"/>
              <w:right w:val="single" w:sz="4" w:space="0" w:color="auto"/>
            </w:tcBorders>
            <w:shd w:val="clear" w:color="auto" w:fill="auto"/>
            <w:noWrap/>
            <w:vAlign w:val="center"/>
            <w:hideMark/>
          </w:tcPr>
          <w:p w14:paraId="714B0FB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1057" w:type="dxa"/>
            <w:tcBorders>
              <w:top w:val="nil"/>
              <w:left w:val="nil"/>
              <w:bottom w:val="single" w:sz="4" w:space="0" w:color="auto"/>
              <w:right w:val="single" w:sz="4" w:space="0" w:color="auto"/>
            </w:tcBorders>
            <w:shd w:val="clear" w:color="auto" w:fill="auto"/>
            <w:noWrap/>
            <w:vAlign w:val="center"/>
            <w:hideMark/>
          </w:tcPr>
          <w:p w14:paraId="67A63CC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6F76E77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3F9B01D8"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20C81BCD"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5257B19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3666" w:type="dxa"/>
            <w:tcBorders>
              <w:top w:val="nil"/>
              <w:left w:val="nil"/>
              <w:bottom w:val="single" w:sz="4" w:space="0" w:color="auto"/>
              <w:right w:val="single" w:sz="4" w:space="0" w:color="auto"/>
            </w:tcBorders>
            <w:shd w:val="clear" w:color="auto" w:fill="auto"/>
            <w:vAlign w:val="center"/>
            <w:hideMark/>
          </w:tcPr>
          <w:p w14:paraId="094436C9"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Café</w:t>
            </w:r>
          </w:p>
        </w:tc>
        <w:tc>
          <w:tcPr>
            <w:tcW w:w="1048" w:type="dxa"/>
            <w:tcBorders>
              <w:top w:val="nil"/>
              <w:left w:val="nil"/>
              <w:bottom w:val="single" w:sz="4" w:space="0" w:color="auto"/>
              <w:right w:val="single" w:sz="4" w:space="0" w:color="auto"/>
            </w:tcBorders>
            <w:shd w:val="clear" w:color="auto" w:fill="auto"/>
            <w:noWrap/>
            <w:vAlign w:val="center"/>
            <w:hideMark/>
          </w:tcPr>
          <w:p w14:paraId="18F68374"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35" w:type="dxa"/>
            <w:tcBorders>
              <w:top w:val="nil"/>
              <w:left w:val="nil"/>
              <w:bottom w:val="single" w:sz="4" w:space="0" w:color="auto"/>
              <w:right w:val="single" w:sz="4" w:space="0" w:color="auto"/>
            </w:tcBorders>
            <w:shd w:val="clear" w:color="auto" w:fill="auto"/>
            <w:noWrap/>
            <w:vAlign w:val="center"/>
            <w:hideMark/>
          </w:tcPr>
          <w:p w14:paraId="441DC917"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869" w:type="dxa"/>
            <w:tcBorders>
              <w:top w:val="nil"/>
              <w:left w:val="nil"/>
              <w:bottom w:val="single" w:sz="4" w:space="0" w:color="auto"/>
              <w:right w:val="single" w:sz="4" w:space="0" w:color="auto"/>
            </w:tcBorders>
            <w:shd w:val="clear" w:color="auto" w:fill="auto"/>
            <w:noWrap/>
            <w:vAlign w:val="center"/>
            <w:hideMark/>
          </w:tcPr>
          <w:p w14:paraId="45B849ED"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1057" w:type="dxa"/>
            <w:tcBorders>
              <w:top w:val="nil"/>
              <w:left w:val="nil"/>
              <w:bottom w:val="single" w:sz="4" w:space="0" w:color="auto"/>
              <w:right w:val="single" w:sz="4" w:space="0" w:color="auto"/>
            </w:tcBorders>
            <w:shd w:val="clear" w:color="auto" w:fill="auto"/>
            <w:noWrap/>
            <w:vAlign w:val="center"/>
            <w:hideMark/>
          </w:tcPr>
          <w:p w14:paraId="49F8E96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4</w:t>
            </w:r>
          </w:p>
        </w:tc>
        <w:tc>
          <w:tcPr>
            <w:tcW w:w="851" w:type="dxa"/>
            <w:tcBorders>
              <w:top w:val="nil"/>
              <w:left w:val="nil"/>
              <w:bottom w:val="single" w:sz="4" w:space="0" w:color="auto"/>
              <w:right w:val="single" w:sz="4" w:space="0" w:color="auto"/>
            </w:tcBorders>
            <w:shd w:val="clear" w:color="auto" w:fill="auto"/>
            <w:noWrap/>
            <w:vAlign w:val="center"/>
            <w:hideMark/>
          </w:tcPr>
          <w:p w14:paraId="6D1E17BC"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92" w:type="dxa"/>
            <w:tcBorders>
              <w:top w:val="nil"/>
              <w:left w:val="nil"/>
              <w:bottom w:val="single" w:sz="4" w:space="0" w:color="auto"/>
              <w:right w:val="single" w:sz="4" w:space="0" w:color="auto"/>
            </w:tcBorders>
            <w:shd w:val="clear" w:color="auto" w:fill="auto"/>
            <w:noWrap/>
            <w:vAlign w:val="center"/>
            <w:hideMark/>
          </w:tcPr>
          <w:p w14:paraId="36817DE9"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2991AA07"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37DF5E3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8</w:t>
            </w:r>
          </w:p>
        </w:tc>
        <w:tc>
          <w:tcPr>
            <w:tcW w:w="3666" w:type="dxa"/>
            <w:tcBorders>
              <w:top w:val="nil"/>
              <w:left w:val="nil"/>
              <w:bottom w:val="single" w:sz="4" w:space="0" w:color="auto"/>
              <w:right w:val="single" w:sz="4" w:space="0" w:color="auto"/>
            </w:tcBorders>
            <w:shd w:val="clear" w:color="auto" w:fill="auto"/>
            <w:vAlign w:val="center"/>
            <w:hideMark/>
          </w:tcPr>
          <w:p w14:paraId="0F2F310A"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Cana de açúcar</w:t>
            </w:r>
          </w:p>
        </w:tc>
        <w:tc>
          <w:tcPr>
            <w:tcW w:w="1048" w:type="dxa"/>
            <w:tcBorders>
              <w:top w:val="nil"/>
              <w:left w:val="nil"/>
              <w:bottom w:val="single" w:sz="4" w:space="0" w:color="auto"/>
              <w:right w:val="single" w:sz="4" w:space="0" w:color="auto"/>
            </w:tcBorders>
            <w:shd w:val="clear" w:color="auto" w:fill="auto"/>
            <w:noWrap/>
            <w:vAlign w:val="center"/>
            <w:hideMark/>
          </w:tcPr>
          <w:p w14:paraId="20790F2C"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15</w:t>
            </w:r>
          </w:p>
        </w:tc>
        <w:tc>
          <w:tcPr>
            <w:tcW w:w="935" w:type="dxa"/>
            <w:tcBorders>
              <w:top w:val="nil"/>
              <w:left w:val="nil"/>
              <w:bottom w:val="single" w:sz="4" w:space="0" w:color="auto"/>
              <w:right w:val="single" w:sz="4" w:space="0" w:color="auto"/>
            </w:tcBorders>
            <w:shd w:val="clear" w:color="auto" w:fill="auto"/>
            <w:noWrap/>
            <w:vAlign w:val="center"/>
            <w:hideMark/>
          </w:tcPr>
          <w:p w14:paraId="5F47C9D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69" w:type="dxa"/>
            <w:tcBorders>
              <w:top w:val="nil"/>
              <w:left w:val="nil"/>
              <w:bottom w:val="single" w:sz="4" w:space="0" w:color="auto"/>
              <w:right w:val="single" w:sz="4" w:space="0" w:color="auto"/>
            </w:tcBorders>
            <w:shd w:val="clear" w:color="auto" w:fill="auto"/>
            <w:noWrap/>
            <w:vAlign w:val="center"/>
            <w:hideMark/>
          </w:tcPr>
          <w:p w14:paraId="601772E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1057" w:type="dxa"/>
            <w:tcBorders>
              <w:top w:val="nil"/>
              <w:left w:val="nil"/>
              <w:bottom w:val="single" w:sz="4" w:space="0" w:color="auto"/>
              <w:right w:val="single" w:sz="4" w:space="0" w:color="auto"/>
            </w:tcBorders>
            <w:shd w:val="clear" w:color="auto" w:fill="auto"/>
            <w:noWrap/>
            <w:vAlign w:val="center"/>
            <w:hideMark/>
          </w:tcPr>
          <w:p w14:paraId="7E9F14E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37F1C2BA"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92" w:type="dxa"/>
            <w:tcBorders>
              <w:top w:val="nil"/>
              <w:left w:val="nil"/>
              <w:bottom w:val="single" w:sz="4" w:space="0" w:color="auto"/>
              <w:right w:val="single" w:sz="4" w:space="0" w:color="auto"/>
            </w:tcBorders>
            <w:shd w:val="clear" w:color="auto" w:fill="auto"/>
            <w:noWrap/>
            <w:vAlign w:val="center"/>
            <w:hideMark/>
          </w:tcPr>
          <w:p w14:paraId="50C8271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r>
      <w:tr w:rsidR="00C61F4B" w:rsidRPr="00C61F4B" w14:paraId="7620BE59"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5434993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9</w:t>
            </w:r>
          </w:p>
        </w:tc>
        <w:tc>
          <w:tcPr>
            <w:tcW w:w="3666" w:type="dxa"/>
            <w:tcBorders>
              <w:top w:val="nil"/>
              <w:left w:val="nil"/>
              <w:bottom w:val="single" w:sz="4" w:space="0" w:color="auto"/>
              <w:right w:val="single" w:sz="4" w:space="0" w:color="auto"/>
            </w:tcBorders>
            <w:shd w:val="clear" w:color="auto" w:fill="auto"/>
            <w:vAlign w:val="center"/>
            <w:hideMark/>
          </w:tcPr>
          <w:p w14:paraId="00E7E367"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Citrus</w:t>
            </w:r>
          </w:p>
        </w:tc>
        <w:tc>
          <w:tcPr>
            <w:tcW w:w="1048" w:type="dxa"/>
            <w:tcBorders>
              <w:top w:val="nil"/>
              <w:left w:val="nil"/>
              <w:bottom w:val="single" w:sz="4" w:space="0" w:color="auto"/>
              <w:right w:val="single" w:sz="4" w:space="0" w:color="auto"/>
            </w:tcBorders>
            <w:shd w:val="clear" w:color="auto" w:fill="auto"/>
            <w:noWrap/>
            <w:vAlign w:val="center"/>
            <w:hideMark/>
          </w:tcPr>
          <w:p w14:paraId="5B0B8DE7"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35" w:type="dxa"/>
            <w:tcBorders>
              <w:top w:val="nil"/>
              <w:left w:val="nil"/>
              <w:bottom w:val="single" w:sz="4" w:space="0" w:color="auto"/>
              <w:right w:val="single" w:sz="4" w:space="0" w:color="auto"/>
            </w:tcBorders>
            <w:shd w:val="clear" w:color="auto" w:fill="auto"/>
            <w:noWrap/>
            <w:vAlign w:val="center"/>
            <w:hideMark/>
          </w:tcPr>
          <w:p w14:paraId="654FCC8E"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869" w:type="dxa"/>
            <w:tcBorders>
              <w:top w:val="nil"/>
              <w:left w:val="nil"/>
              <w:bottom w:val="single" w:sz="4" w:space="0" w:color="auto"/>
              <w:right w:val="single" w:sz="4" w:space="0" w:color="auto"/>
            </w:tcBorders>
            <w:shd w:val="clear" w:color="auto" w:fill="auto"/>
            <w:noWrap/>
            <w:vAlign w:val="center"/>
            <w:hideMark/>
          </w:tcPr>
          <w:p w14:paraId="41674FA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1057" w:type="dxa"/>
            <w:tcBorders>
              <w:top w:val="nil"/>
              <w:left w:val="nil"/>
              <w:bottom w:val="single" w:sz="4" w:space="0" w:color="auto"/>
              <w:right w:val="single" w:sz="4" w:space="0" w:color="auto"/>
            </w:tcBorders>
            <w:shd w:val="clear" w:color="auto" w:fill="auto"/>
            <w:noWrap/>
            <w:vAlign w:val="center"/>
            <w:hideMark/>
          </w:tcPr>
          <w:p w14:paraId="3366D0D8"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4</w:t>
            </w:r>
          </w:p>
        </w:tc>
        <w:tc>
          <w:tcPr>
            <w:tcW w:w="851" w:type="dxa"/>
            <w:tcBorders>
              <w:top w:val="nil"/>
              <w:left w:val="nil"/>
              <w:bottom w:val="single" w:sz="4" w:space="0" w:color="auto"/>
              <w:right w:val="single" w:sz="4" w:space="0" w:color="auto"/>
            </w:tcBorders>
            <w:shd w:val="clear" w:color="auto" w:fill="auto"/>
            <w:noWrap/>
            <w:vAlign w:val="center"/>
            <w:hideMark/>
          </w:tcPr>
          <w:p w14:paraId="0A66C3E4"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92" w:type="dxa"/>
            <w:tcBorders>
              <w:top w:val="nil"/>
              <w:left w:val="nil"/>
              <w:bottom w:val="single" w:sz="4" w:space="0" w:color="auto"/>
              <w:right w:val="single" w:sz="4" w:space="0" w:color="auto"/>
            </w:tcBorders>
            <w:shd w:val="clear" w:color="auto" w:fill="auto"/>
            <w:noWrap/>
            <w:vAlign w:val="center"/>
            <w:hideMark/>
          </w:tcPr>
          <w:p w14:paraId="2375B801"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3CC98E20"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6133612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3666" w:type="dxa"/>
            <w:tcBorders>
              <w:top w:val="nil"/>
              <w:left w:val="nil"/>
              <w:bottom w:val="single" w:sz="4" w:space="0" w:color="auto"/>
              <w:right w:val="single" w:sz="4" w:space="0" w:color="auto"/>
            </w:tcBorders>
            <w:shd w:val="clear" w:color="auto" w:fill="auto"/>
            <w:vAlign w:val="center"/>
            <w:hideMark/>
          </w:tcPr>
          <w:p w14:paraId="0B23FD80"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Dendê</w:t>
            </w:r>
          </w:p>
        </w:tc>
        <w:tc>
          <w:tcPr>
            <w:tcW w:w="1048" w:type="dxa"/>
            <w:tcBorders>
              <w:top w:val="nil"/>
              <w:left w:val="nil"/>
              <w:bottom w:val="single" w:sz="4" w:space="0" w:color="auto"/>
              <w:right w:val="single" w:sz="4" w:space="0" w:color="auto"/>
            </w:tcBorders>
            <w:shd w:val="clear" w:color="auto" w:fill="auto"/>
            <w:noWrap/>
            <w:vAlign w:val="center"/>
            <w:hideMark/>
          </w:tcPr>
          <w:p w14:paraId="7EC0DE87"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35" w:type="dxa"/>
            <w:tcBorders>
              <w:top w:val="nil"/>
              <w:left w:val="nil"/>
              <w:bottom w:val="single" w:sz="4" w:space="0" w:color="auto"/>
              <w:right w:val="single" w:sz="4" w:space="0" w:color="auto"/>
            </w:tcBorders>
            <w:shd w:val="clear" w:color="auto" w:fill="auto"/>
            <w:noWrap/>
            <w:vAlign w:val="bottom"/>
            <w:hideMark/>
          </w:tcPr>
          <w:p w14:paraId="4825E8BD"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869" w:type="dxa"/>
            <w:tcBorders>
              <w:top w:val="nil"/>
              <w:left w:val="nil"/>
              <w:bottom w:val="single" w:sz="4" w:space="0" w:color="auto"/>
              <w:right w:val="single" w:sz="4" w:space="0" w:color="auto"/>
            </w:tcBorders>
            <w:shd w:val="clear" w:color="auto" w:fill="auto"/>
            <w:noWrap/>
            <w:vAlign w:val="bottom"/>
            <w:hideMark/>
          </w:tcPr>
          <w:p w14:paraId="715E72B3"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1057" w:type="dxa"/>
            <w:tcBorders>
              <w:top w:val="nil"/>
              <w:left w:val="nil"/>
              <w:bottom w:val="single" w:sz="4" w:space="0" w:color="auto"/>
              <w:right w:val="single" w:sz="4" w:space="0" w:color="auto"/>
            </w:tcBorders>
            <w:shd w:val="clear" w:color="auto" w:fill="auto"/>
            <w:noWrap/>
            <w:vAlign w:val="bottom"/>
            <w:hideMark/>
          </w:tcPr>
          <w:p w14:paraId="4F632746"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851" w:type="dxa"/>
            <w:tcBorders>
              <w:top w:val="nil"/>
              <w:left w:val="nil"/>
              <w:bottom w:val="single" w:sz="4" w:space="0" w:color="auto"/>
              <w:right w:val="single" w:sz="4" w:space="0" w:color="auto"/>
            </w:tcBorders>
            <w:shd w:val="clear" w:color="auto" w:fill="auto"/>
            <w:noWrap/>
            <w:vAlign w:val="bottom"/>
            <w:hideMark/>
          </w:tcPr>
          <w:p w14:paraId="29E69826"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92" w:type="dxa"/>
            <w:tcBorders>
              <w:top w:val="nil"/>
              <w:left w:val="nil"/>
              <w:bottom w:val="single" w:sz="4" w:space="0" w:color="auto"/>
              <w:right w:val="single" w:sz="4" w:space="0" w:color="auto"/>
            </w:tcBorders>
            <w:shd w:val="clear" w:color="auto" w:fill="auto"/>
            <w:noWrap/>
            <w:vAlign w:val="bottom"/>
            <w:hideMark/>
          </w:tcPr>
          <w:p w14:paraId="0E67BCFA"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400636F7"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1B5E2A28"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11</w:t>
            </w:r>
          </w:p>
        </w:tc>
        <w:tc>
          <w:tcPr>
            <w:tcW w:w="3666" w:type="dxa"/>
            <w:tcBorders>
              <w:top w:val="nil"/>
              <w:left w:val="nil"/>
              <w:bottom w:val="single" w:sz="4" w:space="0" w:color="auto"/>
              <w:right w:val="single" w:sz="4" w:space="0" w:color="auto"/>
            </w:tcBorders>
            <w:shd w:val="clear" w:color="auto" w:fill="auto"/>
            <w:vAlign w:val="center"/>
            <w:hideMark/>
          </w:tcPr>
          <w:p w14:paraId="068413C8"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Floresta alagada</w:t>
            </w:r>
          </w:p>
        </w:tc>
        <w:tc>
          <w:tcPr>
            <w:tcW w:w="1048" w:type="dxa"/>
            <w:tcBorders>
              <w:top w:val="nil"/>
              <w:left w:val="nil"/>
              <w:bottom w:val="single" w:sz="4" w:space="0" w:color="auto"/>
              <w:right w:val="single" w:sz="4" w:space="0" w:color="auto"/>
            </w:tcBorders>
            <w:shd w:val="clear" w:color="auto" w:fill="auto"/>
            <w:noWrap/>
            <w:vAlign w:val="center"/>
            <w:hideMark/>
          </w:tcPr>
          <w:p w14:paraId="13F78B9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935" w:type="dxa"/>
            <w:tcBorders>
              <w:top w:val="nil"/>
              <w:left w:val="nil"/>
              <w:bottom w:val="single" w:sz="4" w:space="0" w:color="auto"/>
              <w:right w:val="single" w:sz="4" w:space="0" w:color="auto"/>
            </w:tcBorders>
            <w:shd w:val="clear" w:color="auto" w:fill="auto"/>
            <w:noWrap/>
            <w:vAlign w:val="bottom"/>
            <w:hideMark/>
          </w:tcPr>
          <w:p w14:paraId="1AB1FE17"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869" w:type="dxa"/>
            <w:tcBorders>
              <w:top w:val="nil"/>
              <w:left w:val="nil"/>
              <w:bottom w:val="single" w:sz="4" w:space="0" w:color="auto"/>
              <w:right w:val="single" w:sz="4" w:space="0" w:color="auto"/>
            </w:tcBorders>
            <w:shd w:val="clear" w:color="auto" w:fill="auto"/>
            <w:noWrap/>
            <w:vAlign w:val="bottom"/>
            <w:hideMark/>
          </w:tcPr>
          <w:p w14:paraId="396D659D"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1057" w:type="dxa"/>
            <w:tcBorders>
              <w:top w:val="nil"/>
              <w:left w:val="nil"/>
              <w:bottom w:val="single" w:sz="4" w:space="0" w:color="auto"/>
              <w:right w:val="single" w:sz="4" w:space="0" w:color="auto"/>
            </w:tcBorders>
            <w:shd w:val="clear" w:color="auto" w:fill="auto"/>
            <w:noWrap/>
            <w:vAlign w:val="bottom"/>
            <w:hideMark/>
          </w:tcPr>
          <w:p w14:paraId="34E006C9"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851" w:type="dxa"/>
            <w:tcBorders>
              <w:top w:val="nil"/>
              <w:left w:val="nil"/>
              <w:bottom w:val="single" w:sz="4" w:space="0" w:color="auto"/>
              <w:right w:val="single" w:sz="4" w:space="0" w:color="auto"/>
            </w:tcBorders>
            <w:shd w:val="clear" w:color="auto" w:fill="auto"/>
            <w:noWrap/>
            <w:vAlign w:val="bottom"/>
            <w:hideMark/>
          </w:tcPr>
          <w:p w14:paraId="11712331"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92" w:type="dxa"/>
            <w:tcBorders>
              <w:top w:val="nil"/>
              <w:left w:val="nil"/>
              <w:bottom w:val="single" w:sz="4" w:space="0" w:color="auto"/>
              <w:right w:val="single" w:sz="4" w:space="0" w:color="auto"/>
            </w:tcBorders>
            <w:shd w:val="clear" w:color="auto" w:fill="auto"/>
            <w:noWrap/>
            <w:vAlign w:val="bottom"/>
            <w:hideMark/>
          </w:tcPr>
          <w:p w14:paraId="3C5FBDEE"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1B660863"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497783F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12</w:t>
            </w:r>
          </w:p>
        </w:tc>
        <w:tc>
          <w:tcPr>
            <w:tcW w:w="3666" w:type="dxa"/>
            <w:tcBorders>
              <w:top w:val="nil"/>
              <w:left w:val="nil"/>
              <w:bottom w:val="single" w:sz="4" w:space="0" w:color="auto"/>
              <w:right w:val="single" w:sz="4" w:space="0" w:color="auto"/>
            </w:tcBorders>
            <w:shd w:val="clear" w:color="auto" w:fill="auto"/>
            <w:vAlign w:val="center"/>
            <w:hideMark/>
          </w:tcPr>
          <w:p w14:paraId="090E533B"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Formação campestre (campos)</w:t>
            </w:r>
          </w:p>
        </w:tc>
        <w:tc>
          <w:tcPr>
            <w:tcW w:w="1048" w:type="dxa"/>
            <w:tcBorders>
              <w:top w:val="nil"/>
              <w:left w:val="nil"/>
              <w:bottom w:val="single" w:sz="4" w:space="0" w:color="auto"/>
              <w:right w:val="single" w:sz="4" w:space="0" w:color="auto"/>
            </w:tcBorders>
            <w:shd w:val="clear" w:color="auto" w:fill="auto"/>
            <w:noWrap/>
            <w:vAlign w:val="center"/>
            <w:hideMark/>
          </w:tcPr>
          <w:p w14:paraId="059BB044"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935" w:type="dxa"/>
            <w:tcBorders>
              <w:top w:val="nil"/>
              <w:left w:val="nil"/>
              <w:bottom w:val="single" w:sz="4" w:space="0" w:color="auto"/>
              <w:right w:val="single" w:sz="4" w:space="0" w:color="auto"/>
            </w:tcBorders>
            <w:shd w:val="clear" w:color="auto" w:fill="auto"/>
            <w:noWrap/>
            <w:vAlign w:val="center"/>
            <w:hideMark/>
          </w:tcPr>
          <w:p w14:paraId="40C5CC2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869" w:type="dxa"/>
            <w:tcBorders>
              <w:top w:val="nil"/>
              <w:left w:val="nil"/>
              <w:bottom w:val="single" w:sz="4" w:space="0" w:color="auto"/>
              <w:right w:val="single" w:sz="4" w:space="0" w:color="auto"/>
            </w:tcBorders>
            <w:shd w:val="clear" w:color="auto" w:fill="auto"/>
            <w:noWrap/>
            <w:vAlign w:val="center"/>
            <w:hideMark/>
          </w:tcPr>
          <w:p w14:paraId="7F362838"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1057" w:type="dxa"/>
            <w:tcBorders>
              <w:top w:val="nil"/>
              <w:left w:val="nil"/>
              <w:bottom w:val="single" w:sz="4" w:space="0" w:color="auto"/>
              <w:right w:val="single" w:sz="4" w:space="0" w:color="auto"/>
            </w:tcBorders>
            <w:shd w:val="clear" w:color="auto" w:fill="auto"/>
            <w:noWrap/>
            <w:vAlign w:val="center"/>
            <w:hideMark/>
          </w:tcPr>
          <w:p w14:paraId="5BB1D8B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c>
          <w:tcPr>
            <w:tcW w:w="851" w:type="dxa"/>
            <w:tcBorders>
              <w:top w:val="nil"/>
              <w:left w:val="nil"/>
              <w:bottom w:val="single" w:sz="4" w:space="0" w:color="auto"/>
              <w:right w:val="single" w:sz="4" w:space="0" w:color="auto"/>
            </w:tcBorders>
            <w:shd w:val="clear" w:color="auto" w:fill="auto"/>
            <w:noWrap/>
            <w:vAlign w:val="center"/>
            <w:hideMark/>
          </w:tcPr>
          <w:p w14:paraId="50D2CAF4"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992" w:type="dxa"/>
            <w:tcBorders>
              <w:top w:val="nil"/>
              <w:left w:val="nil"/>
              <w:bottom w:val="single" w:sz="4" w:space="0" w:color="auto"/>
              <w:right w:val="single" w:sz="4" w:space="0" w:color="auto"/>
            </w:tcBorders>
            <w:shd w:val="clear" w:color="auto" w:fill="auto"/>
            <w:noWrap/>
            <w:vAlign w:val="center"/>
            <w:hideMark/>
          </w:tcPr>
          <w:p w14:paraId="41C0C58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r>
      <w:tr w:rsidR="00C61F4B" w:rsidRPr="00C61F4B" w14:paraId="6F3094B6"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345C709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13</w:t>
            </w:r>
          </w:p>
        </w:tc>
        <w:tc>
          <w:tcPr>
            <w:tcW w:w="3666" w:type="dxa"/>
            <w:tcBorders>
              <w:top w:val="nil"/>
              <w:left w:val="nil"/>
              <w:bottom w:val="single" w:sz="4" w:space="0" w:color="auto"/>
              <w:right w:val="single" w:sz="4" w:space="0" w:color="auto"/>
            </w:tcBorders>
            <w:shd w:val="clear" w:color="auto" w:fill="auto"/>
            <w:vAlign w:val="center"/>
            <w:hideMark/>
          </w:tcPr>
          <w:p w14:paraId="59592F25"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Formação de savana</w:t>
            </w:r>
          </w:p>
        </w:tc>
        <w:tc>
          <w:tcPr>
            <w:tcW w:w="1048" w:type="dxa"/>
            <w:tcBorders>
              <w:top w:val="nil"/>
              <w:left w:val="nil"/>
              <w:bottom w:val="single" w:sz="4" w:space="0" w:color="auto"/>
              <w:right w:val="single" w:sz="4" w:space="0" w:color="auto"/>
            </w:tcBorders>
            <w:shd w:val="clear" w:color="auto" w:fill="auto"/>
            <w:noWrap/>
            <w:vAlign w:val="center"/>
            <w:hideMark/>
          </w:tcPr>
          <w:p w14:paraId="4D727ECC"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935" w:type="dxa"/>
            <w:tcBorders>
              <w:top w:val="nil"/>
              <w:left w:val="nil"/>
              <w:bottom w:val="single" w:sz="4" w:space="0" w:color="auto"/>
              <w:right w:val="single" w:sz="4" w:space="0" w:color="auto"/>
            </w:tcBorders>
            <w:shd w:val="clear" w:color="auto" w:fill="auto"/>
            <w:noWrap/>
            <w:vAlign w:val="center"/>
            <w:hideMark/>
          </w:tcPr>
          <w:p w14:paraId="3C774894"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869" w:type="dxa"/>
            <w:tcBorders>
              <w:top w:val="nil"/>
              <w:left w:val="nil"/>
              <w:bottom w:val="single" w:sz="4" w:space="0" w:color="auto"/>
              <w:right w:val="single" w:sz="4" w:space="0" w:color="auto"/>
            </w:tcBorders>
            <w:shd w:val="clear" w:color="auto" w:fill="auto"/>
            <w:noWrap/>
            <w:vAlign w:val="center"/>
            <w:hideMark/>
          </w:tcPr>
          <w:p w14:paraId="472821E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1057" w:type="dxa"/>
            <w:tcBorders>
              <w:top w:val="nil"/>
              <w:left w:val="nil"/>
              <w:bottom w:val="single" w:sz="4" w:space="0" w:color="auto"/>
              <w:right w:val="single" w:sz="4" w:space="0" w:color="auto"/>
            </w:tcBorders>
            <w:shd w:val="clear" w:color="auto" w:fill="auto"/>
            <w:noWrap/>
            <w:vAlign w:val="center"/>
            <w:hideMark/>
          </w:tcPr>
          <w:p w14:paraId="69A916A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c>
          <w:tcPr>
            <w:tcW w:w="851" w:type="dxa"/>
            <w:tcBorders>
              <w:top w:val="nil"/>
              <w:left w:val="nil"/>
              <w:bottom w:val="single" w:sz="4" w:space="0" w:color="auto"/>
              <w:right w:val="single" w:sz="4" w:space="0" w:color="auto"/>
            </w:tcBorders>
            <w:shd w:val="clear" w:color="auto" w:fill="auto"/>
            <w:noWrap/>
            <w:vAlign w:val="center"/>
            <w:hideMark/>
          </w:tcPr>
          <w:p w14:paraId="16D6AA96"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92" w:type="dxa"/>
            <w:tcBorders>
              <w:top w:val="nil"/>
              <w:left w:val="nil"/>
              <w:bottom w:val="single" w:sz="4" w:space="0" w:color="auto"/>
              <w:right w:val="single" w:sz="4" w:space="0" w:color="auto"/>
            </w:tcBorders>
            <w:shd w:val="clear" w:color="auto" w:fill="auto"/>
            <w:noWrap/>
            <w:vAlign w:val="center"/>
            <w:hideMark/>
          </w:tcPr>
          <w:p w14:paraId="445AEC8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r>
      <w:tr w:rsidR="00C61F4B" w:rsidRPr="00C61F4B" w14:paraId="29143817"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35C6079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14</w:t>
            </w:r>
          </w:p>
        </w:tc>
        <w:tc>
          <w:tcPr>
            <w:tcW w:w="3666" w:type="dxa"/>
            <w:tcBorders>
              <w:top w:val="nil"/>
              <w:left w:val="nil"/>
              <w:bottom w:val="single" w:sz="4" w:space="0" w:color="auto"/>
              <w:right w:val="single" w:sz="4" w:space="0" w:color="auto"/>
            </w:tcBorders>
            <w:shd w:val="clear" w:color="auto" w:fill="auto"/>
            <w:vAlign w:val="center"/>
            <w:hideMark/>
          </w:tcPr>
          <w:p w14:paraId="091F4232"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Formação florestal</w:t>
            </w:r>
          </w:p>
        </w:tc>
        <w:tc>
          <w:tcPr>
            <w:tcW w:w="1048" w:type="dxa"/>
            <w:tcBorders>
              <w:top w:val="nil"/>
              <w:left w:val="nil"/>
              <w:bottom w:val="single" w:sz="4" w:space="0" w:color="auto"/>
              <w:right w:val="single" w:sz="4" w:space="0" w:color="auto"/>
            </w:tcBorders>
            <w:shd w:val="clear" w:color="auto" w:fill="auto"/>
            <w:noWrap/>
            <w:vAlign w:val="center"/>
            <w:hideMark/>
          </w:tcPr>
          <w:p w14:paraId="0F3B2D1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935" w:type="dxa"/>
            <w:tcBorders>
              <w:top w:val="nil"/>
              <w:left w:val="nil"/>
              <w:bottom w:val="single" w:sz="4" w:space="0" w:color="auto"/>
              <w:right w:val="single" w:sz="4" w:space="0" w:color="auto"/>
            </w:tcBorders>
            <w:shd w:val="clear" w:color="auto" w:fill="auto"/>
            <w:noWrap/>
            <w:vAlign w:val="center"/>
            <w:hideMark/>
          </w:tcPr>
          <w:p w14:paraId="6C3CA1C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869" w:type="dxa"/>
            <w:tcBorders>
              <w:top w:val="nil"/>
              <w:left w:val="nil"/>
              <w:bottom w:val="single" w:sz="4" w:space="0" w:color="auto"/>
              <w:right w:val="single" w:sz="4" w:space="0" w:color="auto"/>
            </w:tcBorders>
            <w:shd w:val="clear" w:color="auto" w:fill="auto"/>
            <w:noWrap/>
            <w:vAlign w:val="center"/>
            <w:hideMark/>
          </w:tcPr>
          <w:p w14:paraId="6D17C08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1057" w:type="dxa"/>
            <w:tcBorders>
              <w:top w:val="nil"/>
              <w:left w:val="nil"/>
              <w:bottom w:val="single" w:sz="4" w:space="0" w:color="auto"/>
              <w:right w:val="single" w:sz="4" w:space="0" w:color="auto"/>
            </w:tcBorders>
            <w:shd w:val="clear" w:color="auto" w:fill="auto"/>
            <w:noWrap/>
            <w:vAlign w:val="center"/>
            <w:hideMark/>
          </w:tcPr>
          <w:p w14:paraId="434329A8"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851" w:type="dxa"/>
            <w:tcBorders>
              <w:top w:val="nil"/>
              <w:left w:val="nil"/>
              <w:bottom w:val="single" w:sz="4" w:space="0" w:color="auto"/>
              <w:right w:val="single" w:sz="4" w:space="0" w:color="auto"/>
            </w:tcBorders>
            <w:shd w:val="clear" w:color="auto" w:fill="auto"/>
            <w:noWrap/>
            <w:vAlign w:val="center"/>
            <w:hideMark/>
          </w:tcPr>
          <w:p w14:paraId="02A1E7A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992" w:type="dxa"/>
            <w:tcBorders>
              <w:top w:val="nil"/>
              <w:left w:val="nil"/>
              <w:bottom w:val="single" w:sz="4" w:space="0" w:color="auto"/>
              <w:right w:val="single" w:sz="4" w:space="0" w:color="auto"/>
            </w:tcBorders>
            <w:shd w:val="clear" w:color="auto" w:fill="auto"/>
            <w:noWrap/>
            <w:vAlign w:val="center"/>
            <w:hideMark/>
          </w:tcPr>
          <w:p w14:paraId="1841A2E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r>
      <w:tr w:rsidR="00C61F4B" w:rsidRPr="00C61F4B" w14:paraId="08A351C0"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07B89A9C"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15</w:t>
            </w:r>
          </w:p>
        </w:tc>
        <w:tc>
          <w:tcPr>
            <w:tcW w:w="3666" w:type="dxa"/>
            <w:tcBorders>
              <w:top w:val="nil"/>
              <w:left w:val="nil"/>
              <w:bottom w:val="single" w:sz="4" w:space="0" w:color="auto"/>
              <w:right w:val="single" w:sz="4" w:space="0" w:color="auto"/>
            </w:tcBorders>
            <w:shd w:val="clear" w:color="auto" w:fill="auto"/>
            <w:vAlign w:val="center"/>
            <w:hideMark/>
          </w:tcPr>
          <w:p w14:paraId="500FF464"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Mangue</w:t>
            </w:r>
          </w:p>
        </w:tc>
        <w:tc>
          <w:tcPr>
            <w:tcW w:w="1048" w:type="dxa"/>
            <w:tcBorders>
              <w:top w:val="nil"/>
              <w:left w:val="nil"/>
              <w:bottom w:val="single" w:sz="4" w:space="0" w:color="auto"/>
              <w:right w:val="single" w:sz="4" w:space="0" w:color="auto"/>
            </w:tcBorders>
            <w:shd w:val="clear" w:color="auto" w:fill="auto"/>
            <w:noWrap/>
            <w:vAlign w:val="center"/>
            <w:hideMark/>
          </w:tcPr>
          <w:p w14:paraId="0F1F702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935" w:type="dxa"/>
            <w:tcBorders>
              <w:top w:val="nil"/>
              <w:left w:val="nil"/>
              <w:bottom w:val="single" w:sz="4" w:space="0" w:color="auto"/>
              <w:right w:val="single" w:sz="4" w:space="0" w:color="auto"/>
            </w:tcBorders>
            <w:shd w:val="clear" w:color="auto" w:fill="auto"/>
            <w:noWrap/>
            <w:vAlign w:val="center"/>
            <w:hideMark/>
          </w:tcPr>
          <w:p w14:paraId="441D669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869" w:type="dxa"/>
            <w:tcBorders>
              <w:top w:val="nil"/>
              <w:left w:val="nil"/>
              <w:bottom w:val="single" w:sz="4" w:space="0" w:color="auto"/>
              <w:right w:val="single" w:sz="4" w:space="0" w:color="auto"/>
            </w:tcBorders>
            <w:shd w:val="clear" w:color="auto" w:fill="auto"/>
            <w:noWrap/>
            <w:vAlign w:val="center"/>
            <w:hideMark/>
          </w:tcPr>
          <w:p w14:paraId="36F6CA4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1057" w:type="dxa"/>
            <w:tcBorders>
              <w:top w:val="nil"/>
              <w:left w:val="nil"/>
              <w:bottom w:val="single" w:sz="4" w:space="0" w:color="auto"/>
              <w:right w:val="single" w:sz="4" w:space="0" w:color="auto"/>
            </w:tcBorders>
            <w:shd w:val="clear" w:color="auto" w:fill="auto"/>
            <w:noWrap/>
            <w:vAlign w:val="center"/>
            <w:hideMark/>
          </w:tcPr>
          <w:p w14:paraId="34BB3B4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851" w:type="dxa"/>
            <w:tcBorders>
              <w:top w:val="nil"/>
              <w:left w:val="nil"/>
              <w:bottom w:val="single" w:sz="4" w:space="0" w:color="auto"/>
              <w:right w:val="single" w:sz="4" w:space="0" w:color="auto"/>
            </w:tcBorders>
            <w:shd w:val="clear" w:color="auto" w:fill="auto"/>
            <w:noWrap/>
            <w:vAlign w:val="center"/>
            <w:hideMark/>
          </w:tcPr>
          <w:p w14:paraId="0DDD9D5C"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92" w:type="dxa"/>
            <w:tcBorders>
              <w:top w:val="nil"/>
              <w:left w:val="nil"/>
              <w:bottom w:val="single" w:sz="4" w:space="0" w:color="auto"/>
              <w:right w:val="single" w:sz="4" w:space="0" w:color="auto"/>
            </w:tcBorders>
            <w:shd w:val="clear" w:color="auto" w:fill="auto"/>
            <w:noWrap/>
            <w:vAlign w:val="center"/>
            <w:hideMark/>
          </w:tcPr>
          <w:p w14:paraId="09EA9D5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2D613587"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7C83F43C"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16</w:t>
            </w:r>
          </w:p>
        </w:tc>
        <w:tc>
          <w:tcPr>
            <w:tcW w:w="3666" w:type="dxa"/>
            <w:tcBorders>
              <w:top w:val="nil"/>
              <w:left w:val="nil"/>
              <w:bottom w:val="single" w:sz="4" w:space="0" w:color="auto"/>
              <w:right w:val="single" w:sz="4" w:space="0" w:color="auto"/>
            </w:tcBorders>
            <w:shd w:val="clear" w:color="auto" w:fill="auto"/>
            <w:vAlign w:val="center"/>
            <w:hideMark/>
          </w:tcPr>
          <w:p w14:paraId="6D3D988E"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Mineração</w:t>
            </w:r>
          </w:p>
        </w:tc>
        <w:tc>
          <w:tcPr>
            <w:tcW w:w="1048" w:type="dxa"/>
            <w:tcBorders>
              <w:top w:val="nil"/>
              <w:left w:val="nil"/>
              <w:bottom w:val="single" w:sz="4" w:space="0" w:color="auto"/>
              <w:right w:val="single" w:sz="4" w:space="0" w:color="auto"/>
            </w:tcBorders>
            <w:shd w:val="clear" w:color="auto" w:fill="auto"/>
            <w:noWrap/>
            <w:vAlign w:val="center"/>
            <w:hideMark/>
          </w:tcPr>
          <w:p w14:paraId="6F127C0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935" w:type="dxa"/>
            <w:tcBorders>
              <w:top w:val="nil"/>
              <w:left w:val="nil"/>
              <w:bottom w:val="single" w:sz="4" w:space="0" w:color="auto"/>
              <w:right w:val="single" w:sz="4" w:space="0" w:color="auto"/>
            </w:tcBorders>
            <w:shd w:val="clear" w:color="auto" w:fill="auto"/>
            <w:noWrap/>
            <w:vAlign w:val="center"/>
            <w:hideMark/>
          </w:tcPr>
          <w:p w14:paraId="332D809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869" w:type="dxa"/>
            <w:tcBorders>
              <w:top w:val="nil"/>
              <w:left w:val="nil"/>
              <w:bottom w:val="single" w:sz="4" w:space="0" w:color="auto"/>
              <w:right w:val="single" w:sz="4" w:space="0" w:color="auto"/>
            </w:tcBorders>
            <w:shd w:val="clear" w:color="auto" w:fill="auto"/>
            <w:noWrap/>
            <w:vAlign w:val="center"/>
            <w:hideMark/>
          </w:tcPr>
          <w:p w14:paraId="73AB35E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1057" w:type="dxa"/>
            <w:tcBorders>
              <w:top w:val="nil"/>
              <w:left w:val="nil"/>
              <w:bottom w:val="single" w:sz="4" w:space="0" w:color="auto"/>
              <w:right w:val="single" w:sz="4" w:space="0" w:color="auto"/>
            </w:tcBorders>
            <w:shd w:val="clear" w:color="auto" w:fill="auto"/>
            <w:noWrap/>
            <w:vAlign w:val="center"/>
            <w:hideMark/>
          </w:tcPr>
          <w:p w14:paraId="0A3F2A2C"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3441924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5294B14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r>
      <w:tr w:rsidR="00C61F4B" w:rsidRPr="00C61F4B" w14:paraId="690CFBB5"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054F3BE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17</w:t>
            </w:r>
          </w:p>
        </w:tc>
        <w:tc>
          <w:tcPr>
            <w:tcW w:w="3666" w:type="dxa"/>
            <w:tcBorders>
              <w:top w:val="nil"/>
              <w:left w:val="nil"/>
              <w:bottom w:val="single" w:sz="4" w:space="0" w:color="auto"/>
              <w:right w:val="single" w:sz="4" w:space="0" w:color="auto"/>
            </w:tcBorders>
            <w:shd w:val="clear" w:color="auto" w:fill="auto"/>
            <w:vAlign w:val="center"/>
            <w:hideMark/>
          </w:tcPr>
          <w:p w14:paraId="4BB91DA6"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Mosaico de usos</w:t>
            </w:r>
          </w:p>
        </w:tc>
        <w:tc>
          <w:tcPr>
            <w:tcW w:w="1048" w:type="dxa"/>
            <w:tcBorders>
              <w:top w:val="nil"/>
              <w:left w:val="nil"/>
              <w:bottom w:val="single" w:sz="4" w:space="0" w:color="auto"/>
              <w:right w:val="single" w:sz="4" w:space="0" w:color="auto"/>
            </w:tcBorders>
            <w:shd w:val="clear" w:color="auto" w:fill="auto"/>
            <w:noWrap/>
            <w:vAlign w:val="center"/>
            <w:hideMark/>
          </w:tcPr>
          <w:p w14:paraId="17B34D4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35" w:type="dxa"/>
            <w:tcBorders>
              <w:top w:val="nil"/>
              <w:left w:val="nil"/>
              <w:bottom w:val="single" w:sz="4" w:space="0" w:color="auto"/>
              <w:right w:val="single" w:sz="4" w:space="0" w:color="auto"/>
            </w:tcBorders>
            <w:shd w:val="clear" w:color="auto" w:fill="auto"/>
            <w:noWrap/>
            <w:vAlign w:val="center"/>
            <w:hideMark/>
          </w:tcPr>
          <w:p w14:paraId="54A7C2A7"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869" w:type="dxa"/>
            <w:tcBorders>
              <w:top w:val="nil"/>
              <w:left w:val="nil"/>
              <w:bottom w:val="single" w:sz="4" w:space="0" w:color="auto"/>
              <w:right w:val="single" w:sz="4" w:space="0" w:color="auto"/>
            </w:tcBorders>
            <w:shd w:val="clear" w:color="auto" w:fill="auto"/>
            <w:noWrap/>
            <w:vAlign w:val="center"/>
            <w:hideMark/>
          </w:tcPr>
          <w:p w14:paraId="42E36D2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1057" w:type="dxa"/>
            <w:tcBorders>
              <w:top w:val="nil"/>
              <w:left w:val="nil"/>
              <w:bottom w:val="single" w:sz="4" w:space="0" w:color="auto"/>
              <w:right w:val="single" w:sz="4" w:space="0" w:color="auto"/>
            </w:tcBorders>
            <w:shd w:val="clear" w:color="auto" w:fill="auto"/>
            <w:noWrap/>
            <w:vAlign w:val="center"/>
            <w:hideMark/>
          </w:tcPr>
          <w:p w14:paraId="29DFBEB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07A395B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29B392A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r>
      <w:tr w:rsidR="00C61F4B" w:rsidRPr="00C61F4B" w14:paraId="17774ACE"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32214B1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18</w:t>
            </w:r>
          </w:p>
        </w:tc>
        <w:tc>
          <w:tcPr>
            <w:tcW w:w="3666" w:type="dxa"/>
            <w:tcBorders>
              <w:top w:val="nil"/>
              <w:left w:val="nil"/>
              <w:bottom w:val="single" w:sz="4" w:space="0" w:color="auto"/>
              <w:right w:val="single" w:sz="4" w:space="0" w:color="auto"/>
            </w:tcBorders>
            <w:shd w:val="clear" w:color="auto" w:fill="auto"/>
            <w:vAlign w:val="center"/>
            <w:hideMark/>
          </w:tcPr>
          <w:p w14:paraId="42496567"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Outras áreas não vegetadas</w:t>
            </w:r>
          </w:p>
        </w:tc>
        <w:tc>
          <w:tcPr>
            <w:tcW w:w="1048" w:type="dxa"/>
            <w:tcBorders>
              <w:top w:val="nil"/>
              <w:left w:val="nil"/>
              <w:bottom w:val="single" w:sz="4" w:space="0" w:color="auto"/>
              <w:right w:val="single" w:sz="4" w:space="0" w:color="auto"/>
            </w:tcBorders>
            <w:shd w:val="clear" w:color="auto" w:fill="auto"/>
            <w:noWrap/>
            <w:vAlign w:val="center"/>
            <w:hideMark/>
          </w:tcPr>
          <w:p w14:paraId="14C3E9ED"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35" w:type="dxa"/>
            <w:tcBorders>
              <w:top w:val="nil"/>
              <w:left w:val="nil"/>
              <w:bottom w:val="single" w:sz="4" w:space="0" w:color="auto"/>
              <w:right w:val="single" w:sz="4" w:space="0" w:color="auto"/>
            </w:tcBorders>
            <w:shd w:val="clear" w:color="auto" w:fill="auto"/>
            <w:noWrap/>
            <w:vAlign w:val="center"/>
            <w:hideMark/>
          </w:tcPr>
          <w:p w14:paraId="3AF1E3D8"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69" w:type="dxa"/>
            <w:tcBorders>
              <w:top w:val="nil"/>
              <w:left w:val="nil"/>
              <w:bottom w:val="single" w:sz="4" w:space="0" w:color="auto"/>
              <w:right w:val="single" w:sz="4" w:space="0" w:color="auto"/>
            </w:tcBorders>
            <w:shd w:val="clear" w:color="auto" w:fill="auto"/>
            <w:noWrap/>
            <w:vAlign w:val="center"/>
            <w:hideMark/>
          </w:tcPr>
          <w:p w14:paraId="6CBE9887"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1057" w:type="dxa"/>
            <w:tcBorders>
              <w:top w:val="nil"/>
              <w:left w:val="nil"/>
              <w:bottom w:val="single" w:sz="4" w:space="0" w:color="auto"/>
              <w:right w:val="single" w:sz="4" w:space="0" w:color="auto"/>
            </w:tcBorders>
            <w:shd w:val="clear" w:color="auto" w:fill="auto"/>
            <w:noWrap/>
            <w:vAlign w:val="center"/>
            <w:hideMark/>
          </w:tcPr>
          <w:p w14:paraId="66EE62A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624CC64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365FE23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r>
      <w:tr w:rsidR="00C61F4B" w:rsidRPr="00C61F4B" w14:paraId="59A49701"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567D71FD"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19</w:t>
            </w:r>
          </w:p>
        </w:tc>
        <w:tc>
          <w:tcPr>
            <w:tcW w:w="3666" w:type="dxa"/>
            <w:tcBorders>
              <w:top w:val="nil"/>
              <w:left w:val="nil"/>
              <w:bottom w:val="single" w:sz="4" w:space="0" w:color="auto"/>
              <w:right w:val="single" w:sz="4" w:space="0" w:color="auto"/>
            </w:tcBorders>
            <w:shd w:val="clear" w:color="auto" w:fill="auto"/>
            <w:vAlign w:val="center"/>
            <w:hideMark/>
          </w:tcPr>
          <w:p w14:paraId="258AD6BF"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Outras culturas perenes</w:t>
            </w:r>
          </w:p>
        </w:tc>
        <w:tc>
          <w:tcPr>
            <w:tcW w:w="1048" w:type="dxa"/>
            <w:tcBorders>
              <w:top w:val="nil"/>
              <w:left w:val="nil"/>
              <w:bottom w:val="single" w:sz="4" w:space="0" w:color="auto"/>
              <w:right w:val="single" w:sz="4" w:space="0" w:color="auto"/>
            </w:tcBorders>
            <w:shd w:val="clear" w:color="auto" w:fill="auto"/>
            <w:noWrap/>
            <w:vAlign w:val="center"/>
            <w:hideMark/>
          </w:tcPr>
          <w:p w14:paraId="5A5D1D1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35" w:type="dxa"/>
            <w:tcBorders>
              <w:top w:val="nil"/>
              <w:left w:val="nil"/>
              <w:bottom w:val="single" w:sz="4" w:space="0" w:color="auto"/>
              <w:right w:val="single" w:sz="4" w:space="0" w:color="auto"/>
            </w:tcBorders>
            <w:shd w:val="clear" w:color="auto" w:fill="auto"/>
            <w:noWrap/>
            <w:vAlign w:val="center"/>
            <w:hideMark/>
          </w:tcPr>
          <w:p w14:paraId="41314AE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869" w:type="dxa"/>
            <w:tcBorders>
              <w:top w:val="nil"/>
              <w:left w:val="nil"/>
              <w:bottom w:val="single" w:sz="4" w:space="0" w:color="auto"/>
              <w:right w:val="single" w:sz="4" w:space="0" w:color="auto"/>
            </w:tcBorders>
            <w:shd w:val="clear" w:color="auto" w:fill="auto"/>
            <w:noWrap/>
            <w:vAlign w:val="center"/>
            <w:hideMark/>
          </w:tcPr>
          <w:p w14:paraId="1B125F9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1057" w:type="dxa"/>
            <w:tcBorders>
              <w:top w:val="nil"/>
              <w:left w:val="nil"/>
              <w:bottom w:val="single" w:sz="4" w:space="0" w:color="auto"/>
              <w:right w:val="single" w:sz="4" w:space="0" w:color="auto"/>
            </w:tcBorders>
            <w:shd w:val="clear" w:color="auto" w:fill="auto"/>
            <w:noWrap/>
            <w:vAlign w:val="center"/>
            <w:hideMark/>
          </w:tcPr>
          <w:p w14:paraId="2AE948F8"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4</w:t>
            </w:r>
          </w:p>
        </w:tc>
        <w:tc>
          <w:tcPr>
            <w:tcW w:w="851" w:type="dxa"/>
            <w:tcBorders>
              <w:top w:val="nil"/>
              <w:left w:val="nil"/>
              <w:bottom w:val="single" w:sz="4" w:space="0" w:color="auto"/>
              <w:right w:val="single" w:sz="4" w:space="0" w:color="auto"/>
            </w:tcBorders>
            <w:shd w:val="clear" w:color="auto" w:fill="auto"/>
            <w:noWrap/>
            <w:vAlign w:val="center"/>
            <w:hideMark/>
          </w:tcPr>
          <w:p w14:paraId="52A11F45"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92" w:type="dxa"/>
            <w:tcBorders>
              <w:top w:val="nil"/>
              <w:left w:val="nil"/>
              <w:bottom w:val="single" w:sz="4" w:space="0" w:color="auto"/>
              <w:right w:val="single" w:sz="4" w:space="0" w:color="auto"/>
            </w:tcBorders>
            <w:shd w:val="clear" w:color="auto" w:fill="auto"/>
            <w:noWrap/>
            <w:vAlign w:val="center"/>
            <w:hideMark/>
          </w:tcPr>
          <w:p w14:paraId="0A39775B"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1B3D056D"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1A41DD0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3666" w:type="dxa"/>
            <w:tcBorders>
              <w:top w:val="nil"/>
              <w:left w:val="nil"/>
              <w:bottom w:val="single" w:sz="4" w:space="0" w:color="auto"/>
              <w:right w:val="single" w:sz="4" w:space="0" w:color="auto"/>
            </w:tcBorders>
            <w:shd w:val="clear" w:color="auto" w:fill="auto"/>
            <w:vAlign w:val="center"/>
            <w:hideMark/>
          </w:tcPr>
          <w:p w14:paraId="6BC82875"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Outras culturas temporárias</w:t>
            </w:r>
          </w:p>
        </w:tc>
        <w:tc>
          <w:tcPr>
            <w:tcW w:w="1048" w:type="dxa"/>
            <w:tcBorders>
              <w:top w:val="nil"/>
              <w:left w:val="nil"/>
              <w:bottom w:val="single" w:sz="4" w:space="0" w:color="auto"/>
              <w:right w:val="single" w:sz="4" w:space="0" w:color="auto"/>
            </w:tcBorders>
            <w:shd w:val="clear" w:color="auto" w:fill="auto"/>
            <w:noWrap/>
            <w:vAlign w:val="center"/>
            <w:hideMark/>
          </w:tcPr>
          <w:p w14:paraId="78C4FA1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15</w:t>
            </w:r>
          </w:p>
        </w:tc>
        <w:tc>
          <w:tcPr>
            <w:tcW w:w="935" w:type="dxa"/>
            <w:tcBorders>
              <w:top w:val="nil"/>
              <w:left w:val="nil"/>
              <w:bottom w:val="single" w:sz="4" w:space="0" w:color="auto"/>
              <w:right w:val="single" w:sz="4" w:space="0" w:color="auto"/>
            </w:tcBorders>
            <w:shd w:val="clear" w:color="auto" w:fill="auto"/>
            <w:noWrap/>
            <w:vAlign w:val="center"/>
            <w:hideMark/>
          </w:tcPr>
          <w:p w14:paraId="37BAA88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869" w:type="dxa"/>
            <w:tcBorders>
              <w:top w:val="nil"/>
              <w:left w:val="nil"/>
              <w:bottom w:val="single" w:sz="4" w:space="0" w:color="auto"/>
              <w:right w:val="single" w:sz="4" w:space="0" w:color="auto"/>
            </w:tcBorders>
            <w:shd w:val="clear" w:color="auto" w:fill="auto"/>
            <w:noWrap/>
            <w:vAlign w:val="center"/>
            <w:hideMark/>
          </w:tcPr>
          <w:p w14:paraId="0EE140F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1057" w:type="dxa"/>
            <w:tcBorders>
              <w:top w:val="nil"/>
              <w:left w:val="nil"/>
              <w:bottom w:val="single" w:sz="4" w:space="0" w:color="auto"/>
              <w:right w:val="single" w:sz="4" w:space="0" w:color="auto"/>
            </w:tcBorders>
            <w:shd w:val="clear" w:color="auto" w:fill="auto"/>
            <w:noWrap/>
            <w:vAlign w:val="center"/>
            <w:hideMark/>
          </w:tcPr>
          <w:p w14:paraId="7285A3A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0BE46E2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5561927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5</w:t>
            </w:r>
          </w:p>
        </w:tc>
      </w:tr>
      <w:tr w:rsidR="00C61F4B" w:rsidRPr="00C61F4B" w14:paraId="503A8DD0"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0F05D56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21</w:t>
            </w:r>
          </w:p>
        </w:tc>
        <w:tc>
          <w:tcPr>
            <w:tcW w:w="3666" w:type="dxa"/>
            <w:tcBorders>
              <w:top w:val="nil"/>
              <w:left w:val="nil"/>
              <w:bottom w:val="single" w:sz="4" w:space="0" w:color="auto"/>
              <w:right w:val="single" w:sz="4" w:space="0" w:color="auto"/>
            </w:tcBorders>
            <w:shd w:val="clear" w:color="auto" w:fill="auto"/>
            <w:vAlign w:val="center"/>
            <w:hideMark/>
          </w:tcPr>
          <w:p w14:paraId="6DD9A497"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Outras formações não florestais</w:t>
            </w:r>
          </w:p>
        </w:tc>
        <w:tc>
          <w:tcPr>
            <w:tcW w:w="1048" w:type="dxa"/>
            <w:tcBorders>
              <w:top w:val="nil"/>
              <w:left w:val="nil"/>
              <w:bottom w:val="single" w:sz="4" w:space="0" w:color="auto"/>
              <w:right w:val="single" w:sz="4" w:space="0" w:color="auto"/>
            </w:tcBorders>
            <w:shd w:val="clear" w:color="auto" w:fill="auto"/>
            <w:noWrap/>
            <w:vAlign w:val="center"/>
            <w:hideMark/>
          </w:tcPr>
          <w:p w14:paraId="518C2792"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35" w:type="dxa"/>
            <w:tcBorders>
              <w:top w:val="nil"/>
              <w:left w:val="nil"/>
              <w:bottom w:val="single" w:sz="4" w:space="0" w:color="auto"/>
              <w:right w:val="single" w:sz="4" w:space="0" w:color="auto"/>
            </w:tcBorders>
            <w:shd w:val="clear" w:color="auto" w:fill="auto"/>
            <w:noWrap/>
            <w:vAlign w:val="center"/>
            <w:hideMark/>
          </w:tcPr>
          <w:p w14:paraId="08D6E97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869" w:type="dxa"/>
            <w:tcBorders>
              <w:top w:val="nil"/>
              <w:left w:val="nil"/>
              <w:bottom w:val="single" w:sz="4" w:space="0" w:color="auto"/>
              <w:right w:val="single" w:sz="4" w:space="0" w:color="auto"/>
            </w:tcBorders>
            <w:shd w:val="clear" w:color="auto" w:fill="auto"/>
            <w:noWrap/>
            <w:vAlign w:val="center"/>
            <w:hideMark/>
          </w:tcPr>
          <w:p w14:paraId="37C7B434"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1057" w:type="dxa"/>
            <w:tcBorders>
              <w:top w:val="nil"/>
              <w:left w:val="nil"/>
              <w:bottom w:val="single" w:sz="4" w:space="0" w:color="auto"/>
              <w:right w:val="single" w:sz="4" w:space="0" w:color="auto"/>
            </w:tcBorders>
            <w:shd w:val="clear" w:color="auto" w:fill="auto"/>
            <w:noWrap/>
            <w:vAlign w:val="center"/>
            <w:hideMark/>
          </w:tcPr>
          <w:p w14:paraId="0359024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c>
          <w:tcPr>
            <w:tcW w:w="851" w:type="dxa"/>
            <w:tcBorders>
              <w:top w:val="nil"/>
              <w:left w:val="nil"/>
              <w:bottom w:val="single" w:sz="4" w:space="0" w:color="auto"/>
              <w:right w:val="single" w:sz="4" w:space="0" w:color="auto"/>
            </w:tcBorders>
            <w:shd w:val="clear" w:color="auto" w:fill="auto"/>
            <w:noWrap/>
            <w:vAlign w:val="center"/>
            <w:hideMark/>
          </w:tcPr>
          <w:p w14:paraId="08B98ABB"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92" w:type="dxa"/>
            <w:tcBorders>
              <w:top w:val="nil"/>
              <w:left w:val="nil"/>
              <w:bottom w:val="single" w:sz="4" w:space="0" w:color="auto"/>
              <w:right w:val="single" w:sz="4" w:space="0" w:color="auto"/>
            </w:tcBorders>
            <w:shd w:val="clear" w:color="auto" w:fill="auto"/>
            <w:noWrap/>
            <w:vAlign w:val="center"/>
            <w:hideMark/>
          </w:tcPr>
          <w:p w14:paraId="510BE41A"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3CC78B99"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715F52A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22</w:t>
            </w:r>
          </w:p>
        </w:tc>
        <w:tc>
          <w:tcPr>
            <w:tcW w:w="3666" w:type="dxa"/>
            <w:tcBorders>
              <w:top w:val="nil"/>
              <w:left w:val="nil"/>
              <w:bottom w:val="single" w:sz="4" w:space="0" w:color="auto"/>
              <w:right w:val="single" w:sz="4" w:space="0" w:color="auto"/>
            </w:tcBorders>
            <w:shd w:val="clear" w:color="auto" w:fill="auto"/>
            <w:vAlign w:val="center"/>
            <w:hideMark/>
          </w:tcPr>
          <w:p w14:paraId="70F1E42B"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Pastagem</w:t>
            </w:r>
          </w:p>
        </w:tc>
        <w:tc>
          <w:tcPr>
            <w:tcW w:w="1048" w:type="dxa"/>
            <w:tcBorders>
              <w:top w:val="nil"/>
              <w:left w:val="nil"/>
              <w:bottom w:val="single" w:sz="4" w:space="0" w:color="auto"/>
              <w:right w:val="single" w:sz="4" w:space="0" w:color="auto"/>
            </w:tcBorders>
            <w:shd w:val="clear" w:color="auto" w:fill="auto"/>
            <w:noWrap/>
            <w:vAlign w:val="center"/>
            <w:hideMark/>
          </w:tcPr>
          <w:p w14:paraId="0ACB453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17</w:t>
            </w:r>
          </w:p>
        </w:tc>
        <w:tc>
          <w:tcPr>
            <w:tcW w:w="935" w:type="dxa"/>
            <w:tcBorders>
              <w:top w:val="nil"/>
              <w:left w:val="nil"/>
              <w:bottom w:val="single" w:sz="4" w:space="0" w:color="auto"/>
              <w:right w:val="single" w:sz="4" w:space="0" w:color="auto"/>
            </w:tcBorders>
            <w:shd w:val="clear" w:color="auto" w:fill="auto"/>
            <w:noWrap/>
            <w:vAlign w:val="center"/>
            <w:hideMark/>
          </w:tcPr>
          <w:p w14:paraId="332B826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869" w:type="dxa"/>
            <w:tcBorders>
              <w:top w:val="nil"/>
              <w:left w:val="nil"/>
              <w:bottom w:val="single" w:sz="4" w:space="0" w:color="auto"/>
              <w:right w:val="single" w:sz="4" w:space="0" w:color="auto"/>
            </w:tcBorders>
            <w:shd w:val="clear" w:color="auto" w:fill="auto"/>
            <w:noWrap/>
            <w:vAlign w:val="center"/>
            <w:hideMark/>
          </w:tcPr>
          <w:p w14:paraId="2737B74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1057" w:type="dxa"/>
            <w:tcBorders>
              <w:top w:val="nil"/>
              <w:left w:val="nil"/>
              <w:bottom w:val="single" w:sz="4" w:space="0" w:color="auto"/>
              <w:right w:val="single" w:sz="4" w:space="0" w:color="auto"/>
            </w:tcBorders>
            <w:shd w:val="clear" w:color="auto" w:fill="auto"/>
            <w:noWrap/>
            <w:vAlign w:val="center"/>
            <w:hideMark/>
          </w:tcPr>
          <w:p w14:paraId="1F7F58F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9</w:t>
            </w:r>
          </w:p>
        </w:tc>
        <w:tc>
          <w:tcPr>
            <w:tcW w:w="851" w:type="dxa"/>
            <w:tcBorders>
              <w:top w:val="nil"/>
              <w:left w:val="nil"/>
              <w:bottom w:val="single" w:sz="4" w:space="0" w:color="auto"/>
              <w:right w:val="single" w:sz="4" w:space="0" w:color="auto"/>
            </w:tcBorders>
            <w:shd w:val="clear" w:color="auto" w:fill="auto"/>
            <w:noWrap/>
            <w:vAlign w:val="center"/>
            <w:hideMark/>
          </w:tcPr>
          <w:p w14:paraId="7385CA3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992" w:type="dxa"/>
            <w:tcBorders>
              <w:top w:val="nil"/>
              <w:left w:val="nil"/>
              <w:bottom w:val="single" w:sz="4" w:space="0" w:color="auto"/>
              <w:right w:val="single" w:sz="4" w:space="0" w:color="auto"/>
            </w:tcBorders>
            <w:shd w:val="clear" w:color="auto" w:fill="auto"/>
            <w:noWrap/>
            <w:vAlign w:val="center"/>
            <w:hideMark/>
          </w:tcPr>
          <w:p w14:paraId="6EAB4D7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r>
      <w:tr w:rsidR="00C61F4B" w:rsidRPr="00C61F4B" w14:paraId="1111C6E3"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4E433D6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23</w:t>
            </w:r>
          </w:p>
        </w:tc>
        <w:tc>
          <w:tcPr>
            <w:tcW w:w="3666" w:type="dxa"/>
            <w:tcBorders>
              <w:top w:val="nil"/>
              <w:left w:val="nil"/>
              <w:bottom w:val="single" w:sz="4" w:space="0" w:color="auto"/>
              <w:right w:val="single" w:sz="4" w:space="0" w:color="auto"/>
            </w:tcBorders>
            <w:shd w:val="clear" w:color="auto" w:fill="auto"/>
            <w:vAlign w:val="center"/>
            <w:hideMark/>
          </w:tcPr>
          <w:p w14:paraId="04987E6E"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Praia, duna e areal</w:t>
            </w:r>
          </w:p>
        </w:tc>
        <w:tc>
          <w:tcPr>
            <w:tcW w:w="1048" w:type="dxa"/>
            <w:tcBorders>
              <w:top w:val="nil"/>
              <w:left w:val="nil"/>
              <w:bottom w:val="single" w:sz="4" w:space="0" w:color="auto"/>
              <w:right w:val="single" w:sz="4" w:space="0" w:color="auto"/>
            </w:tcBorders>
            <w:shd w:val="clear" w:color="auto" w:fill="auto"/>
            <w:noWrap/>
            <w:vAlign w:val="center"/>
            <w:hideMark/>
          </w:tcPr>
          <w:p w14:paraId="6936F0C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c>
          <w:tcPr>
            <w:tcW w:w="935" w:type="dxa"/>
            <w:tcBorders>
              <w:top w:val="nil"/>
              <w:left w:val="nil"/>
              <w:bottom w:val="single" w:sz="4" w:space="0" w:color="auto"/>
              <w:right w:val="single" w:sz="4" w:space="0" w:color="auto"/>
            </w:tcBorders>
            <w:shd w:val="clear" w:color="auto" w:fill="auto"/>
            <w:noWrap/>
            <w:vAlign w:val="center"/>
            <w:hideMark/>
          </w:tcPr>
          <w:p w14:paraId="7BC0636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c>
          <w:tcPr>
            <w:tcW w:w="869" w:type="dxa"/>
            <w:tcBorders>
              <w:top w:val="nil"/>
              <w:left w:val="nil"/>
              <w:bottom w:val="single" w:sz="4" w:space="0" w:color="auto"/>
              <w:right w:val="single" w:sz="4" w:space="0" w:color="auto"/>
            </w:tcBorders>
            <w:shd w:val="clear" w:color="auto" w:fill="auto"/>
            <w:noWrap/>
            <w:vAlign w:val="center"/>
            <w:hideMark/>
          </w:tcPr>
          <w:p w14:paraId="1EB14C98"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c>
          <w:tcPr>
            <w:tcW w:w="1057" w:type="dxa"/>
            <w:tcBorders>
              <w:top w:val="nil"/>
              <w:left w:val="nil"/>
              <w:bottom w:val="single" w:sz="4" w:space="0" w:color="auto"/>
              <w:right w:val="single" w:sz="4" w:space="0" w:color="auto"/>
            </w:tcBorders>
            <w:shd w:val="clear" w:color="auto" w:fill="auto"/>
            <w:noWrap/>
            <w:vAlign w:val="center"/>
            <w:hideMark/>
          </w:tcPr>
          <w:p w14:paraId="12D41A4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c>
          <w:tcPr>
            <w:tcW w:w="851" w:type="dxa"/>
            <w:tcBorders>
              <w:top w:val="nil"/>
              <w:left w:val="nil"/>
              <w:bottom w:val="single" w:sz="4" w:space="0" w:color="auto"/>
              <w:right w:val="single" w:sz="4" w:space="0" w:color="auto"/>
            </w:tcBorders>
            <w:shd w:val="clear" w:color="auto" w:fill="auto"/>
            <w:noWrap/>
            <w:vAlign w:val="center"/>
            <w:hideMark/>
          </w:tcPr>
          <w:p w14:paraId="6E01762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c>
          <w:tcPr>
            <w:tcW w:w="992" w:type="dxa"/>
            <w:tcBorders>
              <w:top w:val="nil"/>
              <w:left w:val="nil"/>
              <w:bottom w:val="single" w:sz="4" w:space="0" w:color="auto"/>
              <w:right w:val="single" w:sz="4" w:space="0" w:color="auto"/>
            </w:tcBorders>
            <w:shd w:val="clear" w:color="auto" w:fill="auto"/>
            <w:noWrap/>
            <w:vAlign w:val="center"/>
            <w:hideMark/>
          </w:tcPr>
          <w:p w14:paraId="491DA36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r>
      <w:tr w:rsidR="00C61F4B" w:rsidRPr="00C61F4B" w14:paraId="5792D4E4"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7207B59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24</w:t>
            </w:r>
          </w:p>
        </w:tc>
        <w:tc>
          <w:tcPr>
            <w:tcW w:w="3666" w:type="dxa"/>
            <w:tcBorders>
              <w:top w:val="nil"/>
              <w:left w:val="nil"/>
              <w:bottom w:val="single" w:sz="4" w:space="0" w:color="auto"/>
              <w:right w:val="single" w:sz="4" w:space="0" w:color="auto"/>
            </w:tcBorders>
            <w:shd w:val="clear" w:color="auto" w:fill="auto"/>
            <w:vAlign w:val="center"/>
            <w:hideMark/>
          </w:tcPr>
          <w:p w14:paraId="2CCEA532"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Salina (Apicum)</w:t>
            </w:r>
          </w:p>
        </w:tc>
        <w:tc>
          <w:tcPr>
            <w:tcW w:w="1048" w:type="dxa"/>
            <w:tcBorders>
              <w:top w:val="nil"/>
              <w:left w:val="nil"/>
              <w:bottom w:val="single" w:sz="4" w:space="0" w:color="auto"/>
              <w:right w:val="single" w:sz="4" w:space="0" w:color="auto"/>
            </w:tcBorders>
            <w:shd w:val="clear" w:color="auto" w:fill="auto"/>
            <w:noWrap/>
            <w:vAlign w:val="center"/>
            <w:hideMark/>
          </w:tcPr>
          <w:p w14:paraId="0EA4375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c>
          <w:tcPr>
            <w:tcW w:w="935" w:type="dxa"/>
            <w:tcBorders>
              <w:top w:val="nil"/>
              <w:left w:val="nil"/>
              <w:bottom w:val="single" w:sz="4" w:space="0" w:color="auto"/>
              <w:right w:val="single" w:sz="4" w:space="0" w:color="auto"/>
            </w:tcBorders>
            <w:shd w:val="clear" w:color="auto" w:fill="auto"/>
            <w:noWrap/>
            <w:vAlign w:val="center"/>
            <w:hideMark/>
          </w:tcPr>
          <w:p w14:paraId="4CEB1B8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869" w:type="dxa"/>
            <w:tcBorders>
              <w:top w:val="nil"/>
              <w:left w:val="nil"/>
              <w:bottom w:val="single" w:sz="4" w:space="0" w:color="auto"/>
              <w:right w:val="single" w:sz="4" w:space="0" w:color="auto"/>
            </w:tcBorders>
            <w:shd w:val="clear" w:color="auto" w:fill="auto"/>
            <w:noWrap/>
            <w:vAlign w:val="center"/>
            <w:hideMark/>
          </w:tcPr>
          <w:p w14:paraId="728CFD7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c>
          <w:tcPr>
            <w:tcW w:w="1057" w:type="dxa"/>
            <w:tcBorders>
              <w:top w:val="nil"/>
              <w:left w:val="nil"/>
              <w:bottom w:val="single" w:sz="4" w:space="0" w:color="auto"/>
              <w:right w:val="single" w:sz="4" w:space="0" w:color="auto"/>
            </w:tcBorders>
            <w:shd w:val="clear" w:color="auto" w:fill="auto"/>
            <w:noWrap/>
            <w:vAlign w:val="center"/>
            <w:hideMark/>
          </w:tcPr>
          <w:p w14:paraId="25E480C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c>
          <w:tcPr>
            <w:tcW w:w="851" w:type="dxa"/>
            <w:tcBorders>
              <w:top w:val="nil"/>
              <w:left w:val="nil"/>
              <w:bottom w:val="single" w:sz="4" w:space="0" w:color="auto"/>
              <w:right w:val="single" w:sz="4" w:space="0" w:color="auto"/>
            </w:tcBorders>
            <w:shd w:val="clear" w:color="auto" w:fill="auto"/>
            <w:noWrap/>
            <w:vAlign w:val="center"/>
            <w:hideMark/>
          </w:tcPr>
          <w:p w14:paraId="4A2CC46E"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92" w:type="dxa"/>
            <w:tcBorders>
              <w:top w:val="nil"/>
              <w:left w:val="nil"/>
              <w:bottom w:val="single" w:sz="4" w:space="0" w:color="auto"/>
              <w:right w:val="single" w:sz="4" w:space="0" w:color="auto"/>
            </w:tcBorders>
            <w:shd w:val="clear" w:color="auto" w:fill="auto"/>
            <w:noWrap/>
            <w:vAlign w:val="center"/>
            <w:hideMark/>
          </w:tcPr>
          <w:p w14:paraId="32789903"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73F4B267"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36FE0FA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25</w:t>
            </w:r>
          </w:p>
        </w:tc>
        <w:tc>
          <w:tcPr>
            <w:tcW w:w="3666" w:type="dxa"/>
            <w:tcBorders>
              <w:top w:val="nil"/>
              <w:left w:val="nil"/>
              <w:bottom w:val="single" w:sz="4" w:space="0" w:color="auto"/>
              <w:right w:val="single" w:sz="4" w:space="0" w:color="auto"/>
            </w:tcBorders>
            <w:shd w:val="clear" w:color="auto" w:fill="auto"/>
            <w:vAlign w:val="center"/>
            <w:hideMark/>
          </w:tcPr>
          <w:p w14:paraId="4BAAADC4"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Silvicultura (floresta plantada)</w:t>
            </w:r>
          </w:p>
        </w:tc>
        <w:tc>
          <w:tcPr>
            <w:tcW w:w="1048" w:type="dxa"/>
            <w:tcBorders>
              <w:top w:val="nil"/>
              <w:left w:val="nil"/>
              <w:bottom w:val="single" w:sz="4" w:space="0" w:color="auto"/>
              <w:right w:val="single" w:sz="4" w:space="0" w:color="auto"/>
            </w:tcBorders>
            <w:shd w:val="clear" w:color="auto" w:fill="auto"/>
            <w:noWrap/>
            <w:vAlign w:val="center"/>
            <w:hideMark/>
          </w:tcPr>
          <w:p w14:paraId="6DD911F7"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935" w:type="dxa"/>
            <w:tcBorders>
              <w:top w:val="nil"/>
              <w:left w:val="nil"/>
              <w:bottom w:val="single" w:sz="4" w:space="0" w:color="auto"/>
              <w:right w:val="single" w:sz="4" w:space="0" w:color="auto"/>
            </w:tcBorders>
            <w:shd w:val="clear" w:color="auto" w:fill="auto"/>
            <w:noWrap/>
            <w:vAlign w:val="center"/>
            <w:hideMark/>
          </w:tcPr>
          <w:p w14:paraId="3B9321CC"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c>
          <w:tcPr>
            <w:tcW w:w="869" w:type="dxa"/>
            <w:tcBorders>
              <w:top w:val="nil"/>
              <w:left w:val="nil"/>
              <w:bottom w:val="single" w:sz="4" w:space="0" w:color="auto"/>
              <w:right w:val="single" w:sz="4" w:space="0" w:color="auto"/>
            </w:tcBorders>
            <w:shd w:val="clear" w:color="auto" w:fill="auto"/>
            <w:noWrap/>
            <w:vAlign w:val="center"/>
            <w:hideMark/>
          </w:tcPr>
          <w:p w14:paraId="16846CB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1057" w:type="dxa"/>
            <w:tcBorders>
              <w:top w:val="nil"/>
              <w:left w:val="nil"/>
              <w:bottom w:val="single" w:sz="4" w:space="0" w:color="auto"/>
              <w:right w:val="single" w:sz="4" w:space="0" w:color="auto"/>
            </w:tcBorders>
            <w:shd w:val="clear" w:color="auto" w:fill="auto"/>
            <w:noWrap/>
            <w:vAlign w:val="center"/>
            <w:hideMark/>
          </w:tcPr>
          <w:p w14:paraId="714ABD7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w:t>
            </w:r>
          </w:p>
        </w:tc>
        <w:tc>
          <w:tcPr>
            <w:tcW w:w="851" w:type="dxa"/>
            <w:tcBorders>
              <w:top w:val="nil"/>
              <w:left w:val="nil"/>
              <w:bottom w:val="single" w:sz="4" w:space="0" w:color="auto"/>
              <w:right w:val="single" w:sz="4" w:space="0" w:color="auto"/>
            </w:tcBorders>
            <w:shd w:val="clear" w:color="auto" w:fill="auto"/>
            <w:noWrap/>
            <w:vAlign w:val="center"/>
            <w:hideMark/>
          </w:tcPr>
          <w:p w14:paraId="5B54093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41F1CA8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5</w:t>
            </w:r>
          </w:p>
        </w:tc>
      </w:tr>
      <w:tr w:rsidR="00C61F4B" w:rsidRPr="00C61F4B" w14:paraId="155FB3E8"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0D6D0D3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26</w:t>
            </w:r>
          </w:p>
        </w:tc>
        <w:tc>
          <w:tcPr>
            <w:tcW w:w="3666" w:type="dxa"/>
            <w:tcBorders>
              <w:top w:val="nil"/>
              <w:left w:val="nil"/>
              <w:bottom w:val="single" w:sz="4" w:space="0" w:color="auto"/>
              <w:right w:val="single" w:sz="4" w:space="0" w:color="auto"/>
            </w:tcBorders>
            <w:shd w:val="clear" w:color="auto" w:fill="auto"/>
            <w:vAlign w:val="center"/>
            <w:hideMark/>
          </w:tcPr>
          <w:p w14:paraId="2B9F8FFA"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Soja</w:t>
            </w:r>
          </w:p>
        </w:tc>
        <w:tc>
          <w:tcPr>
            <w:tcW w:w="1048" w:type="dxa"/>
            <w:tcBorders>
              <w:top w:val="nil"/>
              <w:left w:val="nil"/>
              <w:bottom w:val="single" w:sz="4" w:space="0" w:color="auto"/>
              <w:right w:val="single" w:sz="4" w:space="0" w:color="auto"/>
            </w:tcBorders>
            <w:shd w:val="clear" w:color="auto" w:fill="auto"/>
            <w:noWrap/>
            <w:vAlign w:val="center"/>
            <w:hideMark/>
          </w:tcPr>
          <w:p w14:paraId="236343BD"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17</w:t>
            </w:r>
          </w:p>
        </w:tc>
        <w:tc>
          <w:tcPr>
            <w:tcW w:w="935" w:type="dxa"/>
            <w:tcBorders>
              <w:top w:val="nil"/>
              <w:left w:val="nil"/>
              <w:bottom w:val="single" w:sz="4" w:space="0" w:color="auto"/>
              <w:right w:val="single" w:sz="4" w:space="0" w:color="auto"/>
            </w:tcBorders>
            <w:shd w:val="clear" w:color="auto" w:fill="auto"/>
            <w:noWrap/>
            <w:vAlign w:val="center"/>
            <w:hideMark/>
          </w:tcPr>
          <w:p w14:paraId="322A5BF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69" w:type="dxa"/>
            <w:tcBorders>
              <w:top w:val="nil"/>
              <w:left w:val="nil"/>
              <w:bottom w:val="single" w:sz="4" w:space="0" w:color="auto"/>
              <w:right w:val="single" w:sz="4" w:space="0" w:color="auto"/>
            </w:tcBorders>
            <w:shd w:val="clear" w:color="auto" w:fill="auto"/>
            <w:noWrap/>
            <w:vAlign w:val="center"/>
            <w:hideMark/>
          </w:tcPr>
          <w:p w14:paraId="1E15DB7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1057" w:type="dxa"/>
            <w:tcBorders>
              <w:top w:val="nil"/>
              <w:left w:val="nil"/>
              <w:bottom w:val="single" w:sz="4" w:space="0" w:color="auto"/>
              <w:right w:val="single" w:sz="4" w:space="0" w:color="auto"/>
            </w:tcBorders>
            <w:shd w:val="clear" w:color="auto" w:fill="auto"/>
            <w:noWrap/>
            <w:vAlign w:val="center"/>
            <w:hideMark/>
          </w:tcPr>
          <w:p w14:paraId="4790E61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1CD8620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3435F75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r>
      <w:tr w:rsidR="00C61F4B" w:rsidRPr="00C61F4B" w14:paraId="022616CA"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13858E3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27</w:t>
            </w:r>
          </w:p>
        </w:tc>
        <w:tc>
          <w:tcPr>
            <w:tcW w:w="3666" w:type="dxa"/>
            <w:tcBorders>
              <w:top w:val="nil"/>
              <w:left w:val="nil"/>
              <w:bottom w:val="single" w:sz="4" w:space="0" w:color="auto"/>
              <w:right w:val="single" w:sz="4" w:space="0" w:color="auto"/>
            </w:tcBorders>
            <w:shd w:val="clear" w:color="auto" w:fill="auto"/>
            <w:vAlign w:val="center"/>
            <w:hideMark/>
          </w:tcPr>
          <w:p w14:paraId="05ACCF83"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Vegetação de restinga arbórea</w:t>
            </w:r>
          </w:p>
        </w:tc>
        <w:tc>
          <w:tcPr>
            <w:tcW w:w="1048" w:type="dxa"/>
            <w:tcBorders>
              <w:top w:val="nil"/>
              <w:left w:val="nil"/>
              <w:bottom w:val="single" w:sz="4" w:space="0" w:color="auto"/>
              <w:right w:val="single" w:sz="4" w:space="0" w:color="auto"/>
            </w:tcBorders>
            <w:shd w:val="clear" w:color="auto" w:fill="auto"/>
            <w:noWrap/>
            <w:vAlign w:val="center"/>
            <w:hideMark/>
          </w:tcPr>
          <w:p w14:paraId="51A182AC"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35" w:type="dxa"/>
            <w:tcBorders>
              <w:top w:val="nil"/>
              <w:left w:val="nil"/>
              <w:bottom w:val="single" w:sz="4" w:space="0" w:color="auto"/>
              <w:right w:val="single" w:sz="4" w:space="0" w:color="auto"/>
            </w:tcBorders>
            <w:shd w:val="clear" w:color="auto" w:fill="auto"/>
            <w:noWrap/>
            <w:vAlign w:val="center"/>
            <w:hideMark/>
          </w:tcPr>
          <w:p w14:paraId="3C1ECF2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869" w:type="dxa"/>
            <w:tcBorders>
              <w:top w:val="nil"/>
              <w:left w:val="nil"/>
              <w:bottom w:val="single" w:sz="4" w:space="0" w:color="auto"/>
              <w:right w:val="single" w:sz="4" w:space="0" w:color="auto"/>
            </w:tcBorders>
            <w:shd w:val="clear" w:color="auto" w:fill="auto"/>
            <w:noWrap/>
            <w:vAlign w:val="center"/>
            <w:hideMark/>
          </w:tcPr>
          <w:p w14:paraId="04FE2719"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1057" w:type="dxa"/>
            <w:tcBorders>
              <w:top w:val="nil"/>
              <w:left w:val="nil"/>
              <w:bottom w:val="single" w:sz="4" w:space="0" w:color="auto"/>
              <w:right w:val="single" w:sz="4" w:space="0" w:color="auto"/>
            </w:tcBorders>
            <w:shd w:val="clear" w:color="auto" w:fill="auto"/>
            <w:noWrap/>
            <w:vAlign w:val="center"/>
            <w:hideMark/>
          </w:tcPr>
          <w:p w14:paraId="252E9D5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851" w:type="dxa"/>
            <w:tcBorders>
              <w:top w:val="nil"/>
              <w:left w:val="nil"/>
              <w:bottom w:val="single" w:sz="4" w:space="0" w:color="auto"/>
              <w:right w:val="single" w:sz="4" w:space="0" w:color="auto"/>
            </w:tcBorders>
            <w:shd w:val="clear" w:color="auto" w:fill="auto"/>
            <w:noWrap/>
            <w:vAlign w:val="center"/>
            <w:hideMark/>
          </w:tcPr>
          <w:p w14:paraId="0856A90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992" w:type="dxa"/>
            <w:tcBorders>
              <w:top w:val="nil"/>
              <w:left w:val="nil"/>
              <w:bottom w:val="single" w:sz="4" w:space="0" w:color="auto"/>
              <w:right w:val="single" w:sz="4" w:space="0" w:color="auto"/>
            </w:tcBorders>
            <w:shd w:val="clear" w:color="auto" w:fill="auto"/>
            <w:noWrap/>
            <w:vAlign w:val="center"/>
            <w:hideMark/>
          </w:tcPr>
          <w:p w14:paraId="7F9E977A"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205B6588"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0A44F36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28</w:t>
            </w:r>
          </w:p>
        </w:tc>
        <w:tc>
          <w:tcPr>
            <w:tcW w:w="3666" w:type="dxa"/>
            <w:tcBorders>
              <w:top w:val="nil"/>
              <w:left w:val="nil"/>
              <w:bottom w:val="single" w:sz="4" w:space="0" w:color="auto"/>
              <w:right w:val="single" w:sz="4" w:space="0" w:color="auto"/>
            </w:tcBorders>
            <w:shd w:val="clear" w:color="auto" w:fill="auto"/>
            <w:vAlign w:val="center"/>
            <w:hideMark/>
          </w:tcPr>
          <w:p w14:paraId="123AED8C"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Vegetação de restinga herbácea</w:t>
            </w:r>
          </w:p>
        </w:tc>
        <w:tc>
          <w:tcPr>
            <w:tcW w:w="1048" w:type="dxa"/>
            <w:tcBorders>
              <w:top w:val="nil"/>
              <w:left w:val="nil"/>
              <w:bottom w:val="single" w:sz="4" w:space="0" w:color="auto"/>
              <w:right w:val="single" w:sz="4" w:space="0" w:color="auto"/>
            </w:tcBorders>
            <w:shd w:val="clear" w:color="auto" w:fill="auto"/>
            <w:noWrap/>
            <w:vAlign w:val="center"/>
            <w:hideMark/>
          </w:tcPr>
          <w:p w14:paraId="79B7DBA1"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35" w:type="dxa"/>
            <w:tcBorders>
              <w:top w:val="nil"/>
              <w:left w:val="nil"/>
              <w:bottom w:val="single" w:sz="4" w:space="0" w:color="auto"/>
              <w:right w:val="single" w:sz="4" w:space="0" w:color="auto"/>
            </w:tcBorders>
            <w:shd w:val="clear" w:color="auto" w:fill="auto"/>
            <w:noWrap/>
            <w:vAlign w:val="center"/>
            <w:hideMark/>
          </w:tcPr>
          <w:p w14:paraId="1D71A0E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869" w:type="dxa"/>
            <w:tcBorders>
              <w:top w:val="nil"/>
              <w:left w:val="nil"/>
              <w:bottom w:val="single" w:sz="4" w:space="0" w:color="auto"/>
              <w:right w:val="single" w:sz="4" w:space="0" w:color="auto"/>
            </w:tcBorders>
            <w:shd w:val="clear" w:color="auto" w:fill="auto"/>
            <w:noWrap/>
            <w:vAlign w:val="center"/>
            <w:hideMark/>
          </w:tcPr>
          <w:p w14:paraId="2B36348E"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1057" w:type="dxa"/>
            <w:tcBorders>
              <w:top w:val="nil"/>
              <w:left w:val="nil"/>
              <w:bottom w:val="single" w:sz="4" w:space="0" w:color="auto"/>
              <w:right w:val="single" w:sz="4" w:space="0" w:color="auto"/>
            </w:tcBorders>
            <w:shd w:val="clear" w:color="auto" w:fill="auto"/>
            <w:noWrap/>
            <w:vAlign w:val="center"/>
            <w:hideMark/>
          </w:tcPr>
          <w:p w14:paraId="598AEA6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c>
          <w:tcPr>
            <w:tcW w:w="851" w:type="dxa"/>
            <w:tcBorders>
              <w:top w:val="nil"/>
              <w:left w:val="nil"/>
              <w:bottom w:val="single" w:sz="4" w:space="0" w:color="auto"/>
              <w:right w:val="single" w:sz="4" w:space="0" w:color="auto"/>
            </w:tcBorders>
            <w:shd w:val="clear" w:color="auto" w:fill="auto"/>
            <w:noWrap/>
            <w:vAlign w:val="center"/>
            <w:hideMark/>
          </w:tcPr>
          <w:p w14:paraId="414E46F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w:t>
            </w:r>
          </w:p>
        </w:tc>
        <w:tc>
          <w:tcPr>
            <w:tcW w:w="992" w:type="dxa"/>
            <w:tcBorders>
              <w:top w:val="nil"/>
              <w:left w:val="nil"/>
              <w:bottom w:val="single" w:sz="4" w:space="0" w:color="auto"/>
              <w:right w:val="single" w:sz="4" w:space="0" w:color="auto"/>
            </w:tcBorders>
            <w:shd w:val="clear" w:color="auto" w:fill="auto"/>
            <w:noWrap/>
            <w:vAlign w:val="center"/>
            <w:hideMark/>
          </w:tcPr>
          <w:p w14:paraId="7304F5EC"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58CB3015"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6D52E38D"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29</w:t>
            </w:r>
          </w:p>
        </w:tc>
        <w:tc>
          <w:tcPr>
            <w:tcW w:w="3666" w:type="dxa"/>
            <w:tcBorders>
              <w:top w:val="nil"/>
              <w:left w:val="nil"/>
              <w:bottom w:val="single" w:sz="4" w:space="0" w:color="auto"/>
              <w:right w:val="single" w:sz="4" w:space="0" w:color="auto"/>
            </w:tcBorders>
            <w:shd w:val="clear" w:color="auto" w:fill="auto"/>
            <w:vAlign w:val="center"/>
            <w:hideMark/>
          </w:tcPr>
          <w:p w14:paraId="1FF08D90"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Corpos d’águas abertas até 250 metros</w:t>
            </w:r>
          </w:p>
        </w:tc>
        <w:tc>
          <w:tcPr>
            <w:tcW w:w="1048" w:type="dxa"/>
            <w:tcBorders>
              <w:top w:val="nil"/>
              <w:left w:val="nil"/>
              <w:bottom w:val="single" w:sz="4" w:space="0" w:color="auto"/>
              <w:right w:val="single" w:sz="4" w:space="0" w:color="auto"/>
            </w:tcBorders>
            <w:shd w:val="clear" w:color="auto" w:fill="auto"/>
            <w:noWrap/>
            <w:vAlign w:val="center"/>
            <w:hideMark/>
          </w:tcPr>
          <w:p w14:paraId="6A73922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c>
          <w:tcPr>
            <w:tcW w:w="935" w:type="dxa"/>
            <w:tcBorders>
              <w:top w:val="nil"/>
              <w:left w:val="nil"/>
              <w:bottom w:val="single" w:sz="4" w:space="0" w:color="auto"/>
              <w:right w:val="single" w:sz="4" w:space="0" w:color="auto"/>
            </w:tcBorders>
            <w:shd w:val="clear" w:color="auto" w:fill="auto"/>
            <w:noWrap/>
            <w:vAlign w:val="center"/>
            <w:hideMark/>
          </w:tcPr>
          <w:p w14:paraId="6EBB790C"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c>
          <w:tcPr>
            <w:tcW w:w="869" w:type="dxa"/>
            <w:tcBorders>
              <w:top w:val="nil"/>
              <w:left w:val="nil"/>
              <w:bottom w:val="single" w:sz="4" w:space="0" w:color="auto"/>
              <w:right w:val="single" w:sz="4" w:space="0" w:color="auto"/>
            </w:tcBorders>
            <w:shd w:val="clear" w:color="auto" w:fill="auto"/>
            <w:noWrap/>
            <w:vAlign w:val="center"/>
            <w:hideMark/>
          </w:tcPr>
          <w:p w14:paraId="291FC41C"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c>
          <w:tcPr>
            <w:tcW w:w="1057" w:type="dxa"/>
            <w:tcBorders>
              <w:top w:val="nil"/>
              <w:left w:val="nil"/>
              <w:bottom w:val="single" w:sz="4" w:space="0" w:color="auto"/>
              <w:right w:val="single" w:sz="4" w:space="0" w:color="auto"/>
            </w:tcBorders>
            <w:shd w:val="clear" w:color="auto" w:fill="auto"/>
            <w:noWrap/>
            <w:vAlign w:val="center"/>
            <w:hideMark/>
          </w:tcPr>
          <w:p w14:paraId="42B33EA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c>
          <w:tcPr>
            <w:tcW w:w="851" w:type="dxa"/>
            <w:tcBorders>
              <w:top w:val="nil"/>
              <w:left w:val="nil"/>
              <w:bottom w:val="single" w:sz="4" w:space="0" w:color="auto"/>
              <w:right w:val="single" w:sz="4" w:space="0" w:color="auto"/>
            </w:tcBorders>
            <w:shd w:val="clear" w:color="auto" w:fill="auto"/>
            <w:noWrap/>
            <w:vAlign w:val="center"/>
            <w:hideMark/>
          </w:tcPr>
          <w:p w14:paraId="7177C71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c>
          <w:tcPr>
            <w:tcW w:w="992" w:type="dxa"/>
            <w:tcBorders>
              <w:top w:val="nil"/>
              <w:left w:val="nil"/>
              <w:bottom w:val="single" w:sz="4" w:space="0" w:color="auto"/>
              <w:right w:val="single" w:sz="4" w:space="0" w:color="auto"/>
            </w:tcBorders>
            <w:shd w:val="clear" w:color="auto" w:fill="auto"/>
            <w:noWrap/>
            <w:vAlign w:val="center"/>
            <w:hideMark/>
          </w:tcPr>
          <w:p w14:paraId="1B1D943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w:t>
            </w:r>
          </w:p>
        </w:tc>
      </w:tr>
      <w:tr w:rsidR="00C61F4B" w:rsidRPr="00C61F4B" w14:paraId="19D0A894" w14:textId="77777777" w:rsidTr="00C61F4B">
        <w:trPr>
          <w:trHeight w:val="58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0600816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30</w:t>
            </w:r>
          </w:p>
        </w:tc>
        <w:tc>
          <w:tcPr>
            <w:tcW w:w="3666" w:type="dxa"/>
            <w:tcBorders>
              <w:top w:val="nil"/>
              <w:left w:val="nil"/>
              <w:bottom w:val="single" w:sz="4" w:space="0" w:color="auto"/>
              <w:right w:val="single" w:sz="4" w:space="0" w:color="auto"/>
            </w:tcBorders>
            <w:shd w:val="clear" w:color="auto" w:fill="auto"/>
            <w:vAlign w:val="center"/>
            <w:hideMark/>
          </w:tcPr>
          <w:p w14:paraId="5C70215B"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Corpos d’águas abertas de 250 a 1000 metros</w:t>
            </w:r>
          </w:p>
        </w:tc>
        <w:tc>
          <w:tcPr>
            <w:tcW w:w="1048" w:type="dxa"/>
            <w:tcBorders>
              <w:top w:val="nil"/>
              <w:left w:val="nil"/>
              <w:bottom w:val="single" w:sz="4" w:space="0" w:color="auto"/>
              <w:right w:val="single" w:sz="4" w:space="0" w:color="auto"/>
            </w:tcBorders>
            <w:shd w:val="clear" w:color="auto" w:fill="auto"/>
            <w:noWrap/>
            <w:vAlign w:val="center"/>
            <w:hideMark/>
          </w:tcPr>
          <w:p w14:paraId="54BC85F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5</w:t>
            </w:r>
          </w:p>
        </w:tc>
        <w:tc>
          <w:tcPr>
            <w:tcW w:w="935" w:type="dxa"/>
            <w:tcBorders>
              <w:top w:val="nil"/>
              <w:left w:val="nil"/>
              <w:bottom w:val="single" w:sz="4" w:space="0" w:color="auto"/>
              <w:right w:val="single" w:sz="4" w:space="0" w:color="auto"/>
            </w:tcBorders>
            <w:shd w:val="clear" w:color="auto" w:fill="auto"/>
            <w:noWrap/>
            <w:vAlign w:val="center"/>
            <w:hideMark/>
          </w:tcPr>
          <w:p w14:paraId="5F6C0967"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5</w:t>
            </w:r>
          </w:p>
        </w:tc>
        <w:tc>
          <w:tcPr>
            <w:tcW w:w="869" w:type="dxa"/>
            <w:tcBorders>
              <w:top w:val="nil"/>
              <w:left w:val="nil"/>
              <w:bottom w:val="single" w:sz="4" w:space="0" w:color="auto"/>
              <w:right w:val="single" w:sz="4" w:space="0" w:color="auto"/>
            </w:tcBorders>
            <w:shd w:val="clear" w:color="auto" w:fill="auto"/>
            <w:noWrap/>
            <w:vAlign w:val="center"/>
            <w:hideMark/>
          </w:tcPr>
          <w:p w14:paraId="4EB1A8D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5</w:t>
            </w:r>
          </w:p>
        </w:tc>
        <w:tc>
          <w:tcPr>
            <w:tcW w:w="1057" w:type="dxa"/>
            <w:tcBorders>
              <w:top w:val="nil"/>
              <w:left w:val="nil"/>
              <w:bottom w:val="single" w:sz="4" w:space="0" w:color="auto"/>
              <w:right w:val="single" w:sz="4" w:space="0" w:color="auto"/>
            </w:tcBorders>
            <w:shd w:val="clear" w:color="auto" w:fill="auto"/>
            <w:noWrap/>
            <w:vAlign w:val="center"/>
            <w:hideMark/>
          </w:tcPr>
          <w:p w14:paraId="10A7BDB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0E26CFE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0201CAE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5</w:t>
            </w:r>
          </w:p>
        </w:tc>
      </w:tr>
      <w:tr w:rsidR="00C61F4B" w:rsidRPr="00C61F4B" w14:paraId="3C8FBB9A" w14:textId="77777777" w:rsidTr="00C61F4B">
        <w:trPr>
          <w:trHeight w:val="58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74DFE7E4"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31</w:t>
            </w:r>
          </w:p>
        </w:tc>
        <w:tc>
          <w:tcPr>
            <w:tcW w:w="3666" w:type="dxa"/>
            <w:tcBorders>
              <w:top w:val="nil"/>
              <w:left w:val="nil"/>
              <w:bottom w:val="single" w:sz="4" w:space="0" w:color="auto"/>
              <w:right w:val="single" w:sz="4" w:space="0" w:color="auto"/>
            </w:tcBorders>
            <w:shd w:val="clear" w:color="auto" w:fill="auto"/>
            <w:vAlign w:val="center"/>
            <w:hideMark/>
          </w:tcPr>
          <w:p w14:paraId="4CD01A87"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Corpos d’águas abertas de 1000 a 4000 metros</w:t>
            </w:r>
          </w:p>
        </w:tc>
        <w:tc>
          <w:tcPr>
            <w:tcW w:w="1048" w:type="dxa"/>
            <w:tcBorders>
              <w:top w:val="nil"/>
              <w:left w:val="nil"/>
              <w:bottom w:val="single" w:sz="4" w:space="0" w:color="auto"/>
              <w:right w:val="single" w:sz="4" w:space="0" w:color="auto"/>
            </w:tcBorders>
            <w:shd w:val="clear" w:color="auto" w:fill="auto"/>
            <w:noWrap/>
            <w:vAlign w:val="center"/>
            <w:hideMark/>
          </w:tcPr>
          <w:p w14:paraId="66967AE4"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35" w:type="dxa"/>
            <w:tcBorders>
              <w:top w:val="nil"/>
              <w:left w:val="nil"/>
              <w:bottom w:val="single" w:sz="4" w:space="0" w:color="auto"/>
              <w:right w:val="single" w:sz="4" w:space="0" w:color="auto"/>
            </w:tcBorders>
            <w:shd w:val="clear" w:color="auto" w:fill="auto"/>
            <w:noWrap/>
            <w:vAlign w:val="center"/>
            <w:hideMark/>
          </w:tcPr>
          <w:p w14:paraId="35F57277"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69" w:type="dxa"/>
            <w:tcBorders>
              <w:top w:val="nil"/>
              <w:left w:val="nil"/>
              <w:bottom w:val="single" w:sz="4" w:space="0" w:color="auto"/>
              <w:right w:val="single" w:sz="4" w:space="0" w:color="auto"/>
            </w:tcBorders>
            <w:shd w:val="clear" w:color="auto" w:fill="auto"/>
            <w:noWrap/>
            <w:vAlign w:val="center"/>
            <w:hideMark/>
          </w:tcPr>
          <w:p w14:paraId="24351FD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1057" w:type="dxa"/>
            <w:tcBorders>
              <w:top w:val="nil"/>
              <w:left w:val="nil"/>
              <w:bottom w:val="single" w:sz="4" w:space="0" w:color="auto"/>
              <w:right w:val="single" w:sz="4" w:space="0" w:color="auto"/>
            </w:tcBorders>
            <w:shd w:val="clear" w:color="auto" w:fill="auto"/>
            <w:noWrap/>
            <w:vAlign w:val="center"/>
            <w:hideMark/>
          </w:tcPr>
          <w:p w14:paraId="25124D9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4A36C02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3176FB34"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r>
      <w:tr w:rsidR="00C61F4B" w:rsidRPr="00C61F4B" w14:paraId="5DF5315E" w14:textId="77777777" w:rsidTr="00C61F4B">
        <w:trPr>
          <w:trHeight w:val="58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711CE83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32</w:t>
            </w:r>
          </w:p>
        </w:tc>
        <w:tc>
          <w:tcPr>
            <w:tcW w:w="3666" w:type="dxa"/>
            <w:tcBorders>
              <w:top w:val="nil"/>
              <w:left w:val="nil"/>
              <w:bottom w:val="single" w:sz="4" w:space="0" w:color="auto"/>
              <w:right w:val="single" w:sz="4" w:space="0" w:color="auto"/>
            </w:tcBorders>
            <w:shd w:val="clear" w:color="auto" w:fill="auto"/>
            <w:vAlign w:val="center"/>
            <w:hideMark/>
          </w:tcPr>
          <w:p w14:paraId="7D06A8E7"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Corpos d’águas abertas acima de 4000 metros</w:t>
            </w:r>
          </w:p>
        </w:tc>
        <w:tc>
          <w:tcPr>
            <w:tcW w:w="1048" w:type="dxa"/>
            <w:tcBorders>
              <w:top w:val="nil"/>
              <w:left w:val="nil"/>
              <w:bottom w:val="single" w:sz="4" w:space="0" w:color="auto"/>
              <w:right w:val="single" w:sz="4" w:space="0" w:color="auto"/>
            </w:tcBorders>
            <w:shd w:val="clear" w:color="auto" w:fill="auto"/>
            <w:noWrap/>
            <w:vAlign w:val="center"/>
            <w:hideMark/>
          </w:tcPr>
          <w:p w14:paraId="038A950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12</w:t>
            </w:r>
          </w:p>
        </w:tc>
        <w:tc>
          <w:tcPr>
            <w:tcW w:w="935" w:type="dxa"/>
            <w:tcBorders>
              <w:top w:val="nil"/>
              <w:left w:val="nil"/>
              <w:bottom w:val="single" w:sz="4" w:space="0" w:color="auto"/>
              <w:right w:val="single" w:sz="4" w:space="0" w:color="auto"/>
            </w:tcBorders>
            <w:shd w:val="clear" w:color="auto" w:fill="auto"/>
            <w:noWrap/>
            <w:vAlign w:val="center"/>
            <w:hideMark/>
          </w:tcPr>
          <w:p w14:paraId="7684627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12</w:t>
            </w:r>
          </w:p>
        </w:tc>
        <w:tc>
          <w:tcPr>
            <w:tcW w:w="869" w:type="dxa"/>
            <w:tcBorders>
              <w:top w:val="nil"/>
              <w:left w:val="nil"/>
              <w:bottom w:val="single" w:sz="4" w:space="0" w:color="auto"/>
              <w:right w:val="single" w:sz="4" w:space="0" w:color="auto"/>
            </w:tcBorders>
            <w:shd w:val="clear" w:color="auto" w:fill="auto"/>
            <w:noWrap/>
            <w:vAlign w:val="center"/>
            <w:hideMark/>
          </w:tcPr>
          <w:p w14:paraId="4FC36F0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12</w:t>
            </w:r>
          </w:p>
        </w:tc>
        <w:tc>
          <w:tcPr>
            <w:tcW w:w="1057" w:type="dxa"/>
            <w:tcBorders>
              <w:top w:val="nil"/>
              <w:left w:val="nil"/>
              <w:bottom w:val="single" w:sz="4" w:space="0" w:color="auto"/>
              <w:right w:val="single" w:sz="4" w:space="0" w:color="auto"/>
            </w:tcBorders>
            <w:shd w:val="clear" w:color="auto" w:fill="auto"/>
            <w:noWrap/>
            <w:vAlign w:val="center"/>
            <w:hideMark/>
          </w:tcPr>
          <w:p w14:paraId="1786AE0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12</w:t>
            </w:r>
          </w:p>
        </w:tc>
        <w:tc>
          <w:tcPr>
            <w:tcW w:w="851" w:type="dxa"/>
            <w:tcBorders>
              <w:top w:val="nil"/>
              <w:left w:val="nil"/>
              <w:bottom w:val="single" w:sz="4" w:space="0" w:color="auto"/>
              <w:right w:val="single" w:sz="4" w:space="0" w:color="auto"/>
            </w:tcBorders>
            <w:shd w:val="clear" w:color="auto" w:fill="auto"/>
            <w:noWrap/>
            <w:vAlign w:val="center"/>
            <w:hideMark/>
          </w:tcPr>
          <w:p w14:paraId="24CEA6D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12</w:t>
            </w:r>
          </w:p>
        </w:tc>
        <w:tc>
          <w:tcPr>
            <w:tcW w:w="992" w:type="dxa"/>
            <w:tcBorders>
              <w:top w:val="nil"/>
              <w:left w:val="nil"/>
              <w:bottom w:val="single" w:sz="4" w:space="0" w:color="auto"/>
              <w:right w:val="single" w:sz="4" w:space="0" w:color="auto"/>
            </w:tcBorders>
            <w:shd w:val="clear" w:color="auto" w:fill="auto"/>
            <w:noWrap/>
            <w:vAlign w:val="center"/>
            <w:hideMark/>
          </w:tcPr>
          <w:p w14:paraId="26E2983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12</w:t>
            </w:r>
          </w:p>
        </w:tc>
      </w:tr>
      <w:tr w:rsidR="00C61F4B" w:rsidRPr="00C61F4B" w14:paraId="5CEB70B8"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2273CB6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33</w:t>
            </w:r>
          </w:p>
        </w:tc>
        <w:tc>
          <w:tcPr>
            <w:tcW w:w="3666" w:type="dxa"/>
            <w:tcBorders>
              <w:top w:val="nil"/>
              <w:left w:val="nil"/>
              <w:bottom w:val="single" w:sz="4" w:space="0" w:color="auto"/>
              <w:right w:val="single" w:sz="4" w:space="0" w:color="auto"/>
            </w:tcBorders>
            <w:shd w:val="clear" w:color="auto" w:fill="auto"/>
            <w:vAlign w:val="center"/>
            <w:hideMark/>
          </w:tcPr>
          <w:p w14:paraId="4F4DEEC0"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Aerogeradores</w:t>
            </w:r>
          </w:p>
        </w:tc>
        <w:tc>
          <w:tcPr>
            <w:tcW w:w="1048" w:type="dxa"/>
            <w:tcBorders>
              <w:top w:val="nil"/>
              <w:left w:val="nil"/>
              <w:bottom w:val="single" w:sz="4" w:space="0" w:color="auto"/>
              <w:right w:val="single" w:sz="4" w:space="0" w:color="auto"/>
            </w:tcBorders>
            <w:shd w:val="clear" w:color="auto" w:fill="auto"/>
            <w:noWrap/>
            <w:vAlign w:val="center"/>
            <w:hideMark/>
          </w:tcPr>
          <w:p w14:paraId="7BCD238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15</w:t>
            </w:r>
          </w:p>
        </w:tc>
        <w:tc>
          <w:tcPr>
            <w:tcW w:w="935" w:type="dxa"/>
            <w:tcBorders>
              <w:top w:val="nil"/>
              <w:left w:val="nil"/>
              <w:bottom w:val="single" w:sz="4" w:space="0" w:color="auto"/>
              <w:right w:val="single" w:sz="4" w:space="0" w:color="auto"/>
            </w:tcBorders>
            <w:shd w:val="clear" w:color="auto" w:fill="auto"/>
            <w:noWrap/>
            <w:vAlign w:val="center"/>
            <w:hideMark/>
          </w:tcPr>
          <w:p w14:paraId="07D8BB7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15</w:t>
            </w:r>
          </w:p>
        </w:tc>
        <w:tc>
          <w:tcPr>
            <w:tcW w:w="869" w:type="dxa"/>
            <w:tcBorders>
              <w:top w:val="nil"/>
              <w:left w:val="nil"/>
              <w:bottom w:val="single" w:sz="4" w:space="0" w:color="auto"/>
              <w:right w:val="single" w:sz="4" w:space="0" w:color="auto"/>
            </w:tcBorders>
            <w:shd w:val="clear" w:color="auto" w:fill="auto"/>
            <w:noWrap/>
            <w:vAlign w:val="center"/>
            <w:hideMark/>
          </w:tcPr>
          <w:p w14:paraId="209CEB1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15</w:t>
            </w:r>
          </w:p>
        </w:tc>
        <w:tc>
          <w:tcPr>
            <w:tcW w:w="1057" w:type="dxa"/>
            <w:tcBorders>
              <w:top w:val="nil"/>
              <w:left w:val="nil"/>
              <w:bottom w:val="single" w:sz="4" w:space="0" w:color="auto"/>
              <w:right w:val="single" w:sz="4" w:space="0" w:color="auto"/>
            </w:tcBorders>
            <w:shd w:val="clear" w:color="auto" w:fill="auto"/>
            <w:noWrap/>
            <w:vAlign w:val="center"/>
            <w:hideMark/>
          </w:tcPr>
          <w:p w14:paraId="3EF3E544"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15</w:t>
            </w:r>
          </w:p>
        </w:tc>
        <w:tc>
          <w:tcPr>
            <w:tcW w:w="851" w:type="dxa"/>
            <w:tcBorders>
              <w:top w:val="nil"/>
              <w:left w:val="nil"/>
              <w:bottom w:val="single" w:sz="4" w:space="0" w:color="auto"/>
              <w:right w:val="single" w:sz="4" w:space="0" w:color="auto"/>
            </w:tcBorders>
            <w:shd w:val="clear" w:color="auto" w:fill="auto"/>
            <w:noWrap/>
            <w:vAlign w:val="center"/>
            <w:hideMark/>
          </w:tcPr>
          <w:p w14:paraId="2DAF2A9C"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15</w:t>
            </w:r>
          </w:p>
        </w:tc>
        <w:tc>
          <w:tcPr>
            <w:tcW w:w="992" w:type="dxa"/>
            <w:tcBorders>
              <w:top w:val="nil"/>
              <w:left w:val="nil"/>
              <w:bottom w:val="single" w:sz="4" w:space="0" w:color="auto"/>
              <w:right w:val="single" w:sz="4" w:space="0" w:color="auto"/>
            </w:tcBorders>
            <w:shd w:val="clear" w:color="auto" w:fill="auto"/>
            <w:noWrap/>
            <w:vAlign w:val="center"/>
            <w:hideMark/>
          </w:tcPr>
          <w:p w14:paraId="3402726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15</w:t>
            </w:r>
          </w:p>
        </w:tc>
      </w:tr>
      <w:tr w:rsidR="00C61F4B" w:rsidRPr="00C61F4B" w14:paraId="62D32FA0"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4F502F7D"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34</w:t>
            </w:r>
          </w:p>
        </w:tc>
        <w:tc>
          <w:tcPr>
            <w:tcW w:w="3666" w:type="dxa"/>
            <w:tcBorders>
              <w:top w:val="nil"/>
              <w:left w:val="nil"/>
              <w:bottom w:val="single" w:sz="4" w:space="0" w:color="auto"/>
              <w:right w:val="single" w:sz="4" w:space="0" w:color="auto"/>
            </w:tcBorders>
            <w:shd w:val="clear" w:color="auto" w:fill="auto"/>
            <w:vAlign w:val="center"/>
            <w:hideMark/>
          </w:tcPr>
          <w:p w14:paraId="523AB6C9"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Centrais geradoras de energia solar</w:t>
            </w:r>
          </w:p>
        </w:tc>
        <w:tc>
          <w:tcPr>
            <w:tcW w:w="1048" w:type="dxa"/>
            <w:tcBorders>
              <w:top w:val="nil"/>
              <w:left w:val="nil"/>
              <w:bottom w:val="single" w:sz="4" w:space="0" w:color="auto"/>
              <w:right w:val="single" w:sz="4" w:space="0" w:color="auto"/>
            </w:tcBorders>
            <w:shd w:val="clear" w:color="auto" w:fill="auto"/>
            <w:noWrap/>
            <w:vAlign w:val="center"/>
            <w:hideMark/>
          </w:tcPr>
          <w:p w14:paraId="318317D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15</w:t>
            </w:r>
          </w:p>
        </w:tc>
        <w:tc>
          <w:tcPr>
            <w:tcW w:w="935" w:type="dxa"/>
            <w:tcBorders>
              <w:top w:val="nil"/>
              <w:left w:val="nil"/>
              <w:bottom w:val="single" w:sz="4" w:space="0" w:color="auto"/>
              <w:right w:val="single" w:sz="4" w:space="0" w:color="auto"/>
            </w:tcBorders>
            <w:shd w:val="clear" w:color="auto" w:fill="auto"/>
            <w:noWrap/>
            <w:vAlign w:val="center"/>
            <w:hideMark/>
          </w:tcPr>
          <w:p w14:paraId="0D3625E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17</w:t>
            </w:r>
          </w:p>
        </w:tc>
        <w:tc>
          <w:tcPr>
            <w:tcW w:w="869" w:type="dxa"/>
            <w:tcBorders>
              <w:top w:val="nil"/>
              <w:left w:val="nil"/>
              <w:bottom w:val="single" w:sz="4" w:space="0" w:color="auto"/>
              <w:right w:val="single" w:sz="4" w:space="0" w:color="auto"/>
            </w:tcBorders>
            <w:shd w:val="clear" w:color="auto" w:fill="auto"/>
            <w:noWrap/>
            <w:vAlign w:val="center"/>
            <w:hideMark/>
          </w:tcPr>
          <w:p w14:paraId="71594C2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17</w:t>
            </w:r>
          </w:p>
        </w:tc>
        <w:tc>
          <w:tcPr>
            <w:tcW w:w="1057" w:type="dxa"/>
            <w:tcBorders>
              <w:top w:val="nil"/>
              <w:left w:val="nil"/>
              <w:bottom w:val="single" w:sz="4" w:space="0" w:color="auto"/>
              <w:right w:val="single" w:sz="4" w:space="0" w:color="auto"/>
            </w:tcBorders>
            <w:shd w:val="clear" w:color="auto" w:fill="auto"/>
            <w:noWrap/>
            <w:vAlign w:val="center"/>
            <w:hideMark/>
          </w:tcPr>
          <w:p w14:paraId="09CCA08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17</w:t>
            </w:r>
          </w:p>
        </w:tc>
        <w:tc>
          <w:tcPr>
            <w:tcW w:w="851" w:type="dxa"/>
            <w:tcBorders>
              <w:top w:val="nil"/>
              <w:left w:val="nil"/>
              <w:bottom w:val="single" w:sz="4" w:space="0" w:color="auto"/>
              <w:right w:val="single" w:sz="4" w:space="0" w:color="auto"/>
            </w:tcBorders>
            <w:shd w:val="clear" w:color="auto" w:fill="auto"/>
            <w:noWrap/>
            <w:vAlign w:val="center"/>
            <w:hideMark/>
          </w:tcPr>
          <w:p w14:paraId="0A376C2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17</w:t>
            </w:r>
          </w:p>
        </w:tc>
        <w:tc>
          <w:tcPr>
            <w:tcW w:w="992" w:type="dxa"/>
            <w:tcBorders>
              <w:top w:val="nil"/>
              <w:left w:val="nil"/>
              <w:bottom w:val="single" w:sz="4" w:space="0" w:color="auto"/>
              <w:right w:val="single" w:sz="4" w:space="0" w:color="auto"/>
            </w:tcBorders>
            <w:shd w:val="clear" w:color="auto" w:fill="auto"/>
            <w:noWrap/>
            <w:vAlign w:val="center"/>
            <w:hideMark/>
          </w:tcPr>
          <w:p w14:paraId="0B3DF45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17</w:t>
            </w:r>
          </w:p>
        </w:tc>
      </w:tr>
      <w:tr w:rsidR="00C61F4B" w:rsidRPr="00C61F4B" w14:paraId="26F50A29"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5AD709A8"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35</w:t>
            </w:r>
          </w:p>
        </w:tc>
        <w:tc>
          <w:tcPr>
            <w:tcW w:w="3666" w:type="dxa"/>
            <w:tcBorders>
              <w:top w:val="nil"/>
              <w:left w:val="nil"/>
              <w:bottom w:val="single" w:sz="4" w:space="0" w:color="auto"/>
              <w:right w:val="single" w:sz="4" w:space="0" w:color="auto"/>
            </w:tcBorders>
            <w:shd w:val="clear" w:color="auto" w:fill="auto"/>
            <w:vAlign w:val="center"/>
            <w:hideMark/>
          </w:tcPr>
          <w:p w14:paraId="069A4787"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Estradas não pavimentadas</w:t>
            </w:r>
          </w:p>
        </w:tc>
        <w:tc>
          <w:tcPr>
            <w:tcW w:w="1048" w:type="dxa"/>
            <w:tcBorders>
              <w:top w:val="nil"/>
              <w:left w:val="nil"/>
              <w:bottom w:val="single" w:sz="4" w:space="0" w:color="auto"/>
              <w:right w:val="single" w:sz="4" w:space="0" w:color="auto"/>
            </w:tcBorders>
            <w:shd w:val="clear" w:color="auto" w:fill="auto"/>
            <w:noWrap/>
            <w:vAlign w:val="center"/>
            <w:hideMark/>
          </w:tcPr>
          <w:p w14:paraId="67B6C32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35" w:type="dxa"/>
            <w:tcBorders>
              <w:top w:val="nil"/>
              <w:left w:val="nil"/>
              <w:bottom w:val="single" w:sz="4" w:space="0" w:color="auto"/>
              <w:right w:val="single" w:sz="4" w:space="0" w:color="auto"/>
            </w:tcBorders>
            <w:shd w:val="clear" w:color="auto" w:fill="auto"/>
            <w:noWrap/>
            <w:vAlign w:val="center"/>
            <w:hideMark/>
          </w:tcPr>
          <w:p w14:paraId="696AC44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69" w:type="dxa"/>
            <w:tcBorders>
              <w:top w:val="nil"/>
              <w:left w:val="nil"/>
              <w:bottom w:val="single" w:sz="4" w:space="0" w:color="auto"/>
              <w:right w:val="single" w:sz="4" w:space="0" w:color="auto"/>
            </w:tcBorders>
            <w:shd w:val="clear" w:color="auto" w:fill="auto"/>
            <w:noWrap/>
            <w:vAlign w:val="center"/>
            <w:hideMark/>
          </w:tcPr>
          <w:p w14:paraId="3FF9C33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1057" w:type="dxa"/>
            <w:tcBorders>
              <w:top w:val="nil"/>
              <w:left w:val="nil"/>
              <w:bottom w:val="single" w:sz="4" w:space="0" w:color="auto"/>
              <w:right w:val="single" w:sz="4" w:space="0" w:color="auto"/>
            </w:tcBorders>
            <w:shd w:val="clear" w:color="auto" w:fill="auto"/>
            <w:noWrap/>
            <w:vAlign w:val="center"/>
            <w:hideMark/>
          </w:tcPr>
          <w:p w14:paraId="6BC22D5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1352CDE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992" w:type="dxa"/>
            <w:tcBorders>
              <w:top w:val="nil"/>
              <w:left w:val="nil"/>
              <w:bottom w:val="single" w:sz="4" w:space="0" w:color="auto"/>
              <w:right w:val="single" w:sz="4" w:space="0" w:color="auto"/>
            </w:tcBorders>
            <w:shd w:val="clear" w:color="auto" w:fill="auto"/>
            <w:noWrap/>
            <w:vAlign w:val="center"/>
            <w:hideMark/>
          </w:tcPr>
          <w:p w14:paraId="6AB1181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w:t>
            </w:r>
          </w:p>
        </w:tc>
      </w:tr>
      <w:tr w:rsidR="00C61F4B" w:rsidRPr="00C61F4B" w14:paraId="5045C9A6"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2193936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36</w:t>
            </w:r>
          </w:p>
        </w:tc>
        <w:tc>
          <w:tcPr>
            <w:tcW w:w="3666" w:type="dxa"/>
            <w:tcBorders>
              <w:top w:val="nil"/>
              <w:left w:val="nil"/>
              <w:bottom w:val="single" w:sz="4" w:space="0" w:color="auto"/>
              <w:right w:val="single" w:sz="4" w:space="0" w:color="auto"/>
            </w:tcBorders>
            <w:shd w:val="clear" w:color="auto" w:fill="auto"/>
            <w:vAlign w:val="center"/>
            <w:hideMark/>
          </w:tcPr>
          <w:p w14:paraId="358A74FD"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Estradas pavimentadas</w:t>
            </w:r>
          </w:p>
        </w:tc>
        <w:tc>
          <w:tcPr>
            <w:tcW w:w="1048" w:type="dxa"/>
            <w:tcBorders>
              <w:top w:val="nil"/>
              <w:left w:val="nil"/>
              <w:bottom w:val="single" w:sz="4" w:space="0" w:color="auto"/>
              <w:right w:val="single" w:sz="4" w:space="0" w:color="auto"/>
            </w:tcBorders>
            <w:shd w:val="clear" w:color="auto" w:fill="auto"/>
            <w:noWrap/>
            <w:vAlign w:val="center"/>
            <w:hideMark/>
          </w:tcPr>
          <w:p w14:paraId="1BB6EBF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935" w:type="dxa"/>
            <w:tcBorders>
              <w:top w:val="nil"/>
              <w:left w:val="nil"/>
              <w:bottom w:val="single" w:sz="4" w:space="0" w:color="auto"/>
              <w:right w:val="single" w:sz="4" w:space="0" w:color="auto"/>
            </w:tcBorders>
            <w:shd w:val="clear" w:color="auto" w:fill="auto"/>
            <w:noWrap/>
            <w:vAlign w:val="center"/>
            <w:hideMark/>
          </w:tcPr>
          <w:p w14:paraId="53867B2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869" w:type="dxa"/>
            <w:tcBorders>
              <w:top w:val="nil"/>
              <w:left w:val="nil"/>
              <w:bottom w:val="single" w:sz="4" w:space="0" w:color="auto"/>
              <w:right w:val="single" w:sz="4" w:space="0" w:color="auto"/>
            </w:tcBorders>
            <w:shd w:val="clear" w:color="auto" w:fill="auto"/>
            <w:noWrap/>
            <w:vAlign w:val="center"/>
            <w:hideMark/>
          </w:tcPr>
          <w:p w14:paraId="69306C8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1057" w:type="dxa"/>
            <w:tcBorders>
              <w:top w:val="nil"/>
              <w:left w:val="nil"/>
              <w:bottom w:val="single" w:sz="4" w:space="0" w:color="auto"/>
              <w:right w:val="single" w:sz="4" w:space="0" w:color="auto"/>
            </w:tcBorders>
            <w:shd w:val="clear" w:color="auto" w:fill="auto"/>
            <w:noWrap/>
            <w:vAlign w:val="center"/>
            <w:hideMark/>
          </w:tcPr>
          <w:p w14:paraId="01BF4DB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2314DF1D"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72C02484"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r>
      <w:tr w:rsidR="00C61F4B" w:rsidRPr="00C61F4B" w14:paraId="1A251E91"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2055BC2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37</w:t>
            </w:r>
          </w:p>
        </w:tc>
        <w:tc>
          <w:tcPr>
            <w:tcW w:w="3666" w:type="dxa"/>
            <w:tcBorders>
              <w:top w:val="nil"/>
              <w:left w:val="nil"/>
              <w:bottom w:val="single" w:sz="4" w:space="0" w:color="auto"/>
              <w:right w:val="single" w:sz="4" w:space="0" w:color="auto"/>
            </w:tcBorders>
            <w:shd w:val="clear" w:color="auto" w:fill="auto"/>
            <w:vAlign w:val="center"/>
            <w:hideMark/>
          </w:tcPr>
          <w:p w14:paraId="141FC54A"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Ferrovias</w:t>
            </w:r>
          </w:p>
        </w:tc>
        <w:tc>
          <w:tcPr>
            <w:tcW w:w="1048" w:type="dxa"/>
            <w:tcBorders>
              <w:top w:val="nil"/>
              <w:left w:val="nil"/>
              <w:bottom w:val="single" w:sz="4" w:space="0" w:color="auto"/>
              <w:right w:val="single" w:sz="4" w:space="0" w:color="auto"/>
            </w:tcBorders>
            <w:shd w:val="clear" w:color="auto" w:fill="auto"/>
            <w:noWrap/>
            <w:vAlign w:val="center"/>
            <w:hideMark/>
          </w:tcPr>
          <w:p w14:paraId="21E0664D"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35" w:type="dxa"/>
            <w:tcBorders>
              <w:top w:val="nil"/>
              <w:left w:val="nil"/>
              <w:bottom w:val="single" w:sz="4" w:space="0" w:color="auto"/>
              <w:right w:val="single" w:sz="4" w:space="0" w:color="auto"/>
            </w:tcBorders>
            <w:shd w:val="clear" w:color="auto" w:fill="auto"/>
            <w:noWrap/>
            <w:vAlign w:val="center"/>
            <w:hideMark/>
          </w:tcPr>
          <w:p w14:paraId="38C15737"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69" w:type="dxa"/>
            <w:tcBorders>
              <w:top w:val="nil"/>
              <w:left w:val="nil"/>
              <w:bottom w:val="single" w:sz="4" w:space="0" w:color="auto"/>
              <w:right w:val="single" w:sz="4" w:space="0" w:color="auto"/>
            </w:tcBorders>
            <w:shd w:val="clear" w:color="auto" w:fill="auto"/>
            <w:noWrap/>
            <w:vAlign w:val="center"/>
            <w:hideMark/>
          </w:tcPr>
          <w:p w14:paraId="6C3B982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1057" w:type="dxa"/>
            <w:tcBorders>
              <w:top w:val="nil"/>
              <w:left w:val="nil"/>
              <w:bottom w:val="single" w:sz="4" w:space="0" w:color="auto"/>
              <w:right w:val="single" w:sz="4" w:space="0" w:color="auto"/>
            </w:tcBorders>
            <w:shd w:val="clear" w:color="auto" w:fill="auto"/>
            <w:noWrap/>
            <w:vAlign w:val="center"/>
            <w:hideMark/>
          </w:tcPr>
          <w:p w14:paraId="4548A20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0E7BBCD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3C08014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r>
      <w:tr w:rsidR="00C61F4B" w:rsidRPr="00C61F4B" w14:paraId="47D17492" w14:textId="77777777" w:rsidTr="00C61F4B">
        <w:trPr>
          <w:trHeight w:val="58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1D124F2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38</w:t>
            </w:r>
          </w:p>
        </w:tc>
        <w:tc>
          <w:tcPr>
            <w:tcW w:w="3666" w:type="dxa"/>
            <w:tcBorders>
              <w:top w:val="nil"/>
              <w:left w:val="nil"/>
              <w:bottom w:val="single" w:sz="4" w:space="0" w:color="auto"/>
              <w:right w:val="single" w:sz="4" w:space="0" w:color="auto"/>
            </w:tcBorders>
            <w:shd w:val="clear" w:color="auto" w:fill="auto"/>
            <w:vAlign w:val="center"/>
            <w:hideMark/>
          </w:tcPr>
          <w:p w14:paraId="62729681"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Linhas de transmissão (tradicionais e anexas ao sistema eólico)</w:t>
            </w:r>
          </w:p>
        </w:tc>
        <w:tc>
          <w:tcPr>
            <w:tcW w:w="1048" w:type="dxa"/>
            <w:tcBorders>
              <w:top w:val="nil"/>
              <w:left w:val="nil"/>
              <w:bottom w:val="single" w:sz="4" w:space="0" w:color="auto"/>
              <w:right w:val="single" w:sz="4" w:space="0" w:color="auto"/>
            </w:tcBorders>
            <w:shd w:val="clear" w:color="auto" w:fill="auto"/>
            <w:noWrap/>
            <w:vAlign w:val="center"/>
            <w:hideMark/>
          </w:tcPr>
          <w:p w14:paraId="6104B3D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35" w:type="dxa"/>
            <w:tcBorders>
              <w:top w:val="nil"/>
              <w:left w:val="nil"/>
              <w:bottom w:val="single" w:sz="4" w:space="0" w:color="auto"/>
              <w:right w:val="single" w:sz="4" w:space="0" w:color="auto"/>
            </w:tcBorders>
            <w:shd w:val="clear" w:color="auto" w:fill="auto"/>
            <w:noWrap/>
            <w:vAlign w:val="center"/>
            <w:hideMark/>
          </w:tcPr>
          <w:p w14:paraId="0C735AC8"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869" w:type="dxa"/>
            <w:tcBorders>
              <w:top w:val="nil"/>
              <w:left w:val="nil"/>
              <w:bottom w:val="single" w:sz="4" w:space="0" w:color="auto"/>
              <w:right w:val="single" w:sz="4" w:space="0" w:color="auto"/>
            </w:tcBorders>
            <w:shd w:val="clear" w:color="auto" w:fill="auto"/>
            <w:noWrap/>
            <w:vAlign w:val="center"/>
            <w:hideMark/>
          </w:tcPr>
          <w:p w14:paraId="406E55D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1057" w:type="dxa"/>
            <w:tcBorders>
              <w:top w:val="nil"/>
              <w:left w:val="nil"/>
              <w:bottom w:val="single" w:sz="4" w:space="0" w:color="auto"/>
              <w:right w:val="single" w:sz="4" w:space="0" w:color="auto"/>
            </w:tcBorders>
            <w:shd w:val="clear" w:color="auto" w:fill="auto"/>
            <w:noWrap/>
            <w:vAlign w:val="center"/>
            <w:hideMark/>
          </w:tcPr>
          <w:p w14:paraId="63DEFE6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851" w:type="dxa"/>
            <w:tcBorders>
              <w:top w:val="nil"/>
              <w:left w:val="nil"/>
              <w:bottom w:val="single" w:sz="4" w:space="0" w:color="auto"/>
              <w:right w:val="single" w:sz="4" w:space="0" w:color="auto"/>
            </w:tcBorders>
            <w:shd w:val="clear" w:color="auto" w:fill="auto"/>
            <w:noWrap/>
            <w:vAlign w:val="center"/>
            <w:hideMark/>
          </w:tcPr>
          <w:p w14:paraId="7CD1A5B4"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c>
          <w:tcPr>
            <w:tcW w:w="992" w:type="dxa"/>
            <w:tcBorders>
              <w:top w:val="nil"/>
              <w:left w:val="nil"/>
              <w:bottom w:val="single" w:sz="4" w:space="0" w:color="auto"/>
              <w:right w:val="single" w:sz="4" w:space="0" w:color="auto"/>
            </w:tcBorders>
            <w:shd w:val="clear" w:color="auto" w:fill="auto"/>
            <w:noWrap/>
            <w:vAlign w:val="center"/>
            <w:hideMark/>
          </w:tcPr>
          <w:p w14:paraId="11CEDBC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7</w:t>
            </w:r>
          </w:p>
        </w:tc>
      </w:tr>
      <w:tr w:rsidR="00C61F4B" w:rsidRPr="00C61F4B" w14:paraId="5794C070"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4971EFBD"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39</w:t>
            </w:r>
          </w:p>
        </w:tc>
        <w:tc>
          <w:tcPr>
            <w:tcW w:w="3666" w:type="dxa"/>
            <w:tcBorders>
              <w:top w:val="nil"/>
              <w:left w:val="nil"/>
              <w:bottom w:val="single" w:sz="4" w:space="0" w:color="auto"/>
              <w:right w:val="single" w:sz="4" w:space="0" w:color="auto"/>
            </w:tcBorders>
            <w:shd w:val="clear" w:color="auto" w:fill="auto"/>
            <w:vAlign w:val="center"/>
            <w:hideMark/>
          </w:tcPr>
          <w:p w14:paraId="3306F250"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Termelétricas</w:t>
            </w:r>
          </w:p>
        </w:tc>
        <w:tc>
          <w:tcPr>
            <w:tcW w:w="1048" w:type="dxa"/>
            <w:tcBorders>
              <w:top w:val="nil"/>
              <w:left w:val="nil"/>
              <w:bottom w:val="single" w:sz="4" w:space="0" w:color="auto"/>
              <w:right w:val="single" w:sz="4" w:space="0" w:color="auto"/>
            </w:tcBorders>
            <w:shd w:val="clear" w:color="auto" w:fill="auto"/>
            <w:noWrap/>
            <w:vAlign w:val="center"/>
            <w:hideMark/>
          </w:tcPr>
          <w:p w14:paraId="2C8AB9E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935" w:type="dxa"/>
            <w:tcBorders>
              <w:top w:val="nil"/>
              <w:left w:val="nil"/>
              <w:bottom w:val="single" w:sz="4" w:space="0" w:color="auto"/>
              <w:right w:val="single" w:sz="4" w:space="0" w:color="auto"/>
            </w:tcBorders>
            <w:shd w:val="clear" w:color="auto" w:fill="auto"/>
            <w:noWrap/>
            <w:vAlign w:val="center"/>
            <w:hideMark/>
          </w:tcPr>
          <w:p w14:paraId="610BDB9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869" w:type="dxa"/>
            <w:tcBorders>
              <w:top w:val="nil"/>
              <w:left w:val="nil"/>
              <w:bottom w:val="single" w:sz="4" w:space="0" w:color="auto"/>
              <w:right w:val="single" w:sz="4" w:space="0" w:color="auto"/>
            </w:tcBorders>
            <w:shd w:val="clear" w:color="auto" w:fill="auto"/>
            <w:noWrap/>
            <w:vAlign w:val="center"/>
            <w:hideMark/>
          </w:tcPr>
          <w:p w14:paraId="1EF5156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1057" w:type="dxa"/>
            <w:tcBorders>
              <w:top w:val="nil"/>
              <w:left w:val="nil"/>
              <w:bottom w:val="single" w:sz="4" w:space="0" w:color="auto"/>
              <w:right w:val="single" w:sz="4" w:space="0" w:color="auto"/>
            </w:tcBorders>
            <w:shd w:val="clear" w:color="auto" w:fill="auto"/>
            <w:noWrap/>
            <w:vAlign w:val="center"/>
            <w:hideMark/>
          </w:tcPr>
          <w:p w14:paraId="3B43554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212A7EF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7655E08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r>
    </w:tbl>
    <w:p w14:paraId="70395625" w14:textId="77777777" w:rsidR="00015731" w:rsidRDefault="00015731" w:rsidP="1891E71E"/>
    <w:p w14:paraId="3B055748" w14:textId="6C102365" w:rsidR="00174931" w:rsidRDefault="0045155B" w:rsidP="005A315E">
      <w:r>
        <w:rPr>
          <w:noProof/>
          <w:sz w:val="16"/>
          <w:szCs w:val="16"/>
        </w:rPr>
        <w:drawing>
          <wp:inline distT="0" distB="0" distL="0" distR="0" wp14:anchorId="422AD2C7" wp14:editId="116063B9">
            <wp:extent cx="5054600" cy="5185377"/>
            <wp:effectExtent l="0" t="0" r="0" b="0"/>
            <wp:docPr id="21427255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25565" name="Imagem 2142725565"/>
                    <pic:cNvPicPr/>
                  </pic:nvPicPr>
                  <pic:blipFill rotWithShape="1">
                    <a:blip r:embed="rId14" cstate="print">
                      <a:extLst>
                        <a:ext uri="{28A0092B-C50C-407E-A947-70E740481C1C}">
                          <a14:useLocalDpi xmlns:a14="http://schemas.microsoft.com/office/drawing/2010/main" val="0"/>
                        </a:ext>
                      </a:extLst>
                    </a:blip>
                    <a:srcRect b="27451"/>
                    <a:stretch/>
                  </pic:blipFill>
                  <pic:spPr bwMode="auto">
                    <a:xfrm>
                      <a:off x="0" y="0"/>
                      <a:ext cx="5062953" cy="5193946"/>
                    </a:xfrm>
                    <a:prstGeom prst="rect">
                      <a:avLst/>
                    </a:prstGeom>
                    <a:ln>
                      <a:noFill/>
                    </a:ln>
                    <a:extLst>
                      <a:ext uri="{53640926-AAD7-44D8-BBD7-CCE9431645EC}">
                        <a14:shadowObscured xmlns:a14="http://schemas.microsoft.com/office/drawing/2010/main"/>
                      </a:ext>
                    </a:extLst>
                  </pic:spPr>
                </pic:pic>
              </a:graphicData>
            </a:graphic>
          </wp:inline>
        </w:drawing>
      </w:r>
    </w:p>
    <w:p w14:paraId="305016DD" w14:textId="4A08DFB1" w:rsidR="00174931" w:rsidRDefault="00174931" w:rsidP="005A315E">
      <w:r w:rsidRPr="00174931">
        <w:rPr>
          <w:b/>
          <w:bCs/>
        </w:rPr>
        <w:t xml:space="preserve">Figura </w:t>
      </w:r>
      <w:r w:rsidR="00015731">
        <w:rPr>
          <w:b/>
          <w:bCs/>
        </w:rPr>
        <w:t>8</w:t>
      </w:r>
      <w:r>
        <w:t xml:space="preserve"> – Superfície de resistência gerada a partir d</w:t>
      </w:r>
      <w:r w:rsidR="00715463">
        <w:t xml:space="preserve">o mapa </w:t>
      </w:r>
      <w:r>
        <w:t>com 3</w:t>
      </w:r>
      <w:r w:rsidR="00E571D2">
        <w:t>9</w:t>
      </w:r>
      <w:r>
        <w:t xml:space="preserve"> classes de cobertura do solo</w:t>
      </w:r>
      <w:r w:rsidR="00715463">
        <w:t xml:space="preserve"> -</w:t>
      </w:r>
      <w:r>
        <w:t xml:space="preserve"> resultante da junção das superfícies do MapBiomas</w:t>
      </w:r>
      <w:r w:rsidR="00015731">
        <w:t xml:space="preserve">, com corpos d’água nas diferentes larguras, </w:t>
      </w:r>
      <w:r>
        <w:t>e de infraestrutura</w:t>
      </w:r>
      <w:r w:rsidR="00715463">
        <w:t>.</w:t>
      </w:r>
    </w:p>
    <w:p w14:paraId="279AEF31" w14:textId="77777777" w:rsidR="00343A84" w:rsidRDefault="00343A84" w:rsidP="00343A84">
      <w:pPr>
        <w:jc w:val="both"/>
        <w:rPr>
          <w:b/>
          <w:bCs/>
        </w:rPr>
      </w:pPr>
    </w:p>
    <w:p w14:paraId="0693C295" w14:textId="7C5CAD8E" w:rsidR="00343A84" w:rsidRPr="00696975" w:rsidRDefault="00343A84" w:rsidP="00343A84">
      <w:pPr>
        <w:jc w:val="both"/>
        <w:rPr>
          <w:b/>
          <w:bCs/>
        </w:rPr>
      </w:pPr>
      <w:r w:rsidRPr="00696975">
        <w:rPr>
          <w:b/>
          <w:bCs/>
        </w:rPr>
        <w:t xml:space="preserve"># </w:t>
      </w:r>
      <w:r w:rsidR="00E65E42">
        <w:rPr>
          <w:b/>
          <w:bCs/>
        </w:rPr>
        <w:t>Estimativa da Conectividade Local</w:t>
      </w:r>
    </w:p>
    <w:p w14:paraId="7BCC8550" w14:textId="536FC7F6" w:rsidR="00E02F1E" w:rsidRDefault="00E65E42" w:rsidP="00696975">
      <w:r>
        <w:t>A superfície final de conectividade local foi gerada a partir das seguintes etapas</w:t>
      </w:r>
      <w:r w:rsidR="00696975">
        <w:t>:</w:t>
      </w:r>
    </w:p>
    <w:p w14:paraId="5522E723" w14:textId="77777777" w:rsidR="009E130D" w:rsidRDefault="009E130D" w:rsidP="009E130D">
      <w:pPr>
        <w:pStyle w:val="PargrafodaLista"/>
        <w:numPr>
          <w:ilvl w:val="0"/>
          <w:numId w:val="1"/>
        </w:numPr>
      </w:pPr>
      <w:r>
        <w:t>Etapa 1</w:t>
      </w:r>
    </w:p>
    <w:p w14:paraId="39C0174B" w14:textId="78C635DF" w:rsidR="008122A0" w:rsidRDefault="008122A0" w:rsidP="008122A0">
      <w:pPr>
        <w:pStyle w:val="PargrafodaLista"/>
        <w:ind w:left="1004"/>
      </w:pPr>
      <w:r>
        <w:t xml:space="preserve">Usando a </w:t>
      </w:r>
      <w:r w:rsidRPr="00525D16">
        <w:t xml:space="preserve">ferramenta “Reclassify” do Spatial Analyst </w:t>
      </w:r>
      <w:r w:rsidRPr="005F4422">
        <w:rPr>
          <w:highlight w:val="yellow"/>
        </w:rPr>
        <w:t>(Figura 9)</w:t>
      </w:r>
      <w:r w:rsidRPr="00525D16">
        <w:t xml:space="preserve"> </w:t>
      </w:r>
      <w:r w:rsidR="003328D3" w:rsidRPr="00525D16">
        <w:t>construímos</w:t>
      </w:r>
      <w:r w:rsidR="003328D3">
        <w:t xml:space="preserve"> máscaras </w:t>
      </w:r>
      <w:r w:rsidR="008B3A66">
        <w:t>a</w:t>
      </w:r>
      <w:r w:rsidR="003328D3">
        <w:t xml:space="preserve"> partir da</w:t>
      </w:r>
      <w:r w:rsidR="008B3A66">
        <w:t xml:space="preserve"> </w:t>
      </w:r>
      <w:r>
        <w:t>superfície de uso e cobertura do solo (com 39 classes</w:t>
      </w:r>
      <w:r w:rsidR="003328D3">
        <w:t>)</w:t>
      </w:r>
      <w:r>
        <w:t xml:space="preserve">, </w:t>
      </w:r>
      <w:r w:rsidR="008B3A66">
        <w:t xml:space="preserve">gerando </w:t>
      </w:r>
      <w:r>
        <w:t>duas superfícies:</w:t>
      </w:r>
    </w:p>
    <w:p w14:paraId="7A82A0A4" w14:textId="2CDCC76E" w:rsidR="008122A0" w:rsidRDefault="008122A0" w:rsidP="008122A0">
      <w:pPr>
        <w:pStyle w:val="PargrafodaLista"/>
        <w:numPr>
          <w:ilvl w:val="0"/>
          <w:numId w:val="2"/>
        </w:numPr>
      </w:pPr>
      <w:r>
        <w:t xml:space="preserve">Superfície de águas abertas, onde as classes de largura dos rios </w:t>
      </w:r>
      <w:r w:rsidR="003328D3">
        <w:t>receberam o valor de 1 e as</w:t>
      </w:r>
      <w:r>
        <w:t xml:space="preserve"> demais classes foram consideradas como NoData</w:t>
      </w:r>
    </w:p>
    <w:p w14:paraId="073DF4E6" w14:textId="033CA890" w:rsidR="008122A0" w:rsidRDefault="008122A0" w:rsidP="008122A0">
      <w:pPr>
        <w:pStyle w:val="PargrafodaLista"/>
        <w:numPr>
          <w:ilvl w:val="0"/>
          <w:numId w:val="2"/>
        </w:numPr>
      </w:pPr>
      <w:r>
        <w:t>Superfície terrestre, onde as classes de água foram reclassificadas para NoData e das demais</w:t>
      </w:r>
      <w:r w:rsidR="003328D3">
        <w:t xml:space="preserve"> receberam o valor igual a 1</w:t>
      </w:r>
      <w:r>
        <w:t xml:space="preserve"> </w:t>
      </w:r>
    </w:p>
    <w:p w14:paraId="175A3303" w14:textId="77777777" w:rsidR="008122A0" w:rsidRDefault="008122A0" w:rsidP="008122A0">
      <w:pPr>
        <w:pStyle w:val="PargrafodaLista"/>
        <w:ind w:left="1364"/>
      </w:pPr>
    </w:p>
    <w:p w14:paraId="0EF91BEF" w14:textId="131C23ED" w:rsidR="008122A0" w:rsidRDefault="008122A0" w:rsidP="009E130D">
      <w:pPr>
        <w:pStyle w:val="PargrafodaLista"/>
        <w:numPr>
          <w:ilvl w:val="0"/>
          <w:numId w:val="1"/>
        </w:numPr>
      </w:pPr>
      <w:r>
        <w:lastRenderedPageBreak/>
        <w:t>Etapa 2</w:t>
      </w:r>
    </w:p>
    <w:p w14:paraId="62FA30A9" w14:textId="00CDD78D" w:rsidR="00E02F1E" w:rsidRDefault="00310A7C" w:rsidP="009E130D">
      <w:pPr>
        <w:pStyle w:val="PargrafodaLista"/>
        <w:ind w:left="1004"/>
      </w:pPr>
      <w:r w:rsidRPr="00D247C7">
        <w:t xml:space="preserve">Usando a ferramenta </w:t>
      </w:r>
      <w:r w:rsidR="00E571D2" w:rsidRPr="00D247C7">
        <w:t>Focal Statistics</w:t>
      </w:r>
      <w:r w:rsidRPr="00D247C7">
        <w:t xml:space="preserve">, </w:t>
      </w:r>
      <w:r w:rsidR="008B3A66" w:rsidRPr="00D247C7">
        <w:t>a</w:t>
      </w:r>
      <w:r w:rsidR="008B3A66">
        <w:t xml:space="preserve">plicamos </w:t>
      </w:r>
      <w:r w:rsidR="00E65E42">
        <w:t xml:space="preserve">a função </w:t>
      </w:r>
      <w:r w:rsidR="00696975">
        <w:t>Kernel</w:t>
      </w:r>
      <w:r w:rsidR="008B3A66">
        <w:t xml:space="preserve"> à superfície de resistência </w:t>
      </w:r>
      <w:r w:rsidR="00E65E42">
        <w:t xml:space="preserve">(com 39 classes) </w:t>
      </w:r>
      <w:r w:rsidR="008B3A66">
        <w:t>gerada</w:t>
      </w:r>
      <w:r w:rsidR="00696975">
        <w:t xml:space="preserve"> para todo o Brasil</w:t>
      </w:r>
      <w:r>
        <w:t xml:space="preserve"> </w:t>
      </w:r>
      <w:r w:rsidRPr="00310A7C">
        <w:rPr>
          <w:highlight w:val="yellow"/>
        </w:rPr>
        <w:t xml:space="preserve">(Figura </w:t>
      </w:r>
      <w:r w:rsidR="008B3A66">
        <w:rPr>
          <w:highlight w:val="yellow"/>
        </w:rPr>
        <w:t>10</w:t>
      </w:r>
      <w:r w:rsidRPr="00310A7C">
        <w:rPr>
          <w:highlight w:val="yellow"/>
        </w:rPr>
        <w:t>)</w:t>
      </w:r>
      <w:r w:rsidR="00E65E42">
        <w:t>. Esta análise considerou uma função de decaimento linear em uma janela móvel definida por um raio de 23 pixels (~2070 m), que representa o contexto espacial em que cada pixel está inserido, reconhecendo que pixels mais próximos possuem maior influência um sobre o outro do que pixels mais distantes, influenciando o valor de conectividade local de cada pixel. Desta maneira, a função Kernel nos auxilia na tarefa de encontrar os melhores caminhos de deslocamento na paisagem, ou seja, aqueles caminhos que oferecem menor resistência.</w:t>
      </w:r>
    </w:p>
    <w:p w14:paraId="05C58690" w14:textId="77777777" w:rsidR="009E130D" w:rsidRDefault="009E130D" w:rsidP="009E130D">
      <w:pPr>
        <w:pStyle w:val="PargrafodaLista"/>
        <w:ind w:left="1004"/>
      </w:pPr>
    </w:p>
    <w:p w14:paraId="5F4D5789" w14:textId="1A3E3346" w:rsidR="009E130D" w:rsidRDefault="009E130D" w:rsidP="009E130D">
      <w:pPr>
        <w:pStyle w:val="PargrafodaLista"/>
        <w:numPr>
          <w:ilvl w:val="0"/>
          <w:numId w:val="1"/>
        </w:numPr>
      </w:pPr>
      <w:r>
        <w:t>Etapa</w:t>
      </w:r>
      <w:r w:rsidR="008B3A66">
        <w:t>3</w:t>
      </w:r>
    </w:p>
    <w:p w14:paraId="05EA8A20" w14:textId="135E8DF7" w:rsidR="00E02F1E" w:rsidRDefault="008B3A66" w:rsidP="009E130D">
      <w:pPr>
        <w:pStyle w:val="PargrafodaLista"/>
        <w:ind w:left="1004"/>
      </w:pPr>
      <w:r>
        <w:t>Multiplicamos a superfície gerada na etapa 2 pela superfície a (de águas abertas) geradas na etapa 1. Essa multiplicação foi realizada com o uso da ferramenta “Raster Calculator”</w:t>
      </w:r>
      <w:r w:rsidR="003328D3">
        <w:t xml:space="preserve"> </w:t>
      </w:r>
      <w:r w:rsidR="003328D3" w:rsidRPr="005F4422">
        <w:rPr>
          <w:highlight w:val="yellow"/>
        </w:rPr>
        <w:t>(Figura 11)</w:t>
      </w:r>
      <w:r>
        <w:t>, nos fornecendo os valores de conectividade local apenas para os corpos d’água</w:t>
      </w:r>
      <w:r w:rsidR="000D1E93">
        <w:t>.</w:t>
      </w:r>
      <w:r w:rsidR="00D247C7">
        <w:t xml:space="preserve"> Os valores de conectividade local gerados para as águas abertas, uma vez que foram gerados juntamente com os valores para as áreas terrestres (antes da aplicação da máscara), consideram a influência da resistência das áreas terrestres na conectividade dos corpos d’água. Na prática isso quer dizer que se um pequeno corpo d’água estiver inserido em </w:t>
      </w:r>
      <w:r w:rsidR="00F65020">
        <w:t>uma área</w:t>
      </w:r>
      <w:r w:rsidR="00D247C7">
        <w:t xml:space="preserve"> de baixa resistência, como uma formação florestal, ele terá valores de conectividade local menores do que se estiver inserido em uma área de alta resistência, como uma pastagem, por exemplo.</w:t>
      </w:r>
    </w:p>
    <w:p w14:paraId="0BBFA263" w14:textId="77777777" w:rsidR="009E130D" w:rsidRDefault="009E130D" w:rsidP="009E130D">
      <w:pPr>
        <w:pStyle w:val="PargrafodaLista"/>
        <w:ind w:left="1004"/>
      </w:pPr>
    </w:p>
    <w:p w14:paraId="23EB5DC2" w14:textId="2FC7F0AE" w:rsidR="009E130D" w:rsidRDefault="009E130D" w:rsidP="009E130D">
      <w:pPr>
        <w:pStyle w:val="PargrafodaLista"/>
        <w:numPr>
          <w:ilvl w:val="0"/>
          <w:numId w:val="1"/>
        </w:numPr>
      </w:pPr>
      <w:r>
        <w:t xml:space="preserve">Etapa </w:t>
      </w:r>
      <w:r w:rsidR="00A81AB1">
        <w:t>4</w:t>
      </w:r>
    </w:p>
    <w:p w14:paraId="06D24A48" w14:textId="40320445" w:rsidR="003328D3" w:rsidRDefault="003328D3" w:rsidP="00A81A72">
      <w:pPr>
        <w:pStyle w:val="PargrafodaLista"/>
        <w:ind w:left="1004"/>
      </w:pPr>
      <w:r>
        <w:t>M</w:t>
      </w:r>
      <w:r w:rsidR="00A81AB1">
        <w:t>ultiplicamos a superfície b</w:t>
      </w:r>
      <w:r>
        <w:t xml:space="preserve"> (máscara das classes terrestres)</w:t>
      </w:r>
      <w:r w:rsidR="00A81AB1">
        <w:t xml:space="preserve"> gerada na etapa 1 pela superfície de resistência</w:t>
      </w:r>
      <w:r>
        <w:t xml:space="preserve"> original. Esta operação foi realizada com o auxílio da </w:t>
      </w:r>
      <w:r w:rsidR="00BE7739">
        <w:t xml:space="preserve">ferramenta </w:t>
      </w:r>
      <w:r>
        <w:t xml:space="preserve">“Raster Calculator” </w:t>
      </w:r>
      <w:r w:rsidR="00BE7739">
        <w:t>(Figura 11)</w:t>
      </w:r>
      <w:r>
        <w:t xml:space="preserve"> e nos forneceu um arquivo de resistência apenas para as áreas terrestres.</w:t>
      </w:r>
      <w:r w:rsidR="00D247C7">
        <w:t xml:space="preserve"> Neste cenário os valores de resistência das classes de águas abertas, por terem sido excluídos das análises, não afetam os valores de resistência das áreas terrestres. </w:t>
      </w:r>
    </w:p>
    <w:p w14:paraId="61F92CBB" w14:textId="77777777" w:rsidR="003328D3" w:rsidRDefault="003328D3" w:rsidP="00A81A72">
      <w:pPr>
        <w:pStyle w:val="PargrafodaLista"/>
        <w:ind w:left="1004"/>
      </w:pPr>
    </w:p>
    <w:p w14:paraId="11B6A765" w14:textId="0E47F56D" w:rsidR="003328D3" w:rsidRDefault="003328D3" w:rsidP="003328D3">
      <w:pPr>
        <w:pStyle w:val="PargrafodaLista"/>
        <w:numPr>
          <w:ilvl w:val="0"/>
          <w:numId w:val="1"/>
        </w:numPr>
      </w:pPr>
      <w:r>
        <w:t xml:space="preserve">Etapa 5 </w:t>
      </w:r>
    </w:p>
    <w:p w14:paraId="49AB778E" w14:textId="77777777" w:rsidR="00D247C7" w:rsidRDefault="006422C1" w:rsidP="00D247C7">
      <w:pPr>
        <w:pStyle w:val="PargrafodaLista"/>
        <w:ind w:left="1004"/>
      </w:pPr>
      <w:r>
        <w:t xml:space="preserve">Aplicamos o filtro Kernel à superfície de resistência das classes terrestres (gerada na etapa 4). Essa análise foi realizada com o auxílio da ferramenta “Focal Statistics” e gerou uma camada de conectividade local onde as áreas terrestres não são influenciadas pelas águas abertas. </w:t>
      </w:r>
      <w:r w:rsidR="00D247C7">
        <w:t>Ou seja, nesta operação esperamos que um organismo terrestre não evite um pixel de habitat na borda de um rio largo, por exemplo, simplesmente porque esse rio oferece uma grande resistência para ser transposto.</w:t>
      </w:r>
    </w:p>
    <w:p w14:paraId="565D9A22" w14:textId="5216651E" w:rsidR="006422C1" w:rsidRDefault="006422C1" w:rsidP="006422C1">
      <w:pPr>
        <w:pStyle w:val="PargrafodaLista"/>
        <w:ind w:left="1004"/>
      </w:pPr>
    </w:p>
    <w:p w14:paraId="678504A2" w14:textId="3B5607C5" w:rsidR="00A81A72" w:rsidRDefault="00A81A72" w:rsidP="00A81A72">
      <w:pPr>
        <w:pStyle w:val="PargrafodaLista"/>
        <w:numPr>
          <w:ilvl w:val="0"/>
          <w:numId w:val="1"/>
        </w:numPr>
      </w:pPr>
      <w:r>
        <w:t xml:space="preserve">Etapa </w:t>
      </w:r>
      <w:r w:rsidR="00D247C7">
        <w:t>6</w:t>
      </w:r>
    </w:p>
    <w:p w14:paraId="0122B0D0" w14:textId="0EF32007" w:rsidR="00D247C7" w:rsidRDefault="00D247C7" w:rsidP="00D247C7">
      <w:pPr>
        <w:pStyle w:val="PargrafodaLista"/>
        <w:ind w:left="1004"/>
      </w:pPr>
      <w:r w:rsidRPr="00D247C7">
        <w:t xml:space="preserve">Usando a ferramenta “Mosaic to new Raster” </w:t>
      </w:r>
      <w:r w:rsidRPr="005F4422">
        <w:rPr>
          <w:highlight w:val="yellow"/>
        </w:rPr>
        <w:t>(Figura 12),</w:t>
      </w:r>
      <w:r w:rsidRPr="00D247C7">
        <w:t xml:space="preserve"> realizamos a mosaicagem da</w:t>
      </w:r>
      <w:r>
        <w:t>s</w:t>
      </w:r>
      <w:r w:rsidRPr="00D247C7">
        <w:t xml:space="preserve"> superfície</w:t>
      </w:r>
      <w:r>
        <w:t>s geradas nas etapas 4 e 5</w:t>
      </w:r>
      <w:r w:rsidRPr="00D247C7">
        <w:t>.</w:t>
      </w:r>
      <w:r>
        <w:t xml:space="preserve"> Esse produto é considerado a nossa superfície final de conectividade local </w:t>
      </w:r>
      <w:commentRangeStart w:id="0"/>
      <w:r w:rsidRPr="005F4422">
        <w:rPr>
          <w:highlight w:val="yellow"/>
        </w:rPr>
        <w:t xml:space="preserve">(Figura </w:t>
      </w:r>
      <w:r w:rsidR="005F4422" w:rsidRPr="005F4422">
        <w:rPr>
          <w:highlight w:val="yellow"/>
        </w:rPr>
        <w:t>13</w:t>
      </w:r>
      <w:r w:rsidRPr="005F4422">
        <w:rPr>
          <w:highlight w:val="yellow"/>
        </w:rPr>
        <w:t>)</w:t>
      </w:r>
      <w:r w:rsidR="005F4422">
        <w:t>.</w:t>
      </w:r>
      <w:commentRangeEnd w:id="0"/>
      <w:r w:rsidR="005F4422">
        <w:rPr>
          <w:rStyle w:val="Refdecomentrio"/>
        </w:rPr>
        <w:commentReference w:id="0"/>
      </w:r>
    </w:p>
    <w:p w14:paraId="645A4FCF" w14:textId="23025F13" w:rsidR="00F65020" w:rsidRPr="00D247C7" w:rsidRDefault="00F65020" w:rsidP="00F65020">
      <w:r w:rsidRPr="00950D7B">
        <w:t>Todas as análises espaciais foram realizadas no ArcGis 10.5</w:t>
      </w:r>
      <w:r>
        <w:t>.</w:t>
      </w:r>
    </w:p>
    <w:p w14:paraId="155BE311" w14:textId="77777777" w:rsidR="00D247C7" w:rsidRPr="00D247C7" w:rsidRDefault="00D247C7" w:rsidP="00A81A72">
      <w:pPr>
        <w:pStyle w:val="PargrafodaLista"/>
        <w:ind w:left="1004"/>
      </w:pPr>
    </w:p>
    <w:p w14:paraId="49B4D6CA" w14:textId="77777777" w:rsidR="00F178A3" w:rsidRPr="00696975" w:rsidRDefault="00F178A3" w:rsidP="003E077C">
      <w:pPr>
        <w:jc w:val="both"/>
      </w:pPr>
    </w:p>
    <w:p w14:paraId="7B447986" w14:textId="77777777" w:rsidR="00D92392" w:rsidRPr="00696975" w:rsidRDefault="00D92392" w:rsidP="003E077C">
      <w:pPr>
        <w:jc w:val="both"/>
      </w:pPr>
    </w:p>
    <w:p w14:paraId="0CF7035E" w14:textId="77777777" w:rsidR="00D92392" w:rsidRPr="00706E61" w:rsidRDefault="00D92392" w:rsidP="003E077C">
      <w:pPr>
        <w:jc w:val="both"/>
        <w:rPr>
          <w:lang w:val="en-US"/>
        </w:rPr>
      </w:pPr>
      <w:commentRangeStart w:id="1"/>
      <w:r w:rsidRPr="00706E61">
        <w:rPr>
          <w:lang w:val="en-US"/>
        </w:rPr>
        <w:t>Reference</w:t>
      </w:r>
      <w:commentRangeEnd w:id="1"/>
      <w:r w:rsidR="00814855">
        <w:rPr>
          <w:rStyle w:val="Refdecomentrio"/>
        </w:rPr>
        <w:commentReference w:id="1"/>
      </w:r>
    </w:p>
    <w:p w14:paraId="7B48E005" w14:textId="77777777" w:rsidR="00D92392" w:rsidRPr="00D92392" w:rsidRDefault="00D92392" w:rsidP="003E077C">
      <w:pPr>
        <w:jc w:val="both"/>
        <w:rPr>
          <w:lang w:val="en-US"/>
        </w:rPr>
      </w:pPr>
      <w:r w:rsidRPr="00D92392">
        <w:rPr>
          <w:lang w:val="en-US"/>
        </w:rPr>
        <w:t>Development of the Global Width Database for Large Rivers</w:t>
      </w:r>
    </w:p>
    <w:p w14:paraId="35C72CD5" w14:textId="77777777" w:rsidR="00D92392" w:rsidRPr="00D92392" w:rsidRDefault="00D92392" w:rsidP="003E077C">
      <w:pPr>
        <w:jc w:val="both"/>
        <w:rPr>
          <w:lang w:val="en-US"/>
        </w:rPr>
      </w:pPr>
      <w:r w:rsidRPr="00D92392">
        <w:rPr>
          <w:lang w:val="en-US"/>
        </w:rPr>
        <w:t>-- Dai Yamazaki, Fiachra O'Loughlin, Mark A. Trigg, Zachary F. Miller, Tamlin M. Pavelsky, &amp; Paul D. Bates</w:t>
      </w:r>
    </w:p>
    <w:p w14:paraId="350FBB86" w14:textId="77777777" w:rsidR="00D92392" w:rsidRPr="00D92392" w:rsidRDefault="00D92392" w:rsidP="003E077C">
      <w:pPr>
        <w:jc w:val="both"/>
        <w:rPr>
          <w:lang w:val="en-US"/>
        </w:rPr>
      </w:pPr>
      <w:r w:rsidRPr="00D92392">
        <w:rPr>
          <w:lang w:val="en-US"/>
        </w:rPr>
        <w:t>-- Absstract in WRR</w:t>
      </w:r>
    </w:p>
    <w:p w14:paraId="71779183" w14:textId="3799DCD8" w:rsidR="00D92392" w:rsidRPr="006E7F5A" w:rsidRDefault="00D92392" w:rsidP="003E077C">
      <w:pPr>
        <w:jc w:val="both"/>
        <w:rPr>
          <w:lang w:val="en-US"/>
        </w:rPr>
      </w:pPr>
      <w:r w:rsidRPr="00D92392">
        <w:rPr>
          <w:lang w:val="en-US"/>
        </w:rPr>
        <w:t xml:space="preserve">-- Water Resour. </w:t>
      </w:r>
      <w:r w:rsidRPr="006E7F5A">
        <w:rPr>
          <w:lang w:val="en-US"/>
        </w:rPr>
        <w:t>Res., vol.50, pp.3467-3480, 2014, DOI: 10.1002/2013WR014664</w:t>
      </w:r>
    </w:p>
    <w:p w14:paraId="43DAE120" w14:textId="6914CBFD" w:rsidR="00F178A3" w:rsidRDefault="009654BA" w:rsidP="00715463">
      <w:r w:rsidRPr="009654BA">
        <w:rPr>
          <w:lang w:val="en-US"/>
        </w:rPr>
        <w:t xml:space="preserve">Lehner, B., Grill G. (2013). Global river hydrography and network routing: baseline data and new approaches to study the world’s large river systems. </w:t>
      </w:r>
      <w:r w:rsidRPr="00F65020">
        <w:t>Hydrological Processes, 27(15): 2171–2186. https://doi.org/10.1002/hyp.9740</w:t>
      </w:r>
    </w:p>
    <w:p w14:paraId="4A06630B" w14:textId="7212842B" w:rsidR="00F178A3" w:rsidRDefault="00F178A3">
      <w:r>
        <w:br w:type="page"/>
      </w:r>
    </w:p>
    <w:p w14:paraId="0CAF7970" w14:textId="77777777" w:rsidR="00F178A3" w:rsidRDefault="00F178A3" w:rsidP="00715463">
      <w:pPr>
        <w:sectPr w:rsidR="00F178A3">
          <w:pgSz w:w="11906" w:h="16838"/>
          <w:pgMar w:top="1417" w:right="1701" w:bottom="1417" w:left="1701" w:header="708" w:footer="708" w:gutter="0"/>
          <w:cols w:space="708"/>
          <w:docGrid w:linePitch="360"/>
        </w:sectPr>
      </w:pPr>
    </w:p>
    <w:p w14:paraId="4B656A65" w14:textId="167E01AF" w:rsidR="00F178A3" w:rsidRDefault="00F178A3" w:rsidP="00F178A3">
      <w:pPr>
        <w:jc w:val="right"/>
        <w:rPr>
          <w:b/>
          <w:bCs/>
        </w:rPr>
      </w:pPr>
      <w:r w:rsidRPr="00F178A3">
        <w:rPr>
          <w:b/>
          <w:bCs/>
        </w:rPr>
        <w:lastRenderedPageBreak/>
        <w:t>ANEXO 1</w:t>
      </w:r>
    </w:p>
    <w:p w14:paraId="54B09427" w14:textId="2161B17B" w:rsidR="00F178A3" w:rsidRDefault="00F178A3" w:rsidP="00F178A3">
      <w:pPr>
        <w:jc w:val="center"/>
        <w:rPr>
          <w:b/>
          <w:bCs/>
        </w:rPr>
      </w:pPr>
      <w:r>
        <w:rPr>
          <w:b/>
          <w:bCs/>
        </w:rPr>
        <w:t xml:space="preserve">FLUXOGRAMA DA ELABORAÇÃO DO MAPA DE </w:t>
      </w:r>
      <w:r w:rsidR="007C77F8">
        <w:rPr>
          <w:b/>
          <w:bCs/>
        </w:rPr>
        <w:t>CONECTIVIDADE LOCAL</w:t>
      </w:r>
    </w:p>
    <w:p w14:paraId="6CB6DE0C" w14:textId="0BFC7A35" w:rsidR="00D92392" w:rsidRDefault="00F65020" w:rsidP="007C77F8">
      <w:pPr>
        <w:jc w:val="center"/>
      </w:pPr>
      <w:r>
        <w:rPr>
          <w:noProof/>
        </w:rPr>
        <w:lastRenderedPageBreak/>
        <w:drawing>
          <wp:inline distT="0" distB="0" distL="0" distR="0" wp14:anchorId="6FE90C02" wp14:editId="54C7D5C2">
            <wp:extent cx="6807200" cy="5400040"/>
            <wp:effectExtent l="0" t="0" r="0" b="0"/>
            <wp:docPr id="176397599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75995" name="Imagem 17639759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07200" cy="5400040"/>
                    </a:xfrm>
                    <a:prstGeom prst="rect">
                      <a:avLst/>
                    </a:prstGeom>
                  </pic:spPr>
                </pic:pic>
              </a:graphicData>
            </a:graphic>
          </wp:inline>
        </w:drawing>
      </w:r>
    </w:p>
    <w:sectPr w:rsidR="00D92392" w:rsidSect="00F178A3">
      <w:pgSz w:w="16838" w:h="11906" w:orient="landscape"/>
      <w:pgMar w:top="1701" w:right="1418" w:bottom="170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ina Antongiovanni" w:date="2023-10-30T17:35:00Z" w:initials="MA">
    <w:p w14:paraId="20205814" w14:textId="57A974B9" w:rsidR="005F4422" w:rsidRDefault="005F4422">
      <w:pPr>
        <w:pStyle w:val="Textodecomentrio"/>
      </w:pPr>
      <w:r>
        <w:rPr>
          <w:rStyle w:val="Refdecomentrio"/>
        </w:rPr>
        <w:annotationRef/>
      </w:r>
      <w:r>
        <w:t>Preciso incluir o mapa final com o Kernel</w:t>
      </w:r>
    </w:p>
  </w:comment>
  <w:comment w:id="1" w:author="Marina Antongiovanni" w:date="2023-08-18T17:40:00Z" w:initials="MA">
    <w:p w14:paraId="25BA226C" w14:textId="36F7A324" w:rsidR="00814855" w:rsidRDefault="00814855">
      <w:pPr>
        <w:pStyle w:val="Textodecomentrio"/>
      </w:pPr>
      <w:r>
        <w:rPr>
          <w:rStyle w:val="Refdecomentrio"/>
        </w:rPr>
        <w:annotationRef/>
      </w:r>
      <w:r>
        <w:t>Ainda vou acrescentar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205814" w15:done="0"/>
  <w15:commentEx w15:paraId="25BA22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B081EEC" w16cex:dateUtc="2023-10-30T20:35:00Z"/>
  <w16cex:commentExtensible w16cex:durableId="288A2B99" w16cex:dateUtc="2023-08-18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205814" w16cid:durableId="4B081EEC"/>
  <w16cid:commentId w16cid:paraId="25BA226C" w16cid:durableId="288A2B9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60701"/>
    <w:multiLevelType w:val="hybridMultilevel"/>
    <w:tmpl w:val="53B854C0"/>
    <w:lvl w:ilvl="0" w:tplc="D5ACA0DA">
      <w:start w:val="1"/>
      <w:numFmt w:val="lowerLetter"/>
      <w:lvlText w:val="%1."/>
      <w:lvlJc w:val="left"/>
      <w:pPr>
        <w:ind w:left="1364" w:hanging="360"/>
      </w:pPr>
      <w:rPr>
        <w:rFonts w:hint="default"/>
      </w:rPr>
    </w:lvl>
    <w:lvl w:ilvl="1" w:tplc="04160019" w:tentative="1">
      <w:start w:val="1"/>
      <w:numFmt w:val="lowerLetter"/>
      <w:lvlText w:val="%2."/>
      <w:lvlJc w:val="left"/>
      <w:pPr>
        <w:ind w:left="2084" w:hanging="360"/>
      </w:pPr>
    </w:lvl>
    <w:lvl w:ilvl="2" w:tplc="0416001B" w:tentative="1">
      <w:start w:val="1"/>
      <w:numFmt w:val="lowerRoman"/>
      <w:lvlText w:val="%3."/>
      <w:lvlJc w:val="right"/>
      <w:pPr>
        <w:ind w:left="2804" w:hanging="180"/>
      </w:pPr>
    </w:lvl>
    <w:lvl w:ilvl="3" w:tplc="0416000F" w:tentative="1">
      <w:start w:val="1"/>
      <w:numFmt w:val="decimal"/>
      <w:lvlText w:val="%4."/>
      <w:lvlJc w:val="left"/>
      <w:pPr>
        <w:ind w:left="3524" w:hanging="360"/>
      </w:pPr>
    </w:lvl>
    <w:lvl w:ilvl="4" w:tplc="04160019" w:tentative="1">
      <w:start w:val="1"/>
      <w:numFmt w:val="lowerLetter"/>
      <w:lvlText w:val="%5."/>
      <w:lvlJc w:val="left"/>
      <w:pPr>
        <w:ind w:left="4244" w:hanging="360"/>
      </w:pPr>
    </w:lvl>
    <w:lvl w:ilvl="5" w:tplc="0416001B" w:tentative="1">
      <w:start w:val="1"/>
      <w:numFmt w:val="lowerRoman"/>
      <w:lvlText w:val="%6."/>
      <w:lvlJc w:val="right"/>
      <w:pPr>
        <w:ind w:left="4964" w:hanging="180"/>
      </w:pPr>
    </w:lvl>
    <w:lvl w:ilvl="6" w:tplc="0416000F" w:tentative="1">
      <w:start w:val="1"/>
      <w:numFmt w:val="decimal"/>
      <w:lvlText w:val="%7."/>
      <w:lvlJc w:val="left"/>
      <w:pPr>
        <w:ind w:left="5684" w:hanging="360"/>
      </w:pPr>
    </w:lvl>
    <w:lvl w:ilvl="7" w:tplc="04160019" w:tentative="1">
      <w:start w:val="1"/>
      <w:numFmt w:val="lowerLetter"/>
      <w:lvlText w:val="%8."/>
      <w:lvlJc w:val="left"/>
      <w:pPr>
        <w:ind w:left="6404" w:hanging="360"/>
      </w:pPr>
    </w:lvl>
    <w:lvl w:ilvl="8" w:tplc="0416001B" w:tentative="1">
      <w:start w:val="1"/>
      <w:numFmt w:val="lowerRoman"/>
      <w:lvlText w:val="%9."/>
      <w:lvlJc w:val="right"/>
      <w:pPr>
        <w:ind w:left="7124" w:hanging="180"/>
      </w:pPr>
    </w:lvl>
  </w:abstractNum>
  <w:abstractNum w:abstractNumId="1" w15:restartNumberingAfterBreak="0">
    <w:nsid w:val="4F716E4A"/>
    <w:multiLevelType w:val="hybridMultilevel"/>
    <w:tmpl w:val="9B46408E"/>
    <w:lvl w:ilvl="0" w:tplc="04160001">
      <w:start w:val="1"/>
      <w:numFmt w:val="bullet"/>
      <w:lvlText w:val=""/>
      <w:lvlJc w:val="left"/>
      <w:pPr>
        <w:ind w:left="1004" w:hanging="360"/>
      </w:pPr>
      <w:rPr>
        <w:rFonts w:ascii="Symbol" w:hAnsi="Symbol" w:hint="default"/>
      </w:rPr>
    </w:lvl>
    <w:lvl w:ilvl="1" w:tplc="04160003">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num w:numId="1" w16cid:durableId="1954898935">
    <w:abstractNumId w:val="1"/>
  </w:num>
  <w:num w:numId="2" w16cid:durableId="11136673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na Antongiovanni">
    <w15:presenceInfo w15:providerId="Windows Live" w15:userId="059fdeb51b1c7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C0E"/>
    <w:rsid w:val="000015B2"/>
    <w:rsid w:val="0001185C"/>
    <w:rsid w:val="00015731"/>
    <w:rsid w:val="0002260C"/>
    <w:rsid w:val="0009453D"/>
    <w:rsid w:val="000C3F86"/>
    <w:rsid w:val="000D1E93"/>
    <w:rsid w:val="000F52B7"/>
    <w:rsid w:val="00101DA6"/>
    <w:rsid w:val="00104C8B"/>
    <w:rsid w:val="00111596"/>
    <w:rsid w:val="00120D2F"/>
    <w:rsid w:val="00142794"/>
    <w:rsid w:val="00174931"/>
    <w:rsid w:val="001767CE"/>
    <w:rsid w:val="00176A4E"/>
    <w:rsid w:val="0018361B"/>
    <w:rsid w:val="001A046D"/>
    <w:rsid w:val="001A6810"/>
    <w:rsid w:val="00240C72"/>
    <w:rsid w:val="002867B7"/>
    <w:rsid w:val="00295B7F"/>
    <w:rsid w:val="00296419"/>
    <w:rsid w:val="002C6EB1"/>
    <w:rsid w:val="00300767"/>
    <w:rsid w:val="00310A7C"/>
    <w:rsid w:val="003328D3"/>
    <w:rsid w:val="00343A84"/>
    <w:rsid w:val="003A1A9D"/>
    <w:rsid w:val="003A3FD6"/>
    <w:rsid w:val="003B5728"/>
    <w:rsid w:val="003E077C"/>
    <w:rsid w:val="0041271F"/>
    <w:rsid w:val="0045155B"/>
    <w:rsid w:val="00495C33"/>
    <w:rsid w:val="004A11EA"/>
    <w:rsid w:val="004C19F1"/>
    <w:rsid w:val="004F3729"/>
    <w:rsid w:val="004F68D2"/>
    <w:rsid w:val="00525D16"/>
    <w:rsid w:val="005A315E"/>
    <w:rsid w:val="005B08A1"/>
    <w:rsid w:val="005C3863"/>
    <w:rsid w:val="005F4422"/>
    <w:rsid w:val="00602B2A"/>
    <w:rsid w:val="00604E23"/>
    <w:rsid w:val="00610792"/>
    <w:rsid w:val="006358C8"/>
    <w:rsid w:val="00641380"/>
    <w:rsid w:val="006422C1"/>
    <w:rsid w:val="00644888"/>
    <w:rsid w:val="00667700"/>
    <w:rsid w:val="00695D20"/>
    <w:rsid w:val="00696975"/>
    <w:rsid w:val="006B1C0E"/>
    <w:rsid w:val="006C6E16"/>
    <w:rsid w:val="006E7F5A"/>
    <w:rsid w:val="00706E61"/>
    <w:rsid w:val="00713222"/>
    <w:rsid w:val="0071460F"/>
    <w:rsid w:val="00715463"/>
    <w:rsid w:val="007234FD"/>
    <w:rsid w:val="007262D8"/>
    <w:rsid w:val="0073685F"/>
    <w:rsid w:val="007A20A4"/>
    <w:rsid w:val="007C77F8"/>
    <w:rsid w:val="008122A0"/>
    <w:rsid w:val="00813585"/>
    <w:rsid w:val="00814855"/>
    <w:rsid w:val="0084365C"/>
    <w:rsid w:val="00854C24"/>
    <w:rsid w:val="00873A19"/>
    <w:rsid w:val="008A4B3F"/>
    <w:rsid w:val="008B3A66"/>
    <w:rsid w:val="008B7F50"/>
    <w:rsid w:val="008E5F5F"/>
    <w:rsid w:val="008F75B9"/>
    <w:rsid w:val="009118FA"/>
    <w:rsid w:val="00913BE3"/>
    <w:rsid w:val="00921156"/>
    <w:rsid w:val="0093291B"/>
    <w:rsid w:val="00950D7B"/>
    <w:rsid w:val="009654BA"/>
    <w:rsid w:val="009A1B9D"/>
    <w:rsid w:val="009E130D"/>
    <w:rsid w:val="009E6267"/>
    <w:rsid w:val="00A26773"/>
    <w:rsid w:val="00A32C75"/>
    <w:rsid w:val="00A369EE"/>
    <w:rsid w:val="00A40AEF"/>
    <w:rsid w:val="00A42CB4"/>
    <w:rsid w:val="00A52E2A"/>
    <w:rsid w:val="00A818AE"/>
    <w:rsid w:val="00A81A72"/>
    <w:rsid w:val="00A81AB1"/>
    <w:rsid w:val="00B10AA4"/>
    <w:rsid w:val="00B30660"/>
    <w:rsid w:val="00B50BC4"/>
    <w:rsid w:val="00B65AC6"/>
    <w:rsid w:val="00B9483B"/>
    <w:rsid w:val="00BE1918"/>
    <w:rsid w:val="00BE7739"/>
    <w:rsid w:val="00C05247"/>
    <w:rsid w:val="00C36A37"/>
    <w:rsid w:val="00C4134C"/>
    <w:rsid w:val="00C61F4B"/>
    <w:rsid w:val="00C81D63"/>
    <w:rsid w:val="00C83978"/>
    <w:rsid w:val="00CB4BC7"/>
    <w:rsid w:val="00CC3A68"/>
    <w:rsid w:val="00CD4796"/>
    <w:rsid w:val="00CF7F9F"/>
    <w:rsid w:val="00D247C7"/>
    <w:rsid w:val="00D247E7"/>
    <w:rsid w:val="00D60145"/>
    <w:rsid w:val="00D8454C"/>
    <w:rsid w:val="00D91A48"/>
    <w:rsid w:val="00D92392"/>
    <w:rsid w:val="00D96E2D"/>
    <w:rsid w:val="00DB7CC0"/>
    <w:rsid w:val="00DE1256"/>
    <w:rsid w:val="00E02F1E"/>
    <w:rsid w:val="00E13474"/>
    <w:rsid w:val="00E3050C"/>
    <w:rsid w:val="00E42C3E"/>
    <w:rsid w:val="00E45DE2"/>
    <w:rsid w:val="00E571D2"/>
    <w:rsid w:val="00E6265A"/>
    <w:rsid w:val="00E65E42"/>
    <w:rsid w:val="00E84B19"/>
    <w:rsid w:val="00EA5071"/>
    <w:rsid w:val="00EE7050"/>
    <w:rsid w:val="00F178A3"/>
    <w:rsid w:val="00F40E44"/>
    <w:rsid w:val="00F46EFC"/>
    <w:rsid w:val="00F65020"/>
    <w:rsid w:val="00F733B8"/>
    <w:rsid w:val="00F7579A"/>
    <w:rsid w:val="00F95521"/>
    <w:rsid w:val="00FD63C5"/>
    <w:rsid w:val="00FD7B41"/>
    <w:rsid w:val="00FE67CA"/>
    <w:rsid w:val="00FE6E66"/>
    <w:rsid w:val="00FF520D"/>
    <w:rsid w:val="00FF61A0"/>
    <w:rsid w:val="1891E71E"/>
    <w:rsid w:val="7C6898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98031"/>
  <w15:chartTrackingRefBased/>
  <w15:docId w15:val="{41BEE52A-15AC-4F8A-B1F8-BB7611F26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814855"/>
    <w:rPr>
      <w:sz w:val="16"/>
      <w:szCs w:val="16"/>
    </w:rPr>
  </w:style>
  <w:style w:type="paragraph" w:styleId="Textodecomentrio">
    <w:name w:val="annotation text"/>
    <w:basedOn w:val="Normal"/>
    <w:link w:val="TextodecomentrioChar"/>
    <w:uiPriority w:val="99"/>
    <w:semiHidden/>
    <w:unhideWhenUsed/>
    <w:rsid w:val="0081485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814855"/>
    <w:rPr>
      <w:sz w:val="20"/>
      <w:szCs w:val="20"/>
    </w:rPr>
  </w:style>
  <w:style w:type="paragraph" w:styleId="Assuntodocomentrio">
    <w:name w:val="annotation subject"/>
    <w:basedOn w:val="Textodecomentrio"/>
    <w:next w:val="Textodecomentrio"/>
    <w:link w:val="AssuntodocomentrioChar"/>
    <w:uiPriority w:val="99"/>
    <w:semiHidden/>
    <w:unhideWhenUsed/>
    <w:rsid w:val="00814855"/>
    <w:rPr>
      <w:b/>
      <w:bCs/>
    </w:rPr>
  </w:style>
  <w:style w:type="character" w:customStyle="1" w:styleId="AssuntodocomentrioChar">
    <w:name w:val="Assunto do comentário Char"/>
    <w:basedOn w:val="TextodecomentrioChar"/>
    <w:link w:val="Assuntodocomentrio"/>
    <w:uiPriority w:val="99"/>
    <w:semiHidden/>
    <w:rsid w:val="00814855"/>
    <w:rPr>
      <w:b/>
      <w:bCs/>
      <w:sz w:val="20"/>
      <w:szCs w:val="20"/>
    </w:rPr>
  </w:style>
  <w:style w:type="character" w:styleId="Hyperlink">
    <w:name w:val="Hyperlink"/>
    <w:basedOn w:val="Fontepargpadro"/>
    <w:uiPriority w:val="99"/>
    <w:unhideWhenUsed/>
    <w:rPr>
      <w:color w:val="0563C1" w:themeColor="hyperlink"/>
      <w:u w:val="single"/>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MenoPendente">
    <w:name w:val="Unresolved Mention"/>
    <w:basedOn w:val="Fontepargpadro"/>
    <w:uiPriority w:val="99"/>
    <w:semiHidden/>
    <w:unhideWhenUsed/>
    <w:rsid w:val="00604E23"/>
    <w:rPr>
      <w:color w:val="605E5C"/>
      <w:shd w:val="clear" w:color="auto" w:fill="E1DFDD"/>
    </w:rPr>
  </w:style>
  <w:style w:type="paragraph" w:styleId="PargrafodaLista">
    <w:name w:val="List Paragraph"/>
    <w:basedOn w:val="Normal"/>
    <w:uiPriority w:val="34"/>
    <w:qFormat/>
    <w:rsid w:val="009E13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75367">
      <w:bodyDiv w:val="1"/>
      <w:marLeft w:val="0"/>
      <w:marRight w:val="0"/>
      <w:marTop w:val="0"/>
      <w:marBottom w:val="0"/>
      <w:divBdr>
        <w:top w:val="none" w:sz="0" w:space="0" w:color="auto"/>
        <w:left w:val="none" w:sz="0" w:space="0" w:color="auto"/>
        <w:bottom w:val="none" w:sz="0" w:space="0" w:color="auto"/>
        <w:right w:val="none" w:sz="0" w:space="0" w:color="auto"/>
      </w:divBdr>
      <w:divsChild>
        <w:div w:id="1990740516">
          <w:marLeft w:val="0"/>
          <w:marRight w:val="0"/>
          <w:marTop w:val="0"/>
          <w:marBottom w:val="0"/>
          <w:divBdr>
            <w:top w:val="none" w:sz="0" w:space="0" w:color="auto"/>
            <w:left w:val="none" w:sz="0" w:space="0" w:color="auto"/>
            <w:bottom w:val="none" w:sz="0" w:space="0" w:color="auto"/>
            <w:right w:val="none" w:sz="0" w:space="0" w:color="auto"/>
          </w:divBdr>
        </w:div>
      </w:divsChild>
    </w:div>
    <w:div w:id="182868324">
      <w:bodyDiv w:val="1"/>
      <w:marLeft w:val="0"/>
      <w:marRight w:val="0"/>
      <w:marTop w:val="0"/>
      <w:marBottom w:val="0"/>
      <w:divBdr>
        <w:top w:val="none" w:sz="0" w:space="0" w:color="auto"/>
        <w:left w:val="none" w:sz="0" w:space="0" w:color="auto"/>
        <w:bottom w:val="none" w:sz="0" w:space="0" w:color="auto"/>
        <w:right w:val="none" w:sz="0" w:space="0" w:color="auto"/>
      </w:divBdr>
      <w:divsChild>
        <w:div w:id="312949371">
          <w:marLeft w:val="0"/>
          <w:marRight w:val="0"/>
          <w:marTop w:val="0"/>
          <w:marBottom w:val="0"/>
          <w:divBdr>
            <w:top w:val="none" w:sz="0" w:space="0" w:color="auto"/>
            <w:left w:val="none" w:sz="0" w:space="0" w:color="auto"/>
            <w:bottom w:val="none" w:sz="0" w:space="0" w:color="auto"/>
            <w:right w:val="none" w:sz="0" w:space="0" w:color="auto"/>
          </w:divBdr>
        </w:div>
      </w:divsChild>
    </w:div>
    <w:div w:id="955063116">
      <w:bodyDiv w:val="1"/>
      <w:marLeft w:val="0"/>
      <w:marRight w:val="0"/>
      <w:marTop w:val="0"/>
      <w:marBottom w:val="0"/>
      <w:divBdr>
        <w:top w:val="none" w:sz="0" w:space="0" w:color="auto"/>
        <w:left w:val="none" w:sz="0" w:space="0" w:color="auto"/>
        <w:bottom w:val="none" w:sz="0" w:space="0" w:color="auto"/>
        <w:right w:val="none" w:sz="0" w:space="0" w:color="auto"/>
      </w:divBdr>
    </w:div>
    <w:div w:id="1297879290">
      <w:bodyDiv w:val="1"/>
      <w:marLeft w:val="0"/>
      <w:marRight w:val="0"/>
      <w:marTop w:val="0"/>
      <w:marBottom w:val="0"/>
      <w:divBdr>
        <w:top w:val="none" w:sz="0" w:space="0" w:color="auto"/>
        <w:left w:val="none" w:sz="0" w:space="0" w:color="auto"/>
        <w:bottom w:val="none" w:sz="0" w:space="0" w:color="auto"/>
        <w:right w:val="none" w:sz="0" w:space="0" w:color="auto"/>
      </w:divBdr>
    </w:div>
    <w:div w:id="199729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microsoft.com/office/2018/08/relationships/commentsExtensible" Target="commentsExtensible.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2.jpeg"/><Relationship Id="rId12" Type="http://schemas.openxmlformats.org/officeDocument/2006/relationships/image" Target="media/image6.jpe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hyperlink" Target="https://gisepeprd2.epe.gov.br/WebMapEPE/"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B0290-A5D6-4C5C-8B29-91036DD16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11</Pages>
  <Words>1980</Words>
  <Characters>10696</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Antongiovanni</dc:creator>
  <cp:keywords/>
  <dc:description/>
  <cp:lastModifiedBy>Marina Antongiovanni</cp:lastModifiedBy>
  <cp:revision>5</cp:revision>
  <dcterms:created xsi:type="dcterms:W3CDTF">2023-10-30T17:34:00Z</dcterms:created>
  <dcterms:modified xsi:type="dcterms:W3CDTF">2023-10-30T20:43:00Z</dcterms:modified>
</cp:coreProperties>
</file>