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MicroHydroV1 — Refinement Prompts (for Copilot in Word/Excel)</w:t>
      </w:r>
    </w:p>
    <w:p>
      <w:r>
        <w:t>Generated: 2026-01-21 10:58 UTC</w:t>
        <w:br/>
        <w:t>Usage: Open a document → Copilot → paste the matching refinement prompt.</w:t>
      </w:r>
    </w:p>
    <w:p>
      <w:pPr>
        <w:pStyle w:val="Heading1"/>
      </w:pPr>
      <w:r>
        <w:t>Technical Clarity</w:t>
      </w:r>
    </w:p>
    <w:p>
      <w:r>
        <w:t>Improve technical clarity, tighten engineering terminology, and remove generic filler. Ensure statements reflect realistic micro‑hydro behavior and cite assumptions inline.</w:t>
      </w:r>
    </w:p>
    <w:p>
      <w:pPr>
        <w:pStyle w:val="Heading1"/>
      </w:pPr>
      <w:r>
        <w:t>Consistency Across Docs</w:t>
      </w:r>
    </w:p>
    <w:p>
      <w:r>
        <w:t>Align terminology, units (L/s, m, rpm, W, V, A), and section naming across all MicroHydroV1 files. Normalize headings and tables.</w:t>
      </w:r>
    </w:p>
    <w:p>
      <w:pPr>
        <w:pStyle w:val="Heading1"/>
      </w:pPr>
      <w:r>
        <w:t>Executive Summary</w:t>
      </w:r>
    </w:p>
    <w:p>
      <w:r>
        <w:t>Create a crisp 3‑paragraph executive summary with objectives, key decisions (Admit/Hold), and next steps.</w:t>
      </w:r>
    </w:p>
    <w:p>
      <w:pPr>
        <w:pStyle w:val="Heading1"/>
      </w:pPr>
      <w:r>
        <w:t>Tables &amp; Figures</w:t>
      </w:r>
    </w:p>
    <w:p>
      <w:r>
        <w:t>Insert appropriate tables and diagram placeholders. Add captions and cross‑references. Create a table of contents and list of figures.</w:t>
      </w:r>
    </w:p>
    <w:p>
      <w:pPr>
        <w:pStyle w:val="Heading1"/>
      </w:pPr>
      <w:r>
        <w:t>Risk Register</w:t>
      </w:r>
    </w:p>
    <w:p>
      <w:r>
        <w:t>Add a concise risk register: Risk | Likelihood | Impact | Mitigation | Owner | Status. Seed with top 5 from the readout.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