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B1 — Solar PV (Off‑Grid Engineering)</w:t>
      </w:r>
    </w:p>
    <w:p/>
    <w:p>
      <w:pPr>
        <w:pStyle w:val="Heading2"/>
      </w:pPr>
      <w:r>
        <w:t>B1. Resource &amp; Yield Estimation</w:t>
      </w:r>
    </w:p>
    <w:p>
      <w:r>
        <w:t>PVWatts Version 8 is NREL’s current PVWatts model/API and uses updated typical meteorological year data and upgraded module/inverter/thermal models. citeturn2search50turn2search53</w:t>
      </w:r>
    </w:p>
    <w:p/>
    <w:p>
      <w:pPr>
        <w:pStyle w:val="Heading3"/>
      </w:pPr>
      <w:r>
        <w:t>B1.1 Practical workflow</w:t>
      </w:r>
    </w:p>
    <w:p>
      <w:pPr>
        <w:pStyle w:val="ListBullet"/>
      </w:pPr>
      <w:r>
        <w:t>Use PVWatts for first‑pass production estimates and sensitivity (tilt/azimuth/tracking/losses). citeturn2search50</w:t>
      </w:r>
    </w:p>
    <w:p>
      <w:pPr>
        <w:pStyle w:val="ListBullet"/>
      </w:pPr>
      <w:r>
        <w:t>Move to SAM for more detailed scenarios (curtailment, grid interaction, battery integration). citeturn2search53</w:t>
      </w:r>
    </w:p>
    <w:p/>
    <w:p>
      <w:pPr>
        <w:pStyle w:val="Heading2"/>
      </w:pPr>
      <w:r>
        <w:t>B2. Electrical design essentials</w:t>
      </w:r>
    </w:p>
    <w:p>
      <w:pPr>
        <w:pStyle w:val="ListBullet"/>
      </w:pPr>
      <w:r>
        <w:t>Cold‑weather Voc margining</w:t>
      </w:r>
    </w:p>
    <w:p>
      <w:pPr>
        <w:pStyle w:val="ListBullet"/>
      </w:pPr>
      <w:r>
        <w:t>Conductor sizing and protection</w:t>
      </w:r>
    </w:p>
    <w:p>
      <w:pPr>
        <w:pStyle w:val="ListBullet"/>
      </w:pPr>
      <w:r>
        <w:t>Grounding/bonding and labeling per applicable code</w:t>
      </w:r>
    </w:p>
    <w:p/>
    <w:p>
      <w:r>
        <w:t>NEC Article 690 exists to address electrical hazards from PV installation and operation, applying NEC safety principles to PV systems. citeturn2search80</w:t>
      </w:r>
    </w:p>
    <w:p/>
    <w:p>
      <w:pPr>
        <w:pStyle w:val="Heading2"/>
      </w:pPr>
      <w:r>
        <w:t>B3. Integration with batteries</w:t>
      </w:r>
    </w:p>
    <w:p>
      <w:r>
        <w:t>DOE describes that stand‑alone PV systems typically require batteries and charge control, plus power conditioning equipment and safety equipment. citeturn1search31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