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48"/>
        </w:rPr>
        <w:t>ENTERPRISE INFRASTRUCTURE &amp;</w:t>
        <w:br/>
        <w:t>SYSTEMS ARCHITECTURE DOCUMENTATION</w:t>
      </w:r>
    </w:p>
    <w:p>
      <w:pPr>
        <w:jc w:val="center"/>
      </w:pPr>
      <w:r>
        <w:rPr>
          <w:rFonts w:ascii="Calibri" w:hAnsi="Calibri"/>
          <w:i/>
          <w:color w:val="666666"/>
          <w:sz w:val="24"/>
        </w:rPr>
        <w:t>Hypervisor, Virtual Machines, IPAM, Services Registry &amp; Security Architecture</w:t>
      </w:r>
    </w:p>
    <w:p>
      <w:pPr>
        <w:spacing w:after="480"/>
        <w:jc w:val="center"/>
      </w:pPr>
      <w:r>
        <w:rPr>
          <w:rFonts w:ascii="Calibri" w:hAnsi="Calibri"/>
          <w:color w:val="006699"/>
          <w:sz w:val="20"/>
        </w:rPr>
        <w:t>Source of Truth: NetBox (v4.7) | Site: RM1 Lab | Last Updated: September 2026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003366"/>
          <w:sz w:val="36"/>
        </w:rPr>
        <w:t>1. Executive Summary</w:t>
      </w:r>
    </w:p>
    <w:p>
      <w:r>
        <w:t>This document provides a comprehensive specification of the enterprise virtualized infrastructure, network IP address management (IPAM), containerized application services, and zero-knowledge security architecture deployed within the RM1 Lab environment. NetBox (v4.7) serves as the centralized Source of Truth (SoT) and IPAM/DCIM registry for all physical hardware, virtual machine allocations, subnets, interface bindings, and encrypted system credentials.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003366"/>
          <w:sz w:val="36"/>
        </w:rPr>
        <w:t>2. Hypervisor Architecture (Proxmox VE)</w:t>
      </w:r>
    </w:p>
    <w:p>
      <w:r>
        <w:t>The physical virtualization host operates Proxmox VE 8.x in a single-node cluster configuration. All hardware resources, virtual network bridges, and VM instances are managed through the Proxmox cluster engine.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432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Configuration Details</w:t>
            </w:r>
          </w:p>
        </w:tc>
      </w:tr>
      <w:tr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Host Name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rm1dev</w:t>
            </w:r>
          </w:p>
        </w:tc>
      </w:tr>
      <w:tr>
        <w:tc>
          <w:tcPr>
            <w:tcW w:type="dxa" w:w="432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Cluster Name</w:t>
            </w:r>
          </w:p>
        </w:tc>
        <w:tc>
          <w:tcPr>
            <w:tcW w:type="dxa" w:w="432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rm1dev-cluster</w:t>
            </w:r>
          </w:p>
        </w:tc>
      </w:tr>
      <w:tr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Site Location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RM1 Lab</w:t>
            </w:r>
          </w:p>
        </w:tc>
      </w:tr>
      <w:tr>
        <w:tc>
          <w:tcPr>
            <w:tcW w:type="dxa" w:w="432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CPU Specs</w:t>
            </w:r>
          </w:p>
        </w:tc>
        <w:tc>
          <w:tcPr>
            <w:tcW w:type="dxa" w:w="432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40 vCPUs (Intel/AMD High Performance)</w:t>
            </w:r>
          </w:p>
        </w:tc>
      </w:tr>
      <w:tr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Memory (RAM)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135 GB DDR4/DDR5</w:t>
            </w:r>
          </w:p>
        </w:tc>
      </w:tr>
      <w:tr>
        <w:tc>
          <w:tcPr>
            <w:tcW w:type="dxa" w:w="432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Primary Management IP</w:t>
            </w:r>
          </w:p>
        </w:tc>
        <w:tc>
          <w:tcPr>
            <w:tcW w:type="dxa" w:w="432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192.168.0.101/24</w:t>
            </w:r>
          </w:p>
        </w:tc>
      </w:tr>
      <w:tr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Default Gateway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192.168.0.1</w:t>
            </w:r>
          </w:p>
        </w:tc>
      </w:tr>
      <w:tr>
        <w:tc>
          <w:tcPr>
            <w:tcW w:type="dxa" w:w="432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Management Web UI</w:t>
            </w:r>
          </w:p>
        </w:tc>
        <w:tc>
          <w:tcPr>
            <w:tcW w:type="dxa" w:w="432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https://192.168.0.101:8006/</w:t>
            </w:r>
          </w:p>
        </w:tc>
      </w:tr>
      <w:tr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PVE Realm / Auth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root@pam</w:t>
            </w:r>
          </w:p>
        </w:tc>
      </w:tr>
      <w:tr>
        <w:tc>
          <w:tcPr>
            <w:tcW w:type="dxa" w:w="432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API Token ID</w:t>
            </w:r>
          </w:p>
        </w:tc>
        <w:tc>
          <w:tcPr>
            <w:tcW w:type="dxa" w:w="432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root@pam!mcp</w:t>
            </w:r>
          </w:p>
        </w:tc>
      </w:tr>
      <w:tr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API Token Secret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88412900-8226-4a7f-acbb-0c2ef51473c1</w:t>
            </w:r>
          </w:p>
        </w:tc>
      </w:tr>
    </w:tbl>
    <w:p/>
    <w:p>
      <w:pPr>
        <w:pStyle w:val="Heading1"/>
        <w:spacing w:before="320" w:after="120"/>
      </w:pPr>
      <w:r>
        <w:rPr>
          <w:rFonts w:ascii="Calibri" w:hAnsi="Calibri"/>
          <w:b/>
          <w:color w:val="003366"/>
          <w:sz w:val="36"/>
        </w:rPr>
        <w:t>3. Virtual Machine Inventory</w:t>
      </w:r>
    </w:p>
    <w:p>
      <w:r>
        <w:t>Four primary virtual machines are hosted on the rm1dev hypervisor. Each VM is registered in NetBox with its associated VMID, assigned primary IP, network interfaces, and operational roles.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VMID</w:t>
            </w:r>
          </w:p>
        </w:tc>
        <w:tc>
          <w:tcPr>
            <w:tcW w:type="dxa" w:w="1728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VM Name</w:t>
            </w:r>
          </w:p>
        </w:tc>
        <w:tc>
          <w:tcPr>
            <w:tcW w:type="dxa" w:w="1728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Primary IP Address</w:t>
            </w:r>
          </w:p>
        </w:tc>
        <w:tc>
          <w:tcPr>
            <w:tcW w:type="dxa" w:w="1728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Role / Operating System</w:t>
            </w:r>
          </w:p>
        </w:tc>
        <w:tc>
          <w:tcPr>
            <w:tcW w:type="dxa" w:w="1728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100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rm1dev-control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192.168.0.9 / 100.80.103.95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Ubuntu 24.04 LTS (Core Application Controller)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Active</w:t>
            </w:r>
          </w:p>
        </w:tc>
      </w:tr>
      <w:tr>
        <w:tc>
          <w:tcPr>
            <w:tcW w:type="dxa" w:w="1728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101</w:t>
            </w:r>
          </w:p>
        </w:tc>
        <w:tc>
          <w:tcPr>
            <w:tcW w:type="dxa" w:w="1728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FNT-DEMO</w:t>
            </w:r>
          </w:p>
        </w:tc>
        <w:tc>
          <w:tcPr>
            <w:tcW w:type="dxa" w:w="1728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10.90.39.2 / 10.90.39.222</w:t>
            </w:r>
          </w:p>
        </w:tc>
        <w:tc>
          <w:tcPr>
            <w:tcW w:type="dxa" w:w="1728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Linux Enterprise (FNT Command Server)</w:t>
            </w:r>
          </w:p>
        </w:tc>
        <w:tc>
          <w:tcPr>
            <w:tcW w:type="dxa" w:w="1728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Active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200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opnsense-a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192.168.0.1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FreeBSD / OPNsense 24.x (Primary Firewall &amp; Gateway)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Active</w:t>
            </w:r>
          </w:p>
        </w:tc>
      </w:tr>
      <w:tr>
        <w:tc>
          <w:tcPr>
            <w:tcW w:type="dxa" w:w="1728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201</w:t>
            </w:r>
          </w:p>
        </w:tc>
        <w:tc>
          <w:tcPr>
            <w:tcW w:type="dxa" w:w="1728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opnsense-b</w:t>
            </w:r>
          </w:p>
        </w:tc>
        <w:tc>
          <w:tcPr>
            <w:tcW w:type="dxa" w:w="1728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192.168.0.2</w:t>
            </w:r>
          </w:p>
        </w:tc>
        <w:tc>
          <w:tcPr>
            <w:tcW w:type="dxa" w:w="1728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FreeBSD / OPNsense 24.x (Secondary Firewall &amp; Gateway)</w:t>
            </w:r>
          </w:p>
        </w:tc>
        <w:tc>
          <w:tcPr>
            <w:tcW w:type="dxa" w:w="1728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Active</w:t>
            </w:r>
          </w:p>
        </w:tc>
      </w:tr>
    </w:tbl>
    <w:p/>
    <w:p>
      <w:pPr>
        <w:pStyle w:val="Heading1"/>
        <w:spacing w:before="320" w:after="120"/>
      </w:pPr>
      <w:r>
        <w:rPr>
          <w:rFonts w:ascii="Calibri" w:hAnsi="Calibri"/>
          <w:b/>
          <w:color w:val="003366"/>
          <w:sz w:val="36"/>
        </w:rPr>
        <w:t>4. Network Subnets &amp; IPAM Architecture</w:t>
      </w:r>
    </w:p>
    <w:p>
      <w:r>
        <w:t>NetBox manages three distinct IP networks providing management, enterprise application traffic, and VPN overlay access.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Network Subnet</w:t>
            </w:r>
          </w:p>
        </w:tc>
        <w:tc>
          <w:tcPr>
            <w:tcW w:type="dxa" w:w="216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VLAN / Zone</w:t>
            </w:r>
          </w:p>
        </w:tc>
        <w:tc>
          <w:tcPr>
            <w:tcW w:type="dxa" w:w="216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Primary Gateway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192.168.0.0/24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Management LAN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Host management, Nginx proxy ingress, and VM control interface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192.168.0.1</w:t>
            </w:r>
          </w:p>
        </w:tc>
      </w:tr>
      <w:tr>
        <w:tc>
          <w:tcPr>
            <w:tcW w:type="dxa" w:w="21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10.90.39.0/24</w:t>
            </w:r>
          </w:p>
        </w:tc>
        <w:tc>
          <w:tcPr>
            <w:tcW w:type="dxa" w:w="21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Enterprise App LAN</w:t>
            </w:r>
          </w:p>
        </w:tc>
        <w:tc>
          <w:tcPr>
            <w:tcW w:type="dxa" w:w="21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Dedicated VLAN subnet for FNT Command and enterprise services</w:t>
            </w:r>
          </w:p>
        </w:tc>
        <w:tc>
          <w:tcPr>
            <w:tcW w:type="dxa" w:w="21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10.90.39.1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100.80.103.0/24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Tailscale VPN Overlay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Encrypted mesh network for secure remote admin ingress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N/A (Mesh)</w:t>
            </w:r>
          </w:p>
        </w:tc>
      </w:tr>
    </w:tbl>
    <w:p/>
    <w:p>
      <w:pPr>
        <w:pStyle w:val="Heading1"/>
        <w:spacing w:before="320" w:after="120"/>
      </w:pPr>
      <w:r>
        <w:rPr>
          <w:rFonts w:ascii="Calibri" w:hAnsi="Calibri"/>
          <w:b/>
          <w:color w:val="003366"/>
          <w:sz w:val="36"/>
        </w:rPr>
        <w:t>5. Application Services Architecture</w:t>
      </w:r>
    </w:p>
    <w:p>
      <w:r>
        <w:t>Nineteen application services are provisioned and tracked in NetBox IPAM, mapped to their host container/VM, listening ports, and access protocols.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Service Name</w:t>
            </w:r>
          </w:p>
        </w:tc>
        <w:tc>
          <w:tcPr>
            <w:tcW w:type="dxa" w:w="216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Host Target</w:t>
            </w:r>
          </w:p>
        </w:tc>
        <w:tc>
          <w:tcPr>
            <w:tcW w:type="dxa" w:w="216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Ports / Protocol</w:t>
            </w:r>
          </w:p>
        </w:tc>
        <w:tc>
          <w:tcPr>
            <w:tcW w:type="dxa" w:w="216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URL / Ingress Endpoint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NetBox Application Service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rm1dev-control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tcp/8087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https://netbox.192.168.0.9.nip.io/ | https://192.168.0.9/netbox/</w:t>
            </w:r>
          </w:p>
        </w:tc>
      </w:tr>
      <w:tr>
        <w:tc>
          <w:tcPr>
            <w:tcW w:type="dxa" w:w="21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Nginx Reverse Proxy</w:t>
            </w:r>
          </w:p>
        </w:tc>
        <w:tc>
          <w:tcPr>
            <w:tcW w:type="dxa" w:w="21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rm1dev-control</w:t>
            </w:r>
          </w:p>
        </w:tc>
        <w:tc>
          <w:tcPr>
            <w:tcW w:type="dxa" w:w="21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tcp/80, tcp/443</w:t>
            </w:r>
          </w:p>
        </w:tc>
        <w:tc>
          <w:tcPr>
            <w:tcW w:type="dxa" w:w="21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Systemd ingress router for all subdomains &amp; subpaths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Zammad Web &amp; Helpdesk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rm1dev-control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tcp/8084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https://192.168.0.9:8084/</w:t>
            </w:r>
          </w:p>
        </w:tc>
      </w:tr>
      <w:tr>
        <w:tc>
          <w:tcPr>
            <w:tcW w:type="dxa" w:w="21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Zammad PostgreSQL DB</w:t>
            </w:r>
          </w:p>
        </w:tc>
        <w:tc>
          <w:tcPr>
            <w:tcW w:type="dxa" w:w="21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rm1dev-control</w:t>
            </w:r>
          </w:p>
        </w:tc>
        <w:tc>
          <w:tcPr>
            <w:tcW w:type="dxa" w:w="21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tcp/5432</w:t>
            </w:r>
          </w:p>
        </w:tc>
        <w:tc>
          <w:tcPr>
            <w:tcW w:type="dxa" w:w="21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Internal Docker container network (DB: zammad)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Zabbix Web UI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rm1dev-control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tcp/8083, tcp/8444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https://192.168.0.9:8083/</w:t>
            </w:r>
          </w:p>
        </w:tc>
      </w:tr>
      <w:tr>
        <w:tc>
          <w:tcPr>
            <w:tcW w:type="dxa" w:w="21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Zabbix Monitoring Server</w:t>
            </w:r>
          </w:p>
        </w:tc>
        <w:tc>
          <w:tcPr>
            <w:tcW w:type="dxa" w:w="21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rm1dev-control</w:t>
            </w:r>
          </w:p>
        </w:tc>
        <w:tc>
          <w:tcPr>
            <w:tcW w:type="dxa" w:w="21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tcp/10051</w:t>
            </w:r>
          </w:p>
        </w:tc>
        <w:tc>
          <w:tcPr>
            <w:tcW w:type="dxa" w:w="21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Zabbix Server daemon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Zabbix Agent 2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rm1dev-control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tcp/10050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Host monitoring agent</w:t>
            </w:r>
          </w:p>
        </w:tc>
      </w:tr>
      <w:tr>
        <w:tc>
          <w:tcPr>
            <w:tcW w:type="dxa" w:w="21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Zabbix Relay Proxy</w:t>
            </w:r>
          </w:p>
        </w:tc>
        <w:tc>
          <w:tcPr>
            <w:tcW w:type="dxa" w:w="21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rm1dev-control</w:t>
            </w:r>
          </w:p>
        </w:tc>
        <w:tc>
          <w:tcPr>
            <w:tcW w:type="dxa" w:w="21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tcp/9099</w:t>
            </w:r>
          </w:p>
        </w:tc>
        <w:tc>
          <w:tcPr>
            <w:tcW w:type="dxa" w:w="21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Relay proxy listener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Zabbix PostgreSQL DB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rm1dev-control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tcp/5432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Internal Docker container network (DB: zabbix)</w:t>
            </w:r>
          </w:p>
        </w:tc>
      </w:tr>
      <w:tr>
        <w:tc>
          <w:tcPr>
            <w:tcW w:type="dxa" w:w="21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Open WebUI (LLM Interface)</w:t>
            </w:r>
          </w:p>
        </w:tc>
        <w:tc>
          <w:tcPr>
            <w:tcW w:type="dxa" w:w="21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rm1dev-control</w:t>
            </w:r>
          </w:p>
        </w:tc>
        <w:tc>
          <w:tcPr>
            <w:tcW w:type="dxa" w:w="21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tcp/8085</w:t>
            </w:r>
          </w:p>
        </w:tc>
        <w:tc>
          <w:tcPr>
            <w:tcW w:type="dxa" w:w="21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https://192.168.0.9:8085/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Open Terminal (Web TTY)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rm1dev-control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tcp/8086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https://192.168.0.9:8086/</w:t>
            </w:r>
          </w:p>
        </w:tc>
      </w:tr>
      <w:tr>
        <w:tc>
          <w:tcPr>
            <w:tcW w:type="dxa" w:w="21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Portainer Engine UI</w:t>
            </w:r>
          </w:p>
        </w:tc>
        <w:tc>
          <w:tcPr>
            <w:tcW w:type="dxa" w:w="21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rm1dev-control</w:t>
            </w:r>
          </w:p>
        </w:tc>
        <w:tc>
          <w:tcPr>
            <w:tcW w:type="dxa" w:w="21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tcp/8000, tcp/9443</w:t>
            </w:r>
          </w:p>
        </w:tc>
        <w:tc>
          <w:tcPr>
            <w:tcW w:type="dxa" w:w="21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https://192.168.0.9:9443/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FNT Command Application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FNT-DEMO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tcp/80, tcp/443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https://10.90.39.222/ (Mandant: FNT-DEMO)</w:t>
            </w:r>
          </w:p>
        </w:tc>
      </w:tr>
      <w:tr>
        <w:tc>
          <w:tcPr>
            <w:tcW w:type="dxa" w:w="21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NetBox PostgreSQL DB</w:t>
            </w:r>
          </w:p>
        </w:tc>
        <w:tc>
          <w:tcPr>
            <w:tcW w:type="dxa" w:w="21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rm1dev</w:t>
            </w:r>
          </w:p>
        </w:tc>
        <w:tc>
          <w:tcPr>
            <w:tcW w:type="dxa" w:w="21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tcp/5432</w:t>
            </w:r>
          </w:p>
        </w:tc>
        <w:tc>
          <w:tcPr>
            <w:tcW w:type="dxa" w:w="21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NetBox Docker DB container (User: netbox)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OPNsense-A Web GUI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opnsense-a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tcp/443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https://192.168.0.1/</w:t>
            </w:r>
          </w:p>
        </w:tc>
      </w:tr>
      <w:tr>
        <w:tc>
          <w:tcPr>
            <w:tcW w:type="dxa" w:w="21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OPNsense-B Web GUI</w:t>
            </w:r>
          </w:p>
        </w:tc>
        <w:tc>
          <w:tcPr>
            <w:tcW w:type="dxa" w:w="21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opnsense-b</w:t>
            </w:r>
          </w:p>
        </w:tc>
        <w:tc>
          <w:tcPr>
            <w:tcW w:type="dxa" w:w="21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tcp/443</w:t>
            </w:r>
          </w:p>
        </w:tc>
        <w:tc>
          <w:tcPr>
            <w:tcW w:type="dxa" w:w="21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https://192.168.0.2/</w:t>
            </w:r>
          </w:p>
        </w:tc>
      </w:tr>
    </w:tbl>
    <w:p/>
    <w:p>
      <w:pPr>
        <w:pStyle w:val="Heading1"/>
        <w:spacing w:before="320" w:after="120"/>
      </w:pPr>
      <w:r>
        <w:rPr>
          <w:rFonts w:ascii="Calibri" w:hAnsi="Calibri"/>
          <w:b/>
          <w:color w:val="003366"/>
          <w:sz w:val="36"/>
        </w:rPr>
        <w:t>6. Security &amp; Credentials Architecture</w:t>
      </w:r>
    </w:p>
    <w:p>
      <w:r>
        <w:t>All credentials, administrative passwords, database connection strings, and API tokens have been migrated from legacy password managers (Vaultwarden) into NetBox Secrets (netbox-secrets plugin v3.1.1). Secrets are encrypted in PostgreSQL using 256-bit AES encryption.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06699"/>
          <w:sz w:val="28"/>
        </w:rPr>
        <w:t>6.1 Key Management &amp; Unlocking</w:t>
      </w:r>
    </w:p>
    <w:p>
      <w:r>
        <w:t>Decryption is secured using an RSA-2048 key pair bound to the admin account. The active private key is stored securely on the host system at:</w:t>
      </w:r>
    </w:p>
    <w:p>
      <w:r>
        <w:rPr>
          <w:b/>
        </w:rPr>
        <w:t xml:space="preserve">   • Host Private Key File Location: /home/ubuntu/netbox_admin_private_key.pem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Secret Name</w:t>
            </w:r>
          </w:p>
        </w:tc>
        <w:tc>
          <w:tcPr>
            <w:tcW w:type="dxa" w:w="288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Role / Target</w:t>
            </w:r>
          </w:p>
        </w:tc>
        <w:tc>
          <w:tcPr>
            <w:tcW w:type="dxa" w:w="288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Comments / Description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Proxmox VE Root Password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Infrastructure / rm1dev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SSH &amp; PVE Web Console (root@pam)</w:t>
            </w:r>
          </w:p>
        </w:tc>
      </w:tr>
      <w:tr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Proxmox VE API Token</w:t>
            </w:r>
          </w:p>
        </w:tc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API Token / rm1dev</w:t>
            </w:r>
          </w:p>
        </w:tc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Token ID: root@pam!mcp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rm1dev-control SSH Password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Virtual Machine / rm1dev-control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User: ubuntu (Sudo NOPASSWD enabled)</w:t>
            </w:r>
          </w:p>
        </w:tc>
      </w:tr>
      <w:tr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FNT-DEMO VM Root Password</w:t>
            </w:r>
          </w:p>
        </w:tc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Virtual Machine / FNT-DEMO</w:t>
            </w:r>
          </w:p>
        </w:tc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User: root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OPNsense-A Password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Virtual Machine / opnsense-a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CLI: root, Web GUI: admin</w:t>
            </w:r>
          </w:p>
        </w:tc>
      </w:tr>
      <w:tr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OPNsense-B Password</w:t>
            </w:r>
          </w:p>
        </w:tc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Virtual Machine / opnsense-b</w:t>
            </w:r>
          </w:p>
        </w:tc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CLI: root, Web GUI: admin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NetBox Superuser Password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Application / NetBox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User: admin</w:t>
            </w:r>
          </w:p>
        </w:tc>
      </w:tr>
      <w:tr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NetBox REST API Token</w:t>
            </w:r>
          </w:p>
        </w:tc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API Token / NetBox</w:t>
            </w:r>
          </w:p>
        </w:tc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Token: FmJxzOScYdWZ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Zammad Admin Password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Application / Zammad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User: admin@example.com</w:t>
            </w:r>
          </w:p>
        </w:tc>
      </w:tr>
      <w:tr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Zammad PostgreSQL Password</w:t>
            </w:r>
          </w:p>
        </w:tc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Database / Zammad</w:t>
            </w:r>
          </w:p>
        </w:tc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DB User: zammad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Zabbix Web Admin Password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Application / Zabbix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User: Admin</w:t>
            </w:r>
          </w:p>
        </w:tc>
      </w:tr>
      <w:tr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Zabbix PostgreSQL Password</w:t>
            </w:r>
          </w:p>
        </w:tc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Database / Zabbix</w:t>
            </w:r>
          </w:p>
        </w:tc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DB User: zabbix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Open WebUI Admin Password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Application / Open WebUI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User: admin@example.com</w:t>
            </w:r>
          </w:p>
        </w:tc>
      </w:tr>
      <w:tr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Open Terminal Admin Password</w:t>
            </w:r>
          </w:p>
        </w:tc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Application / Open Terminal</w:t>
            </w:r>
          </w:p>
        </w:tc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User: admin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Portainer Admin Password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Application / Portainer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User: admin</w:t>
            </w:r>
          </w:p>
        </w:tc>
      </w:tr>
      <w:tr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FNT Command Admin Password</w:t>
            </w:r>
          </w:p>
        </w:tc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Application / FNT-DEMO</w:t>
            </w:r>
          </w:p>
        </w:tc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Web Console &amp; Mandant admin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NetBox PostgreSQL Password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Database / NetBox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DB User: netbox</w:t>
            </w:r>
          </w:p>
        </w:tc>
      </w:tr>
    </w:tbl>
    <w:p/>
    <w:p>
      <w:pPr>
        <w:pStyle w:val="Heading1"/>
        <w:spacing w:before="320" w:after="120"/>
      </w:pPr>
      <w:r>
        <w:rPr>
          <w:rFonts w:ascii="Calibri" w:hAnsi="Calibri"/>
          <w:b/>
          <w:color w:val="003366"/>
          <w:sz w:val="36"/>
        </w:rPr>
        <w:t>7. Decommissioned Legacy Systems</w:t>
      </w:r>
    </w:p>
    <w:p>
      <w:r>
        <w:t>To streamline system administration and enforce NetBox as the single Source of Truth, the following legacy services were fully decommissioned, stopped, and purged:</w:t>
      </w:r>
    </w:p>
    <w:p>
      <w:r>
        <w:t>1. LibreNMS Monitoring Engine: Nginx reverse proxy blocks removed, systemd unit disabled, /home/ubuntu/librenms directory deleted.</w:t>
      </w:r>
    </w:p>
    <w:p>
      <w:r>
        <w:t>2. Vaultwarden Password Manager: Docker container stopped and deleted, /vault/ Nginx proxy block removed, credentials migrated to NetBox Secrets.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