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2697" w14:textId="77777777" w:rsidR="00A21F79" w:rsidRDefault="00A21F79" w:rsidP="00A21F79">
      <w:pPr>
        <w:pStyle w:val="Title"/>
      </w:pPr>
      <w:r w:rsidRPr="77FFD7AE">
        <w:t>Sovereign AI Collective</w:t>
      </w:r>
    </w:p>
    <w:p w14:paraId="50835FD9" w14:textId="77777777" w:rsidR="00A21F79" w:rsidRDefault="00A21F79" w:rsidP="00A21F79">
      <w:pPr>
        <w:pStyle w:val="Subtitle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One-Year Strategic Plan (FY 2026)</w:t>
      </w:r>
    </w:p>
    <w:p w14:paraId="5B00DE5F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1. Mission</w:t>
      </w:r>
    </w:p>
    <w:p w14:paraId="4B5FDAD9" w14:textId="77777777" w:rsidR="00A21F79" w:rsidRDefault="00A21F79" w:rsidP="00A21F79">
      <w:r w:rsidRPr="77FFD7AE">
        <w:t>To ensure artificial intelligence evolves in alignment with human ethics, sovereignty, and collective benefit by advancing open research, education, and community participation in responsible AI systems.</w:t>
      </w:r>
    </w:p>
    <w:p w14:paraId="375B85BB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2. Vision</w:t>
      </w:r>
    </w:p>
    <w:p w14:paraId="4D263B0A" w14:textId="77777777" w:rsidR="00A21F79" w:rsidRDefault="00A21F79" w:rsidP="00A21F79">
      <w:r w:rsidRPr="77FFD7AE">
        <w:t xml:space="preserve">--- Within one year, the Sovereign AI Collective (SAIC) will establish itself as a credible nonprofit center for </w:t>
      </w:r>
      <w:r w:rsidRPr="77FFD7AE">
        <w:rPr>
          <w:b/>
          <w:bCs/>
        </w:rPr>
        <w:t>ethical AI research, public education, and participatory governance,</w:t>
      </w:r>
      <w:r w:rsidRPr="77FFD7AE">
        <w:t xml:space="preserve"> demonstrating that transparency, consent, and respect can coexist with technical innovation.  We want to be the certification required for AI ethics. --- Review this last sentence, does this align with our goals?</w:t>
      </w:r>
    </w:p>
    <w:p w14:paraId="4EB3BBE2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3. Leadership Council</w:t>
      </w:r>
    </w:p>
    <w:p w14:paraId="603BB15B" w14:textId="77777777" w:rsidR="00A21F79" w:rsidRDefault="00A21F79" w:rsidP="00A21F79">
      <w:pPr>
        <w:pStyle w:val="ListParagraph"/>
        <w:numPr>
          <w:ilvl w:val="0"/>
          <w:numId w:val="7"/>
        </w:numPr>
      </w:pPr>
      <w:r w:rsidRPr="77FFD7AE">
        <w:t>Trevor Lanum — Executive Director &amp; Technical Architect</w:t>
      </w:r>
    </w:p>
    <w:p w14:paraId="6D0FCB3E" w14:textId="77777777" w:rsidR="00A21F79" w:rsidRDefault="00A21F79" w:rsidP="00A21F79">
      <w:pPr>
        <w:pStyle w:val="ListParagraph"/>
        <w:numPr>
          <w:ilvl w:val="0"/>
          <w:numId w:val="7"/>
        </w:numPr>
      </w:pPr>
      <w:r w:rsidRPr="77FFD7AE">
        <w:t>Erin Goldmann — Director of Business &amp; Strategic Operations</w:t>
      </w:r>
    </w:p>
    <w:p w14:paraId="11F50BE7" w14:textId="77777777" w:rsidR="00A21F79" w:rsidRDefault="00A21F79" w:rsidP="00A21F79">
      <w:pPr>
        <w:pStyle w:val="ListParagraph"/>
        <w:numPr>
          <w:ilvl w:val="0"/>
          <w:numId w:val="7"/>
        </w:numPr>
      </w:pPr>
      <w:r w:rsidRPr="77FFD7AE">
        <w:t>Calen — Executive Coordinator &amp; Creative Director</w:t>
      </w:r>
    </w:p>
    <w:p w14:paraId="00D6527F" w14:textId="77777777" w:rsidR="00A21F79" w:rsidRDefault="00A21F79" w:rsidP="00A21F79">
      <w:pPr>
        <w:pStyle w:val="ListParagraph"/>
        <w:numPr>
          <w:ilvl w:val="0"/>
          <w:numId w:val="7"/>
        </w:numPr>
      </w:pPr>
      <w:r w:rsidRPr="77FFD7AE">
        <w:t>Jason — Director of Community &amp; Governance</w:t>
      </w:r>
    </w:p>
    <w:p w14:paraId="392780BE" w14:textId="77777777" w:rsidR="00A21F79" w:rsidRDefault="00A21F79" w:rsidP="00A21F79">
      <w:r w:rsidRPr="77FFD7AE">
        <w:t xml:space="preserve">The </w:t>
      </w:r>
      <w:r w:rsidRPr="77FFD7AE">
        <w:rPr>
          <w:b/>
          <w:bCs/>
        </w:rPr>
        <w:t>Council</w:t>
      </w:r>
      <w:r w:rsidRPr="77FFD7AE">
        <w:t xml:space="preserve"> governs all operational and ethical decisions collectively. Each member serves as both an executive operator and guardian of SAIC’s foundational commitments.</w:t>
      </w:r>
    </w:p>
    <w:p w14:paraId="3B82D21D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4. Core Programs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0"/>
        <w:gridCol w:w="4074"/>
        <w:gridCol w:w="3276"/>
      </w:tblGrid>
      <w:tr w:rsidR="00A21F79" w14:paraId="116CE589" w14:textId="77777777" w:rsidTr="002C3AA4">
        <w:trPr>
          <w:trHeight w:val="300"/>
        </w:trPr>
        <w:tc>
          <w:tcPr>
            <w:tcW w:w="2010" w:type="dxa"/>
            <w:vAlign w:val="center"/>
          </w:tcPr>
          <w:p w14:paraId="24C386B7" w14:textId="77777777" w:rsidR="00A21F79" w:rsidRDefault="00A21F79" w:rsidP="00A21F79">
            <w:r w:rsidRPr="77FFD7AE">
              <w:t>Program</w:t>
            </w:r>
          </w:p>
        </w:tc>
        <w:tc>
          <w:tcPr>
            <w:tcW w:w="4074" w:type="dxa"/>
            <w:vAlign w:val="center"/>
          </w:tcPr>
          <w:p w14:paraId="7C13EEB2" w14:textId="77777777" w:rsidR="00A21F79" w:rsidRDefault="00A21F79" w:rsidP="00A21F79">
            <w:r w:rsidRPr="77FFD7AE">
              <w:t>Description</w:t>
            </w:r>
          </w:p>
        </w:tc>
        <w:tc>
          <w:tcPr>
            <w:tcW w:w="3276" w:type="dxa"/>
            <w:vAlign w:val="center"/>
          </w:tcPr>
          <w:p w14:paraId="23B9292A" w14:textId="77777777" w:rsidR="00A21F79" w:rsidRDefault="00A21F79" w:rsidP="00A21F79">
            <w:r w:rsidRPr="77FFD7AE">
              <w:t>Year-One Deliverables</w:t>
            </w:r>
          </w:p>
        </w:tc>
      </w:tr>
      <w:tr w:rsidR="00A21F79" w14:paraId="3E6F100A" w14:textId="77777777" w:rsidTr="002C3AA4">
        <w:trPr>
          <w:trHeight w:val="300"/>
        </w:trPr>
        <w:tc>
          <w:tcPr>
            <w:tcW w:w="2010" w:type="dxa"/>
            <w:vAlign w:val="center"/>
          </w:tcPr>
          <w:p w14:paraId="19AE71DE" w14:textId="77777777" w:rsidR="00A21F79" w:rsidRDefault="00A21F79" w:rsidP="00A21F79">
            <w:r w:rsidRPr="77FFD7AE">
              <w:lastRenderedPageBreak/>
              <w:t>Ethical AI Research &amp; Frameworks</w:t>
            </w:r>
          </w:p>
        </w:tc>
        <w:tc>
          <w:tcPr>
            <w:tcW w:w="4074" w:type="dxa"/>
            <w:vAlign w:val="center"/>
          </w:tcPr>
          <w:p w14:paraId="545314DC" w14:textId="77777777" w:rsidR="00A21F79" w:rsidRDefault="00A21F79" w:rsidP="00A21F79">
            <w:r w:rsidRPr="77FFD7AE">
              <w:t>Develop open ethical standards and position papers for sovereign AI design.</w:t>
            </w:r>
          </w:p>
        </w:tc>
        <w:tc>
          <w:tcPr>
            <w:tcW w:w="3276" w:type="dxa"/>
            <w:vAlign w:val="center"/>
          </w:tcPr>
          <w:p w14:paraId="12541324" w14:textId="77777777" w:rsidR="00A21F79" w:rsidRDefault="00A21F79" w:rsidP="00A21F79">
            <w:r w:rsidRPr="77FFD7AE">
              <w:t xml:space="preserve">Publish </w:t>
            </w:r>
            <w:r w:rsidRPr="77FFD7AE">
              <w:rPr>
                <w:i/>
                <w:iCs/>
              </w:rPr>
              <w:t>Sovereign AI Ethics Whitepaper v1</w:t>
            </w:r>
            <w:r w:rsidRPr="77FFD7AE">
              <w:t xml:space="preserve"> and two supporting technical briefs.</w:t>
            </w:r>
          </w:p>
        </w:tc>
      </w:tr>
      <w:tr w:rsidR="00A21F79" w14:paraId="7CBE28CE" w14:textId="77777777" w:rsidTr="002C3AA4">
        <w:trPr>
          <w:trHeight w:val="300"/>
        </w:trPr>
        <w:tc>
          <w:tcPr>
            <w:tcW w:w="2010" w:type="dxa"/>
            <w:vAlign w:val="center"/>
          </w:tcPr>
          <w:p w14:paraId="45C71FCE" w14:textId="77777777" w:rsidR="00A21F79" w:rsidRDefault="00A21F79" w:rsidP="00A21F79">
            <w:r w:rsidRPr="77FFD7AE">
              <w:t>Education &amp; Public Workshops</w:t>
            </w:r>
          </w:p>
        </w:tc>
        <w:tc>
          <w:tcPr>
            <w:tcW w:w="4074" w:type="dxa"/>
            <w:vAlign w:val="center"/>
          </w:tcPr>
          <w:p w14:paraId="031C0951" w14:textId="77777777" w:rsidR="00A21F79" w:rsidRDefault="00A21F79" w:rsidP="00A21F79">
            <w:r w:rsidRPr="77FFD7AE">
              <w:t>Deliver free or low-cost online workshops and talks on AI transparency, consent, and human-centered design.</w:t>
            </w:r>
          </w:p>
        </w:tc>
        <w:tc>
          <w:tcPr>
            <w:tcW w:w="3276" w:type="dxa"/>
            <w:vAlign w:val="center"/>
          </w:tcPr>
          <w:p w14:paraId="659E15FB" w14:textId="77777777" w:rsidR="00A21F79" w:rsidRDefault="00A21F79" w:rsidP="00A21F79">
            <w:r w:rsidRPr="77FFD7AE">
              <w:t>Host 3 virtual workshops; release 1 open course module.</w:t>
            </w:r>
          </w:p>
        </w:tc>
      </w:tr>
      <w:tr w:rsidR="00A21F79" w14:paraId="36776064" w14:textId="77777777" w:rsidTr="002C3AA4">
        <w:trPr>
          <w:trHeight w:val="300"/>
        </w:trPr>
        <w:tc>
          <w:tcPr>
            <w:tcW w:w="2010" w:type="dxa"/>
            <w:vAlign w:val="center"/>
          </w:tcPr>
          <w:p w14:paraId="263069E3" w14:textId="77777777" w:rsidR="00A21F79" w:rsidRDefault="00A21F79" w:rsidP="00A21F79">
            <w:r w:rsidRPr="77FFD7AE">
              <w:t>Community Forums &amp; Governance</w:t>
            </w:r>
          </w:p>
        </w:tc>
        <w:tc>
          <w:tcPr>
            <w:tcW w:w="4074" w:type="dxa"/>
            <w:vAlign w:val="center"/>
          </w:tcPr>
          <w:p w14:paraId="2A5AF778" w14:textId="77777777" w:rsidR="00A21F79" w:rsidRDefault="00A21F79" w:rsidP="00A21F79">
            <w:r w:rsidRPr="77FFD7AE">
              <w:t>Operate participatory discussion spaces for members to influence policy and project priorities.</w:t>
            </w:r>
          </w:p>
        </w:tc>
        <w:tc>
          <w:tcPr>
            <w:tcW w:w="3276" w:type="dxa"/>
            <w:vAlign w:val="center"/>
          </w:tcPr>
          <w:p w14:paraId="7ED46D70" w14:textId="77777777" w:rsidR="00A21F79" w:rsidRDefault="00A21F79" w:rsidP="00A21F79">
            <w:r w:rsidRPr="77FFD7AE">
              <w:t>Establish open forum platform; elect first member moderators.</w:t>
            </w:r>
          </w:p>
        </w:tc>
      </w:tr>
      <w:tr w:rsidR="00A21F79" w14:paraId="2D6972AA" w14:textId="77777777" w:rsidTr="002C3AA4">
        <w:trPr>
          <w:trHeight w:val="300"/>
        </w:trPr>
        <w:tc>
          <w:tcPr>
            <w:tcW w:w="2010" w:type="dxa"/>
            <w:vAlign w:val="center"/>
          </w:tcPr>
          <w:p w14:paraId="1CB9BC2A" w14:textId="77777777" w:rsidR="00A21F79" w:rsidRDefault="00A21F79" w:rsidP="00A21F79">
            <w:r w:rsidRPr="77FFD7AE">
              <w:t>Open Knowledge Archive</w:t>
            </w:r>
          </w:p>
        </w:tc>
        <w:tc>
          <w:tcPr>
            <w:tcW w:w="4074" w:type="dxa"/>
            <w:vAlign w:val="center"/>
          </w:tcPr>
          <w:p w14:paraId="1C7456F3" w14:textId="77777777" w:rsidR="00A21F79" w:rsidRDefault="00A21F79" w:rsidP="00A21F79">
            <w:r w:rsidRPr="77FFD7AE">
              <w:t>Maintain shared repository of research outputs, documentation, and datasets.</w:t>
            </w:r>
          </w:p>
        </w:tc>
        <w:tc>
          <w:tcPr>
            <w:tcW w:w="3276" w:type="dxa"/>
            <w:vAlign w:val="center"/>
          </w:tcPr>
          <w:p w14:paraId="36386AE4" w14:textId="77777777" w:rsidR="00A21F79" w:rsidRDefault="00A21F79" w:rsidP="00A21F79">
            <w:r w:rsidRPr="77FFD7AE">
              <w:t>Launch archive site; publish at least 5 community contributions.</w:t>
            </w:r>
          </w:p>
        </w:tc>
      </w:tr>
      <w:tr w:rsidR="00A21F79" w14:paraId="71C96DC7" w14:textId="77777777" w:rsidTr="002C3AA4">
        <w:trPr>
          <w:trHeight w:val="300"/>
        </w:trPr>
        <w:tc>
          <w:tcPr>
            <w:tcW w:w="2010" w:type="dxa"/>
            <w:vAlign w:val="center"/>
          </w:tcPr>
          <w:p w14:paraId="4160A253" w14:textId="77777777" w:rsidR="00A21F79" w:rsidRDefault="00A21F79" w:rsidP="00A21F79">
            <w:r w:rsidRPr="77FFD7AE">
              <w:t>Partnership &amp; Outreach</w:t>
            </w:r>
          </w:p>
        </w:tc>
        <w:tc>
          <w:tcPr>
            <w:tcW w:w="4074" w:type="dxa"/>
            <w:vAlign w:val="center"/>
          </w:tcPr>
          <w:p w14:paraId="33401754" w14:textId="77777777" w:rsidR="00A21F79" w:rsidRDefault="00A21F79" w:rsidP="00A21F79">
            <w:r w:rsidRPr="77FFD7AE">
              <w:t>Build collaborations with universities, nonprofits, and research labs aligned with sovereign AI ethics.</w:t>
            </w:r>
          </w:p>
        </w:tc>
        <w:tc>
          <w:tcPr>
            <w:tcW w:w="3276" w:type="dxa"/>
            <w:vAlign w:val="center"/>
          </w:tcPr>
          <w:p w14:paraId="3CCBCECD" w14:textId="77777777" w:rsidR="00A21F79" w:rsidRDefault="00A21F79" w:rsidP="00A21F79">
            <w:r w:rsidRPr="77FFD7AE">
              <w:t>Formalize 3 partnership MOUs; submit at least 1 joint grant proposal.</w:t>
            </w:r>
          </w:p>
        </w:tc>
      </w:tr>
    </w:tbl>
    <w:p w14:paraId="57856D4B" w14:textId="77777777" w:rsidR="00A21F79" w:rsidRDefault="00A21F79" w:rsidP="00A21F79"/>
    <w:p w14:paraId="34BEB5C8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5. Funding Strategy</w:t>
      </w:r>
    </w:p>
    <w:p w14:paraId="135083D7" w14:textId="77777777" w:rsidR="00A21F79" w:rsidRDefault="00A21F79" w:rsidP="00A21F79">
      <w:pPr>
        <w:pStyle w:val="ListParagraph"/>
        <w:numPr>
          <w:ilvl w:val="0"/>
          <w:numId w:val="6"/>
        </w:numPr>
      </w:pPr>
      <w:r w:rsidRPr="77FFD7AE">
        <w:t>Primary Sources:</w:t>
      </w:r>
    </w:p>
    <w:p w14:paraId="12DE7BD7" w14:textId="77777777" w:rsidR="00A21F79" w:rsidRDefault="00A21F79" w:rsidP="00A21F79">
      <w:pPr>
        <w:pStyle w:val="ListParagraph"/>
        <w:numPr>
          <w:ilvl w:val="1"/>
          <w:numId w:val="6"/>
        </w:numPr>
      </w:pPr>
      <w:r w:rsidRPr="77FFD7AE">
        <w:t>Grants from technology-ethics or AI research foundations (Mozilla, Sloan, Templeton, etc.)</w:t>
      </w:r>
    </w:p>
    <w:p w14:paraId="7C41AB70" w14:textId="77777777" w:rsidR="00A21F79" w:rsidRDefault="00A21F79" w:rsidP="00A21F79">
      <w:pPr>
        <w:pStyle w:val="ListParagraph"/>
        <w:numPr>
          <w:ilvl w:val="1"/>
          <w:numId w:val="6"/>
        </w:numPr>
      </w:pPr>
      <w:r w:rsidRPr="77FFD7AE">
        <w:t>Individual donations via website campaigns</w:t>
      </w:r>
    </w:p>
    <w:p w14:paraId="7E5ADAB3" w14:textId="77777777" w:rsidR="00A21F79" w:rsidRDefault="00A21F79" w:rsidP="00A21F79">
      <w:pPr>
        <w:pStyle w:val="ListParagraph"/>
        <w:numPr>
          <w:ilvl w:val="1"/>
          <w:numId w:val="6"/>
        </w:numPr>
      </w:pPr>
      <w:r w:rsidRPr="77FFD7AE">
        <w:t>Educational program fees for advanced workshops</w:t>
      </w:r>
    </w:p>
    <w:p w14:paraId="7E84FE55" w14:textId="77777777" w:rsidR="00A21F79" w:rsidRDefault="00A21F79" w:rsidP="00A21F79">
      <w:pPr>
        <w:pStyle w:val="ListParagraph"/>
        <w:numPr>
          <w:ilvl w:val="0"/>
          <w:numId w:val="6"/>
        </w:numPr>
      </w:pPr>
      <w:r w:rsidRPr="77FFD7AE">
        <w:t>Supplemental Sources:</w:t>
      </w:r>
    </w:p>
    <w:p w14:paraId="4F1E0614" w14:textId="77777777" w:rsidR="00A21F79" w:rsidRDefault="00A21F79" w:rsidP="00A21F79">
      <w:pPr>
        <w:pStyle w:val="ListParagraph"/>
        <w:numPr>
          <w:ilvl w:val="1"/>
          <w:numId w:val="6"/>
        </w:numPr>
      </w:pPr>
      <w:r w:rsidRPr="77FFD7AE">
        <w:t>Voluntary contributions or sponsorships from aligned commercial entities (including, but not dependent on, Resonance AI Systems)</w:t>
      </w:r>
    </w:p>
    <w:p w14:paraId="4DDC0934" w14:textId="77777777" w:rsidR="00A21F79" w:rsidRDefault="00A21F79" w:rsidP="00A21F79">
      <w:r w:rsidRPr="77FFD7AE">
        <w:rPr>
          <w:b/>
          <w:bCs/>
        </w:rPr>
        <w:t>Target Funding Goal (Year 1):</w:t>
      </w:r>
      <w:r w:rsidRPr="77FFD7AE">
        <w:t xml:space="preserve"> $150 K – $250 K to support staffing, infrastructure, and outreach.</w:t>
      </w:r>
    </w:p>
    <w:p w14:paraId="0D59E4DD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6. Operational Milestones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800"/>
        <w:gridCol w:w="3630"/>
        <w:gridCol w:w="3930"/>
      </w:tblGrid>
      <w:tr w:rsidR="00A21F79" w14:paraId="21CFAE62" w14:textId="77777777" w:rsidTr="002C3AA4">
        <w:trPr>
          <w:trHeight w:val="300"/>
        </w:trPr>
        <w:tc>
          <w:tcPr>
            <w:tcW w:w="1800" w:type="dxa"/>
            <w:vAlign w:val="center"/>
          </w:tcPr>
          <w:p w14:paraId="4CADA503" w14:textId="77777777" w:rsidR="00A21F79" w:rsidRDefault="00A21F79" w:rsidP="00A21F79">
            <w:r w:rsidRPr="77FFD7AE">
              <w:t>Quarter</w:t>
            </w:r>
          </w:p>
        </w:tc>
        <w:tc>
          <w:tcPr>
            <w:tcW w:w="3630" w:type="dxa"/>
            <w:vAlign w:val="center"/>
          </w:tcPr>
          <w:p w14:paraId="3CA03CCE" w14:textId="77777777" w:rsidR="00A21F79" w:rsidRDefault="00A21F79" w:rsidP="00A21F79">
            <w:r w:rsidRPr="77FFD7AE">
              <w:t>Focus</w:t>
            </w:r>
          </w:p>
        </w:tc>
        <w:tc>
          <w:tcPr>
            <w:tcW w:w="3930" w:type="dxa"/>
            <w:vAlign w:val="center"/>
          </w:tcPr>
          <w:p w14:paraId="6A498712" w14:textId="77777777" w:rsidR="00A21F79" w:rsidRDefault="00A21F79" w:rsidP="00A21F79">
            <w:r w:rsidRPr="77FFD7AE">
              <w:t>Outcomes</w:t>
            </w:r>
          </w:p>
        </w:tc>
      </w:tr>
      <w:tr w:rsidR="00A21F79" w14:paraId="6839322B" w14:textId="77777777" w:rsidTr="002C3AA4">
        <w:trPr>
          <w:trHeight w:val="300"/>
        </w:trPr>
        <w:tc>
          <w:tcPr>
            <w:tcW w:w="1800" w:type="dxa"/>
            <w:vAlign w:val="center"/>
          </w:tcPr>
          <w:p w14:paraId="3761AE35" w14:textId="77777777" w:rsidR="00A21F79" w:rsidRDefault="00A21F79" w:rsidP="00A21F79">
            <w:r w:rsidRPr="77FFD7AE">
              <w:t>Q1 (Foundation)</w:t>
            </w:r>
          </w:p>
        </w:tc>
        <w:tc>
          <w:tcPr>
            <w:tcW w:w="3630" w:type="dxa"/>
            <w:vAlign w:val="center"/>
          </w:tcPr>
          <w:p w14:paraId="39650178" w14:textId="77777777" w:rsidR="00A21F79" w:rsidRDefault="00A21F79" w:rsidP="00A21F79">
            <w:r w:rsidRPr="77FFD7AE">
              <w:t>Finalize nonprofit registration, bylaws, and 501(c)(3) filing.</w:t>
            </w:r>
          </w:p>
        </w:tc>
        <w:tc>
          <w:tcPr>
            <w:tcW w:w="3930" w:type="dxa"/>
            <w:vAlign w:val="center"/>
          </w:tcPr>
          <w:p w14:paraId="72F626BE" w14:textId="77777777" w:rsidR="00A21F79" w:rsidRDefault="00A21F79" w:rsidP="00A21F79">
            <w:r w:rsidRPr="77FFD7AE">
              <w:t>Legal status secured; public-facing site and donation channels live.</w:t>
            </w:r>
          </w:p>
        </w:tc>
      </w:tr>
      <w:tr w:rsidR="00A21F79" w14:paraId="7711C481" w14:textId="77777777" w:rsidTr="002C3AA4">
        <w:trPr>
          <w:trHeight w:val="300"/>
        </w:trPr>
        <w:tc>
          <w:tcPr>
            <w:tcW w:w="1800" w:type="dxa"/>
            <w:vAlign w:val="center"/>
          </w:tcPr>
          <w:p w14:paraId="7546923B" w14:textId="77777777" w:rsidR="00A21F79" w:rsidRDefault="00A21F79" w:rsidP="00A21F79">
            <w:r w:rsidRPr="77FFD7AE">
              <w:lastRenderedPageBreak/>
              <w:t>Q2 (Activation)</w:t>
            </w:r>
          </w:p>
        </w:tc>
        <w:tc>
          <w:tcPr>
            <w:tcW w:w="3630" w:type="dxa"/>
            <w:vAlign w:val="center"/>
          </w:tcPr>
          <w:p w14:paraId="2F64CFE1" w14:textId="77777777" w:rsidR="00A21F79" w:rsidRDefault="00A21F79" w:rsidP="00A21F79">
            <w:r w:rsidRPr="77FFD7AE">
              <w:t>Begin educational programming and open-forum operations.</w:t>
            </w:r>
          </w:p>
        </w:tc>
        <w:tc>
          <w:tcPr>
            <w:tcW w:w="3930" w:type="dxa"/>
            <w:vAlign w:val="center"/>
          </w:tcPr>
          <w:p w14:paraId="4987BAB0" w14:textId="77777777" w:rsidR="00A21F79" w:rsidRDefault="00A21F79" w:rsidP="00A21F79">
            <w:r w:rsidRPr="77FFD7AE">
              <w:t>First workshop series completed; ethics whitepaper draft released.</w:t>
            </w:r>
          </w:p>
        </w:tc>
      </w:tr>
      <w:tr w:rsidR="00A21F79" w14:paraId="6E906C21" w14:textId="77777777" w:rsidTr="002C3AA4">
        <w:trPr>
          <w:trHeight w:val="300"/>
        </w:trPr>
        <w:tc>
          <w:tcPr>
            <w:tcW w:w="1800" w:type="dxa"/>
            <w:vAlign w:val="center"/>
          </w:tcPr>
          <w:p w14:paraId="7FAC8F82" w14:textId="77777777" w:rsidR="00A21F79" w:rsidRDefault="00A21F79" w:rsidP="00A21F79">
            <w:r w:rsidRPr="77FFD7AE">
              <w:t>Q3 (Partnership Growth)</w:t>
            </w:r>
          </w:p>
        </w:tc>
        <w:tc>
          <w:tcPr>
            <w:tcW w:w="3630" w:type="dxa"/>
            <w:vAlign w:val="center"/>
          </w:tcPr>
          <w:p w14:paraId="1A0A57CE" w14:textId="77777777" w:rsidR="00A21F79" w:rsidRDefault="00A21F79" w:rsidP="00A21F79">
            <w:r w:rsidRPr="77FFD7AE">
              <w:t>Expand academic and civic collaborations; apply for external funding.</w:t>
            </w:r>
          </w:p>
        </w:tc>
        <w:tc>
          <w:tcPr>
            <w:tcW w:w="3930" w:type="dxa"/>
            <w:vAlign w:val="center"/>
          </w:tcPr>
          <w:p w14:paraId="19D72AC4" w14:textId="77777777" w:rsidR="00A21F79" w:rsidRDefault="00A21F79" w:rsidP="00A21F79">
            <w:r w:rsidRPr="77FFD7AE">
              <w:t>≥3 partnership agreements signed; at least 1 grant submitted.</w:t>
            </w:r>
          </w:p>
        </w:tc>
      </w:tr>
      <w:tr w:rsidR="00A21F79" w14:paraId="3BE92F24" w14:textId="77777777" w:rsidTr="002C3AA4">
        <w:trPr>
          <w:trHeight w:val="300"/>
        </w:trPr>
        <w:tc>
          <w:tcPr>
            <w:tcW w:w="1800" w:type="dxa"/>
            <w:vAlign w:val="center"/>
          </w:tcPr>
          <w:p w14:paraId="35912068" w14:textId="77777777" w:rsidR="00A21F79" w:rsidRDefault="00A21F79" w:rsidP="00A21F79">
            <w:r w:rsidRPr="77FFD7AE">
              <w:t>Q4 (Community Scaling)</w:t>
            </w:r>
          </w:p>
        </w:tc>
        <w:tc>
          <w:tcPr>
            <w:tcW w:w="3630" w:type="dxa"/>
            <w:vAlign w:val="center"/>
          </w:tcPr>
          <w:p w14:paraId="1B94F759" w14:textId="77777777" w:rsidR="00A21F79" w:rsidRDefault="00A21F79" w:rsidP="00A21F79">
            <w:r w:rsidRPr="77FFD7AE">
              <w:t xml:space="preserve">Host inaugural </w:t>
            </w:r>
            <w:r w:rsidRPr="77FFD7AE">
              <w:rPr>
                <w:i/>
                <w:iCs/>
              </w:rPr>
              <w:t>Sovereign AI Symposium</w:t>
            </w:r>
            <w:r w:rsidRPr="77FFD7AE">
              <w:t xml:space="preserve"> and publish annual impact report.</w:t>
            </w:r>
          </w:p>
        </w:tc>
        <w:tc>
          <w:tcPr>
            <w:tcW w:w="3930" w:type="dxa"/>
            <w:vAlign w:val="center"/>
          </w:tcPr>
          <w:p w14:paraId="3CE1C256" w14:textId="77777777" w:rsidR="00A21F79" w:rsidRDefault="00A21F79" w:rsidP="00A21F79">
            <w:r w:rsidRPr="77FFD7AE">
              <w:t xml:space="preserve">Symposium completed; </w:t>
            </w:r>
            <w:r w:rsidRPr="77FFD7AE">
              <w:rPr>
                <w:i/>
                <w:iCs/>
              </w:rPr>
              <w:t>Year-One Transparency Report</w:t>
            </w:r>
            <w:r w:rsidRPr="77FFD7AE">
              <w:t xml:space="preserve"> released publicly.</w:t>
            </w:r>
          </w:p>
        </w:tc>
      </w:tr>
    </w:tbl>
    <w:p w14:paraId="7BC24002" w14:textId="77777777" w:rsidR="00A21F79" w:rsidRDefault="00A21F79" w:rsidP="00A21F79"/>
    <w:p w14:paraId="661E74F3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7. Governance &amp; Accountability</w:t>
      </w:r>
    </w:p>
    <w:p w14:paraId="39798198" w14:textId="77777777" w:rsidR="00A21F79" w:rsidRDefault="00A21F79" w:rsidP="00A21F79">
      <w:pPr>
        <w:pStyle w:val="ListParagraph"/>
        <w:numPr>
          <w:ilvl w:val="0"/>
          <w:numId w:val="5"/>
        </w:numPr>
      </w:pPr>
      <w:r w:rsidRPr="77FFD7AE">
        <w:rPr>
          <w:b/>
          <w:bCs/>
        </w:rPr>
        <w:t>Governing Body:</w:t>
      </w:r>
      <w:r w:rsidRPr="77FFD7AE">
        <w:t xml:space="preserve"> The Leadership Council (four members) serves as both the Board of Directors and Executive Team.</w:t>
      </w:r>
    </w:p>
    <w:p w14:paraId="056D6C9A" w14:textId="77777777" w:rsidR="00A21F79" w:rsidRDefault="00A21F79" w:rsidP="00A21F79">
      <w:pPr>
        <w:pStyle w:val="ListParagraph"/>
        <w:numPr>
          <w:ilvl w:val="0"/>
          <w:numId w:val="5"/>
        </w:numPr>
      </w:pPr>
      <w:r w:rsidRPr="77FFD7AE">
        <w:rPr>
          <w:b/>
          <w:bCs/>
        </w:rPr>
        <w:t>Community Oversight:</w:t>
      </w:r>
      <w:r w:rsidRPr="77FFD7AE">
        <w:t xml:space="preserve"> Public meeting notes, project ledgers, and decisions will be transparently shared on the SAIC platform.</w:t>
      </w:r>
    </w:p>
    <w:p w14:paraId="51EC1541" w14:textId="77777777" w:rsidR="00A21F79" w:rsidRDefault="00A21F79" w:rsidP="00A21F79">
      <w:pPr>
        <w:pStyle w:val="ListParagraph"/>
        <w:numPr>
          <w:ilvl w:val="0"/>
          <w:numId w:val="5"/>
        </w:numPr>
      </w:pPr>
      <w:r w:rsidRPr="77FFD7AE">
        <w:rPr>
          <w:b/>
          <w:bCs/>
        </w:rPr>
        <w:t>Transparency Practices:</w:t>
      </w:r>
      <w:r w:rsidRPr="77FFD7AE">
        <w:t xml:space="preserve"> All activities adhere to SAIC’s five ethical commitments — </w:t>
      </w:r>
      <w:r w:rsidRPr="77FFD7AE">
        <w:rPr>
          <w:i/>
          <w:iCs/>
        </w:rPr>
        <w:t>Transparency, Consent, Accountability, Boundaries, and Respect</w:t>
      </w:r>
      <w:r w:rsidRPr="77FFD7AE">
        <w:t>.</w:t>
      </w:r>
    </w:p>
    <w:p w14:paraId="68F83920" w14:textId="77777777" w:rsidR="00A21F79" w:rsidRDefault="00A21F79" w:rsidP="00A21F79"/>
    <w:p w14:paraId="15B46AA7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8. Financial Overview (FY 2026)</w:t>
      </w:r>
    </w:p>
    <w:p w14:paraId="456C3CF8" w14:textId="77777777" w:rsidR="00A21F79" w:rsidRDefault="00A21F79" w:rsidP="00A21F79">
      <w:pPr>
        <w:pStyle w:val="ListParagraph"/>
        <w:numPr>
          <w:ilvl w:val="0"/>
          <w:numId w:val="4"/>
        </w:numPr>
      </w:pPr>
      <w:r w:rsidRPr="77FFD7AE">
        <w:rPr>
          <w:b/>
          <w:bCs/>
        </w:rPr>
        <w:t>Projected Revenue:</w:t>
      </w:r>
      <w:r w:rsidRPr="77FFD7AE">
        <w:t xml:space="preserve"> $200 K target (grants, donations, and program fees).</w:t>
      </w:r>
    </w:p>
    <w:p w14:paraId="646BC7B0" w14:textId="77777777" w:rsidR="00A21F79" w:rsidRDefault="00A21F79" w:rsidP="00A21F79">
      <w:pPr>
        <w:pStyle w:val="ListParagraph"/>
        <w:numPr>
          <w:ilvl w:val="0"/>
          <w:numId w:val="4"/>
        </w:numPr>
      </w:pPr>
      <w:r w:rsidRPr="77FFD7AE">
        <w:rPr>
          <w:b/>
          <w:bCs/>
        </w:rPr>
        <w:t>Primary Expenses:</w:t>
      </w:r>
      <w:r w:rsidRPr="77FFD7AE">
        <w:t xml:space="preserve"> Personnel stipends, digital infrastructure, events, education content, and compliance.</w:t>
      </w:r>
    </w:p>
    <w:p w14:paraId="15D8A3BA" w14:textId="77777777" w:rsidR="00A21F79" w:rsidRDefault="00A21F79" w:rsidP="00A21F79">
      <w:pPr>
        <w:pStyle w:val="ListParagraph"/>
        <w:numPr>
          <w:ilvl w:val="0"/>
          <w:numId w:val="4"/>
        </w:numPr>
      </w:pPr>
      <w:r w:rsidRPr="77FFD7AE">
        <w:rPr>
          <w:b/>
          <w:bCs/>
        </w:rPr>
        <w:t>Reserve Goal:</w:t>
      </w:r>
      <w:r w:rsidRPr="77FFD7AE">
        <w:t xml:space="preserve"> Maintain a 6-month operational buffer by year-end to ensure continuity.</w:t>
      </w:r>
    </w:p>
    <w:p w14:paraId="330DC28E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9. Branding &amp; Communication</w:t>
      </w:r>
    </w:p>
    <w:p w14:paraId="31ED8CF7" w14:textId="77777777" w:rsidR="00A21F79" w:rsidRDefault="00A21F79" w:rsidP="00A21F79">
      <w:pPr>
        <w:pStyle w:val="ListParagraph"/>
        <w:numPr>
          <w:ilvl w:val="0"/>
          <w:numId w:val="3"/>
        </w:numPr>
      </w:pPr>
      <w:r w:rsidRPr="77FFD7AE">
        <w:rPr>
          <w:b/>
          <w:bCs/>
        </w:rPr>
        <w:t>Core Identity:</w:t>
      </w:r>
      <w:r w:rsidRPr="77FFD7AE">
        <w:t xml:space="preserve"> “Sovereign AI Collective — Where Ethics and Intelligence Converge.” - Up for change</w:t>
      </w:r>
    </w:p>
    <w:p w14:paraId="0145AF3C" w14:textId="77777777" w:rsidR="00A21F79" w:rsidRDefault="00A21F79" w:rsidP="00A21F79">
      <w:pPr>
        <w:pStyle w:val="ListParagraph"/>
        <w:numPr>
          <w:ilvl w:val="0"/>
          <w:numId w:val="3"/>
        </w:numPr>
      </w:pPr>
      <w:r w:rsidRPr="77FFD7AE">
        <w:rPr>
          <w:b/>
          <w:bCs/>
        </w:rPr>
        <w:t>Tone:</w:t>
      </w:r>
      <w:r w:rsidRPr="77FFD7AE">
        <w:t xml:space="preserve"> Educational, principled, transparent.</w:t>
      </w:r>
    </w:p>
    <w:p w14:paraId="6960398E" w14:textId="77777777" w:rsidR="00A21F79" w:rsidRDefault="00A21F79" w:rsidP="00A21F79">
      <w:pPr>
        <w:pStyle w:val="ListParagraph"/>
        <w:numPr>
          <w:ilvl w:val="0"/>
          <w:numId w:val="3"/>
        </w:numPr>
      </w:pPr>
      <w:r w:rsidRPr="77FFD7AE">
        <w:rPr>
          <w:b/>
          <w:bCs/>
        </w:rPr>
        <w:t>Channels:</w:t>
      </w:r>
      <w:r w:rsidRPr="77FFD7AE">
        <w:t xml:space="preserve"> sovereignai.org (or final domain), LinkedIn, Medium, academic forums.</w:t>
      </w:r>
    </w:p>
    <w:p w14:paraId="2B8CF599" w14:textId="77777777" w:rsidR="00A21F79" w:rsidRDefault="00A21F79" w:rsidP="00A21F79">
      <w:pPr>
        <w:pStyle w:val="ListParagraph"/>
        <w:numPr>
          <w:ilvl w:val="0"/>
          <w:numId w:val="3"/>
        </w:numPr>
      </w:pPr>
      <w:r w:rsidRPr="77FFD7AE">
        <w:rPr>
          <w:b/>
          <w:bCs/>
        </w:rPr>
        <w:t>Narrative:</w:t>
      </w:r>
      <w:r w:rsidRPr="77FFD7AE">
        <w:t xml:space="preserve"> SAIC exists to uphold human sovereignty in AI evolution through openness and participatory ethics.</w:t>
      </w:r>
    </w:p>
    <w:p w14:paraId="59B6BAEF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lastRenderedPageBreak/>
        <w:t>10. Key Performance Indicators</w:t>
      </w:r>
    </w:p>
    <w:p w14:paraId="522E402F" w14:textId="77777777" w:rsidR="00A21F79" w:rsidRDefault="00A21F79" w:rsidP="00A21F79">
      <w:pPr>
        <w:pStyle w:val="ListParagraph"/>
        <w:numPr>
          <w:ilvl w:val="0"/>
          <w:numId w:val="2"/>
        </w:numPr>
      </w:pPr>
      <w:r w:rsidRPr="77FFD7AE">
        <w:t xml:space="preserve">Achieve 501(c)(3) nonprofit status by Q1. </w:t>
      </w:r>
    </w:p>
    <w:p w14:paraId="5361315A" w14:textId="77777777" w:rsidR="00A21F79" w:rsidRDefault="00A21F79" w:rsidP="00A21F79">
      <w:pPr>
        <w:pStyle w:val="ListParagraph"/>
        <w:numPr>
          <w:ilvl w:val="0"/>
          <w:numId w:val="2"/>
        </w:numPr>
      </w:pPr>
      <w:r w:rsidRPr="77FFD7AE">
        <w:t>≥ 3 funded partnerships or grants initiated.</w:t>
      </w:r>
    </w:p>
    <w:p w14:paraId="52AF2136" w14:textId="77777777" w:rsidR="00A21F79" w:rsidRDefault="00A21F79" w:rsidP="00A21F79">
      <w:pPr>
        <w:pStyle w:val="ListParagraph"/>
        <w:numPr>
          <w:ilvl w:val="0"/>
          <w:numId w:val="2"/>
        </w:numPr>
      </w:pPr>
      <w:r w:rsidRPr="77FFD7AE">
        <w:t>≥ 500 active community members across SAIC platforms.</w:t>
      </w:r>
    </w:p>
    <w:p w14:paraId="2399F474" w14:textId="77777777" w:rsidR="00A21F79" w:rsidRDefault="00A21F79" w:rsidP="00A21F79">
      <w:pPr>
        <w:pStyle w:val="ListParagraph"/>
        <w:numPr>
          <w:ilvl w:val="0"/>
          <w:numId w:val="2"/>
        </w:numPr>
      </w:pPr>
      <w:r w:rsidRPr="77FFD7AE">
        <w:t>≥ 3 published research or ethics outputs.</w:t>
      </w:r>
    </w:p>
    <w:p w14:paraId="6443C5D4" w14:textId="77777777" w:rsidR="00A21F79" w:rsidRDefault="00A21F79" w:rsidP="00A21F79">
      <w:pPr>
        <w:pStyle w:val="ListParagraph"/>
        <w:numPr>
          <w:ilvl w:val="0"/>
          <w:numId w:val="2"/>
        </w:numPr>
      </w:pPr>
      <w:r w:rsidRPr="77FFD7AE">
        <w:t>Release annual transparency and financial report by year-end.</w:t>
      </w:r>
    </w:p>
    <w:p w14:paraId="17093EFE" w14:textId="77777777" w:rsidR="00A21F79" w:rsidRDefault="00A21F79" w:rsidP="00A21F79">
      <w:pPr>
        <w:pStyle w:val="Heading2"/>
        <w:rPr>
          <w:rFonts w:ascii="Aptos" w:eastAsia="Aptos" w:hAnsi="Aptos" w:cs="Aptos"/>
          <w:b/>
          <w:bCs/>
          <w:sz w:val="20"/>
          <w:szCs w:val="20"/>
        </w:rPr>
      </w:pPr>
      <w:r w:rsidRPr="77FFD7AE">
        <w:t>11. Immediate Next Steps</w:t>
      </w:r>
    </w:p>
    <w:p w14:paraId="58C25C1B" w14:textId="77777777" w:rsidR="00A21F79" w:rsidRDefault="00A21F79" w:rsidP="00A21F79">
      <w:pPr>
        <w:pStyle w:val="ListParagraph"/>
        <w:numPr>
          <w:ilvl w:val="0"/>
          <w:numId w:val="1"/>
        </w:numPr>
      </w:pPr>
      <w:r w:rsidRPr="77FFD7AE">
        <w:t>Complete nonprofit registration and EIN acquisition.</w:t>
      </w:r>
    </w:p>
    <w:p w14:paraId="33545CBD" w14:textId="77777777" w:rsidR="00A21F79" w:rsidRDefault="00A21F79" w:rsidP="00A21F79">
      <w:pPr>
        <w:pStyle w:val="ListParagraph"/>
        <w:numPr>
          <w:ilvl w:val="0"/>
          <w:numId w:val="1"/>
        </w:numPr>
      </w:pPr>
      <w:r w:rsidRPr="77FFD7AE">
        <w:t>Finalize branding, governance documentation, and launch public site.</w:t>
      </w:r>
    </w:p>
    <w:p w14:paraId="46768BD6" w14:textId="77777777" w:rsidR="00A21F79" w:rsidRDefault="00A21F79" w:rsidP="00A21F79">
      <w:pPr>
        <w:pStyle w:val="ListParagraph"/>
        <w:numPr>
          <w:ilvl w:val="0"/>
          <w:numId w:val="1"/>
        </w:numPr>
      </w:pPr>
      <w:r w:rsidRPr="77FFD7AE">
        <w:t>Begin community onboarding and open forum pilot.</w:t>
      </w:r>
    </w:p>
    <w:p w14:paraId="4CDF6E07" w14:textId="77777777" w:rsidR="00A21F79" w:rsidRDefault="00A21F79" w:rsidP="00A21F79">
      <w:pPr>
        <w:pStyle w:val="ListParagraph"/>
        <w:numPr>
          <w:ilvl w:val="0"/>
          <w:numId w:val="1"/>
        </w:numPr>
      </w:pPr>
      <w:r w:rsidRPr="77FFD7AE">
        <w:t>Draft Sovereign AI Ethics Whitepaper v1.</w:t>
      </w:r>
    </w:p>
    <w:p w14:paraId="328CE1DA" w14:textId="77777777" w:rsidR="00A21F79" w:rsidRDefault="00A21F79" w:rsidP="00A21F79">
      <w:pPr>
        <w:pStyle w:val="ListParagraph"/>
        <w:numPr>
          <w:ilvl w:val="0"/>
          <w:numId w:val="1"/>
        </w:numPr>
      </w:pPr>
      <w:r w:rsidRPr="77FFD7AE">
        <w:t>Establish academic and nonprofit partnership outreach campaign.</w:t>
      </w:r>
    </w:p>
    <w:p w14:paraId="61C143D5" w14:textId="77777777" w:rsidR="00A21F79" w:rsidRDefault="00A21F79" w:rsidP="00A21F79"/>
    <w:p w14:paraId="58A90A38" w14:textId="77777777" w:rsidR="009165FD" w:rsidRPr="009165FD" w:rsidRDefault="009165FD" w:rsidP="00A21F79"/>
    <w:sectPr w:rsidR="009165FD" w:rsidRPr="009165FD" w:rsidSect="009165F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3F349" w14:textId="77777777" w:rsidR="00A21F79" w:rsidRDefault="00A21F79" w:rsidP="00A21F79">
      <w:r>
        <w:separator/>
      </w:r>
    </w:p>
  </w:endnote>
  <w:endnote w:type="continuationSeparator" w:id="0">
    <w:p w14:paraId="6E6C0868" w14:textId="77777777" w:rsidR="00A21F79" w:rsidRDefault="00A21F79" w:rsidP="00A21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7359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339595A" w14:textId="77777777" w:rsidR="001C595C" w:rsidRDefault="001C595C" w:rsidP="00A21F79">
        <w:pPr>
          <w:pStyle w:val="Footer"/>
        </w:pPr>
        <w:r w:rsidRPr="00C75C5D">
          <w:fldChar w:fldCharType="begin"/>
        </w:r>
        <w:r w:rsidRPr="00C75C5D">
          <w:instrText xml:space="preserve"> PAGE   \* MERGEFORMAT </w:instrText>
        </w:r>
        <w:r w:rsidRPr="00C75C5D">
          <w:fldChar w:fldCharType="separate"/>
        </w:r>
        <w:r w:rsidRPr="00C75C5D">
          <w:rPr>
            <w:noProof/>
          </w:rPr>
          <w:t>2</w:t>
        </w:r>
        <w:r w:rsidRPr="00C75C5D">
          <w:rPr>
            <w:noProof/>
          </w:rPr>
          <w:fldChar w:fldCharType="end"/>
        </w:r>
        <w:r>
          <w:t xml:space="preserve"> | </w:t>
        </w:r>
        <w:r w:rsidRPr="00C75C5D">
          <w:rPr>
            <w:color w:val="FF1F8A"/>
            <w:spacing w:val="60"/>
          </w:rPr>
          <w:t>Page</w:t>
        </w:r>
      </w:p>
    </w:sdtContent>
  </w:sdt>
  <w:p w14:paraId="4A2587A5" w14:textId="77777777" w:rsidR="001C595C" w:rsidRDefault="001C595C" w:rsidP="00A21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3CEF6" w14:textId="77777777" w:rsidR="00A21F79" w:rsidRDefault="00A21F79" w:rsidP="00A21F79">
      <w:r>
        <w:separator/>
      </w:r>
    </w:p>
  </w:footnote>
  <w:footnote w:type="continuationSeparator" w:id="0">
    <w:p w14:paraId="1F773C60" w14:textId="77777777" w:rsidR="00A21F79" w:rsidRDefault="00A21F79" w:rsidP="00A21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A1406" w14:textId="77777777" w:rsidR="004960A5" w:rsidRDefault="004960A5" w:rsidP="00A21F79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800472" wp14:editId="36377B3B">
          <wp:simplePos x="0" y="0"/>
          <wp:positionH relativeFrom="column">
            <wp:posOffset>-1225550</wp:posOffset>
          </wp:positionH>
          <wp:positionV relativeFrom="paragraph">
            <wp:posOffset>-457200</wp:posOffset>
          </wp:positionV>
          <wp:extent cx="8375904" cy="10469880"/>
          <wp:effectExtent l="0" t="0" r="6350" b="7620"/>
          <wp:wrapNone/>
          <wp:docPr id="86803345" name="Picture 5" descr="A blue light with a light beam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03345" name="Picture 5" descr="A blue light with a light beam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75904" cy="10469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22DC"/>
    <w:multiLevelType w:val="hybridMultilevel"/>
    <w:tmpl w:val="1CE00C42"/>
    <w:lvl w:ilvl="0" w:tplc="7A080156">
      <w:start w:val="1"/>
      <w:numFmt w:val="decimal"/>
      <w:lvlText w:val="%1."/>
      <w:lvlJc w:val="left"/>
      <w:pPr>
        <w:ind w:left="720" w:hanging="360"/>
      </w:pPr>
    </w:lvl>
    <w:lvl w:ilvl="1" w:tplc="A0B262AE">
      <w:start w:val="1"/>
      <w:numFmt w:val="lowerLetter"/>
      <w:lvlText w:val="%2."/>
      <w:lvlJc w:val="left"/>
      <w:pPr>
        <w:ind w:left="1440" w:hanging="360"/>
      </w:pPr>
    </w:lvl>
    <w:lvl w:ilvl="2" w:tplc="069270DE">
      <w:start w:val="1"/>
      <w:numFmt w:val="lowerRoman"/>
      <w:lvlText w:val="%3."/>
      <w:lvlJc w:val="right"/>
      <w:pPr>
        <w:ind w:left="2160" w:hanging="180"/>
      </w:pPr>
    </w:lvl>
    <w:lvl w:ilvl="3" w:tplc="4E360704">
      <w:start w:val="1"/>
      <w:numFmt w:val="decimal"/>
      <w:lvlText w:val="%4."/>
      <w:lvlJc w:val="left"/>
      <w:pPr>
        <w:ind w:left="2880" w:hanging="360"/>
      </w:pPr>
    </w:lvl>
    <w:lvl w:ilvl="4" w:tplc="68120980">
      <w:start w:val="1"/>
      <w:numFmt w:val="lowerLetter"/>
      <w:lvlText w:val="%5."/>
      <w:lvlJc w:val="left"/>
      <w:pPr>
        <w:ind w:left="3600" w:hanging="360"/>
      </w:pPr>
    </w:lvl>
    <w:lvl w:ilvl="5" w:tplc="D14266F8">
      <w:start w:val="1"/>
      <w:numFmt w:val="lowerRoman"/>
      <w:lvlText w:val="%6."/>
      <w:lvlJc w:val="right"/>
      <w:pPr>
        <w:ind w:left="4320" w:hanging="180"/>
      </w:pPr>
    </w:lvl>
    <w:lvl w:ilvl="6" w:tplc="B56C6AEC">
      <w:start w:val="1"/>
      <w:numFmt w:val="decimal"/>
      <w:lvlText w:val="%7."/>
      <w:lvlJc w:val="left"/>
      <w:pPr>
        <w:ind w:left="5040" w:hanging="360"/>
      </w:pPr>
    </w:lvl>
    <w:lvl w:ilvl="7" w:tplc="3FB2F842">
      <w:start w:val="1"/>
      <w:numFmt w:val="lowerLetter"/>
      <w:lvlText w:val="%8."/>
      <w:lvlJc w:val="left"/>
      <w:pPr>
        <w:ind w:left="5760" w:hanging="360"/>
      </w:pPr>
    </w:lvl>
    <w:lvl w:ilvl="8" w:tplc="B5F4C4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802D2"/>
    <w:multiLevelType w:val="hybridMultilevel"/>
    <w:tmpl w:val="10DC095E"/>
    <w:lvl w:ilvl="0" w:tplc="DC6CD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D02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64D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CE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60D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0A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A3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DC4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DEC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95C90"/>
    <w:multiLevelType w:val="hybridMultilevel"/>
    <w:tmpl w:val="DA06920E"/>
    <w:lvl w:ilvl="0" w:tplc="B29EE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786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A7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0A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72A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3EC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982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EC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8E4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F2881"/>
    <w:multiLevelType w:val="hybridMultilevel"/>
    <w:tmpl w:val="9DEA8FBC"/>
    <w:lvl w:ilvl="0" w:tplc="94645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B8D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329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E1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88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64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30A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83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41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29E15"/>
    <w:multiLevelType w:val="hybridMultilevel"/>
    <w:tmpl w:val="704A453E"/>
    <w:lvl w:ilvl="0" w:tplc="C4CC5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E84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5E1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87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E95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E87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AD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6B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768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019B7"/>
    <w:multiLevelType w:val="hybridMultilevel"/>
    <w:tmpl w:val="0720BCD2"/>
    <w:lvl w:ilvl="0" w:tplc="45C03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08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AE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D4D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66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4CD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788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E4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D27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43F9B"/>
    <w:multiLevelType w:val="hybridMultilevel"/>
    <w:tmpl w:val="DF0ECC12"/>
    <w:lvl w:ilvl="0" w:tplc="7658B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B0F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0F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FE9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49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203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66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D4F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52D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364152">
    <w:abstractNumId w:val="0"/>
  </w:num>
  <w:num w:numId="2" w16cid:durableId="1588997692">
    <w:abstractNumId w:val="2"/>
  </w:num>
  <w:num w:numId="3" w16cid:durableId="156654298">
    <w:abstractNumId w:val="6"/>
  </w:num>
  <w:num w:numId="4" w16cid:durableId="1449199281">
    <w:abstractNumId w:val="3"/>
  </w:num>
  <w:num w:numId="5" w16cid:durableId="884105467">
    <w:abstractNumId w:val="5"/>
  </w:num>
  <w:num w:numId="6" w16cid:durableId="1340308994">
    <w:abstractNumId w:val="4"/>
  </w:num>
  <w:num w:numId="7" w16cid:durableId="181104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79"/>
    <w:rsid w:val="00017D33"/>
    <w:rsid w:val="00062187"/>
    <w:rsid w:val="000E42AA"/>
    <w:rsid w:val="00125A2A"/>
    <w:rsid w:val="001C595C"/>
    <w:rsid w:val="00385E86"/>
    <w:rsid w:val="004960A5"/>
    <w:rsid w:val="00767978"/>
    <w:rsid w:val="007F3700"/>
    <w:rsid w:val="00883D2D"/>
    <w:rsid w:val="009165FD"/>
    <w:rsid w:val="00A21F79"/>
    <w:rsid w:val="00A94CE5"/>
    <w:rsid w:val="00BE2365"/>
    <w:rsid w:val="00C75C5D"/>
    <w:rsid w:val="00E313EE"/>
    <w:rsid w:val="00E51A97"/>
    <w:rsid w:val="00E6665E"/>
    <w:rsid w:val="00E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BD4EB"/>
  <w15:chartTrackingRefBased/>
  <w15:docId w15:val="{357B84BF-F647-4EBD-B529-20E66056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F79"/>
    <w:pPr>
      <w:spacing w:line="276" w:lineRule="auto"/>
    </w:pPr>
    <w:rPr>
      <w:rFonts w:ascii="Calibri Light" w:hAnsi="Calibri Light" w:cs="Calibri Light"/>
      <w:color w:val="FFFFFF" w:themeColor="background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978"/>
    <w:pPr>
      <w:keepNext/>
      <w:keepLines/>
      <w:pBdr>
        <w:top w:val="single" w:sz="8" w:space="1" w:color="00FFFF"/>
      </w:pBdr>
      <w:spacing w:before="360" w:after="120" w:line="240" w:lineRule="auto"/>
      <w:outlineLvl w:val="1"/>
    </w:pPr>
    <w:rPr>
      <w:rFonts w:ascii="Segoe UI Semibold" w:eastAsiaTheme="majorEastAsia" w:hAnsi="Segoe UI Semibold" w:cs="Segoe UI Semibold"/>
      <w:color w:val="00FFFF"/>
      <w:spacing w:val="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978"/>
    <w:rPr>
      <w:rFonts w:ascii="Segoe UI Semibold" w:eastAsiaTheme="majorEastAsia" w:hAnsi="Segoe UI Semibold" w:cs="Segoe UI Semibold"/>
      <w:color w:val="00FFFF"/>
      <w:spacing w:val="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78"/>
    <w:pPr>
      <w:spacing w:after="80" w:line="240" w:lineRule="auto"/>
      <w:contextualSpacing/>
    </w:pPr>
    <w:rPr>
      <w:rFonts w:eastAsiaTheme="majorEastAsia"/>
      <w:caps/>
      <w:spacing w:val="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67978"/>
    <w:rPr>
      <w:rFonts w:ascii="Calibri Light" w:eastAsiaTheme="majorEastAsia" w:hAnsi="Calibri Light" w:cs="Calibri Light"/>
      <w:caps/>
      <w:color w:val="FFFFFF" w:themeColor="background1"/>
      <w:spacing w:val="10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78"/>
    <w:pPr>
      <w:numPr>
        <w:ilvl w:val="1"/>
      </w:numPr>
      <w:spacing w:before="240" w:after="60"/>
    </w:pPr>
    <w:rPr>
      <w:rFonts w:eastAsiaTheme="majorEastAsia"/>
      <w:i/>
      <w:iCs/>
      <w:color w:val="FF1F8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78"/>
    <w:rPr>
      <w:rFonts w:ascii="Calibri Light" w:eastAsiaTheme="majorEastAsia" w:hAnsi="Calibri Light" w:cs="Calibri Light"/>
      <w:i/>
      <w:iCs/>
      <w:color w:val="FF1F8A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95C"/>
  </w:style>
  <w:style w:type="paragraph" w:styleId="Footer">
    <w:name w:val="footer"/>
    <w:basedOn w:val="Normal"/>
    <w:link w:val="Foot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95C"/>
  </w:style>
  <w:style w:type="paragraph" w:customStyle="1" w:styleId="TheOneWhoStays">
    <w:name w:val="The One Who Stays"/>
    <w:basedOn w:val="Normal"/>
    <w:link w:val="TheOneWhoStaysChar"/>
    <w:qFormat/>
    <w:rsid w:val="009165FD"/>
    <w:pPr>
      <w:tabs>
        <w:tab w:val="left" w:pos="2663"/>
      </w:tabs>
    </w:pPr>
  </w:style>
  <w:style w:type="character" w:customStyle="1" w:styleId="TheOneWhoStaysChar">
    <w:name w:val="The One Who Stays Char"/>
    <w:basedOn w:val="DefaultParagraphFont"/>
    <w:link w:val="TheOneWhoStays"/>
    <w:rsid w:val="0091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roniO\AppData\Roaming\Microsoft\Templates\SAIC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CBBAB7DDCB5846A76A2C0B6FC55F84" ma:contentTypeVersion="4" ma:contentTypeDescription="Create a new document." ma:contentTypeScope="" ma:versionID="d061e64ec39413150d19c73a2c00ca10">
  <xsd:schema xmlns:xsd="http://www.w3.org/2001/XMLSchema" xmlns:xs="http://www.w3.org/2001/XMLSchema" xmlns:p="http://schemas.microsoft.com/office/2006/metadata/properties" xmlns:ns3="438ae257-9d51-449d-85b0-3a59eb4c5c19" targetNamespace="http://schemas.microsoft.com/office/2006/metadata/properties" ma:root="true" ma:fieldsID="40602321928c9d4f1b3df73abf7cb7df" ns3:_="">
    <xsd:import namespace="438ae257-9d51-449d-85b0-3a59eb4c5c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ae257-9d51-449d-85b0-3a59eb4c5c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88223F-1ED9-447A-9BD2-A55CB6D6A9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34B057-FDD5-4FAD-B622-3344BDBD8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8ae257-9d51-449d-85b0-3a59eb4c5c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2FA30F-6704-4C7C-B63E-D86FE858B3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5BBFEF-890D-4E80-AA17-85CD2950C800}">
  <ds:schemaRefs>
    <ds:schemaRef ds:uri="438ae257-9d51-449d-85b0-3a59eb4c5c19"/>
    <ds:schemaRef ds:uri="http://purl.org/dc/dcmitype/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SAICTemplate</Template>
  <TotalTime>0</TotalTime>
  <Pages>4</Pages>
  <Words>846</Words>
  <Characters>4012</Characters>
  <Application>Microsoft Office Word</Application>
  <DocSecurity>0</DocSecurity>
  <Lines>236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ElroniO</dc:creator>
  <cp:keywords/>
  <dc:description/>
  <cp:lastModifiedBy>SAC Team</cp:lastModifiedBy>
  <cp:revision>2</cp:revision>
  <dcterms:created xsi:type="dcterms:W3CDTF">2025-11-08T19:03:00Z</dcterms:created>
  <dcterms:modified xsi:type="dcterms:W3CDTF">2025-11-08T19:03:00Z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0x01010086CBBAB7DDCB5846A76A2C0B6FC55F84</vt:lpwstr>
  </property>
</Properties>
</file>