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647B9F" w14:textId="429130B1" w:rsidR="00F15B26" w:rsidRPr="005D1B31" w:rsidRDefault="005D1B31">
      <w:pPr>
        <w:rPr>
          <w:lang w:val="en-US"/>
        </w:rPr>
      </w:pPr>
      <w:r>
        <w:rPr>
          <w:lang w:val="en-US"/>
        </w:rPr>
        <w:t>12312312312312312312312312</w:t>
      </w:r>
    </w:p>
    <w:sectPr w:rsidR="00F15B26" w:rsidRPr="005D1B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B31"/>
    <w:rsid w:val="005D1B31"/>
    <w:rsid w:val="00F1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01553"/>
  <w15:chartTrackingRefBased/>
  <w15:docId w15:val="{562A21B2-4654-4DF4-B2CC-10420112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Resonat Bellum</dc:creator>
  <cp:keywords/>
  <dc:description/>
  <cp:lastModifiedBy>Resonat Bellum</cp:lastModifiedBy>
  <cp:revision>1</cp:revision>
  <dcterms:created xsi:type="dcterms:W3CDTF">2026-01-12T10:53:00Z</dcterms:created>
  <dcterms:modified xsi:type="dcterms:W3CDTF">2026-01-12T10:53:00Z</dcterms:modified>
</cp:coreProperties>
</file>