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Ivanov</w:t>
      </w:r>
    </w:p>
    <w:p>
      <w:r>
        <w:t>Senior Backend Engineer</w:t>
      </w:r>
    </w:p>
    <w:p>
      <w:r>
        <w:t>alex.ivanov@example.test | +1 555 0100 | Berlin, Germany</w:t>
      </w:r>
    </w:p>
    <w:p>
      <w:r>
        <w:t>Experience: Acme GmbH, Senior Backend Engineer, 2019-03 to present.</w:t>
      </w:r>
    </w:p>
    <w:p>
      <w:r>
        <w:t>Built payment services in Python and PostgreSQL; led a team of four engineers.</w:t>
      </w:r>
    </w:p>
    <w:p>
      <w:r>
        <w:t>Education: TU Berlin, BSc Computer Science, 2014.</w:t>
      </w:r>
    </w:p>
    <w:p>
      <w:r>
        <w:t>Skills: Python, PostgreSQL, Docker, Kubernetes, FastAPI, Redis, Celery.</w:t>
      </w:r>
    </w:p>
    <w:p>
      <w:r>
        <w:t>Languages: English (fluent), German (advanced), Russian (native).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