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Consolas" w:cs="Consolas" w:eastAsia="Consolas" w:hAnsi="Consolas"/>
          <w:b/>
          <w:bCs/>
          <w:color w:val="00B4CC"/>
          <w:sz w:val="36"/>
          <w:szCs w:val="36"/>
        </w:rPr>
        <w:t xml:space="preserve">ANNOTATION CANVAS SYSTEM</w:t>
      </w:r>
    </w:p>
    <w:p>
      <w:pPr>
        <w:spacing w:before="0" w:after="60"/>
        <w:jc w:val="center"/>
      </w:pPr>
      <w:r>
        <w:rPr>
          <w:rFonts w:ascii="Consolas" w:cs="Consolas" w:eastAsia="Consolas" w:hAnsi="Consolas"/>
          <w:color w:val="7EC8E3"/>
          <w:sz w:val="20"/>
          <w:szCs w:val="20"/>
        </w:rPr>
        <w:t xml:space="preserve">TECHNICAL REFERENCE  —  協作畫布圖層實作文件</w:t>
      </w:r>
    </w:p>
    <w:p>
      <w:pPr>
        <w:spacing w:before="0" w:after="40"/>
        <w:jc w:val="center"/>
      </w:pPr>
      <w:r>
        <w:rPr>
          <w:rFonts w:ascii="Consolas" w:cs="Consolas" w:eastAsia="Consolas" w:hAnsi="Consolas"/>
          <w:color w:val="4A6070"/>
          <w:sz w:val="18"/>
          <w:szCs w:val="18"/>
        </w:rPr>
        <w:t xml:space="preserve">對應 README 的「🖊 協作畫布圖層」章節</w:t>
      </w:r>
    </w:p>
    <w:p>
      <w:pPr>
        <w:spacing w:before="0" w:after="320"/>
        <w:jc w:val="center"/>
      </w:pPr>
      <w:r>
        <w:rPr>
          <w:rFonts w:ascii="Consolas" w:cs="Consolas" w:eastAsia="Consolas" w:hAnsi="Consolas"/>
          <w:color w:val="4A6070"/>
          <w:sz w:val="17"/>
          <w:szCs w:val="17"/>
        </w:rPr>
        <w:t xml:space="preserve">v1.0  ·  Terra Invicta GISS  ·  client/src/components/canvas/</w:t>
      </w:r>
    </w:p>
    <w:p>
      <w:pPr>
        <w:pStyle w:val="Heading1"/>
        <w:spacing w:before="360" w:after="120"/>
      </w:pPr>
      <w:r>
        <w:rPr>
          <w:rFonts w:ascii="Consolas" w:cs="Consolas" w:eastAsia="Consolas" w:hAnsi="Consolas"/>
          <w:b/>
          <w:bCs/>
          <w:color w:val="00B4CC"/>
          <w:sz w:val="28"/>
          <w:szCs w:val="28"/>
        </w:rPr>
        <w:t xml:space="preserve">1  概覽 (Overview)</w:t>
      </w:r>
    </w:p>
    <w:p>
      <w:pPr>
        <w:spacing w:before="60" w:after="60"/>
      </w:pPr>
      <w:r>
        <w:rPr>
          <w:rFonts w:ascii="Consolas" w:cs="Consolas" w:eastAsia="Consolas" w:hAnsi="Consolas"/>
          <w:color w:val="C8D8E4"/>
          <w:sz w:val="20"/>
          <w:szCs w:val="20"/>
        </w:rPr>
        <w:t xml:space="preserve">協作畫布（Annotation Canvas）疊加於太陽系 3D 場景之上，允許使用者與 AI Agent 在場景座標系內放置繪圖物件。</w:t>
      </w:r>
    </w:p>
    <w:p>
      <w:pPr>
        <w:spacing w:before="60" w:after="60"/>
      </w:pPr>
      <w:r>
        <w:rPr>
          <w:rFonts w:ascii="Consolas" w:cs="Consolas" w:eastAsia="Consolas" w:hAnsi="Consolas"/>
          <w:color w:val="C8D8E4"/>
          <w:sz w:val="20"/>
          <w:szCs w:val="20"/>
        </w:rPr>
        <w:t xml:space="preserve">畫布支援三種模式，對應不同的空間語意：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模式</w:t>
            </w:r>
          </w:p>
        </w:tc>
        <w:tc>
          <w:tcPr>
            <w:tcW w:type="dxa" w:w="37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適用情境</w:t>
            </w:r>
          </w:p>
        </w:tc>
        <w:tc>
          <w:tcPr>
            <w:tcW w:type="dxa" w:w="3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座標系</w:t>
            </w:r>
          </w:p>
        </w:tc>
      </w:tr>
      <w:tr>
        <w:tc>
          <w:tcPr>
            <w:tcW w:type="dxa" w:w="2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深空 (Deep Space)</w:t>
            </w:r>
          </w:p>
        </w:tc>
        <w:tc>
          <w:tcPr>
            <w:tcW w:type="dxa" w:w="37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太陽系全景推演、星際軌道標記</w:t>
            </w:r>
          </w:p>
        </w:tc>
        <w:tc>
          <w:tcPr>
            <w:tcW w:type="dxa" w:w="3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Three.js 世界座標 (Vector3)</w:t>
            </w:r>
          </w:p>
        </w:tc>
      </w:tr>
      <w:tr>
        <w:tc>
          <w:tcPr>
            <w:tcW w:type="dxa" w:w="2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球面 (Surface)</w:t>
            </w:r>
          </w:p>
        </w:tc>
        <w:tc>
          <w:tcPr>
            <w:tcW w:type="dxa" w:w="37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聚焦行星後的地表標記、軍事前線</w:t>
            </w:r>
          </w:p>
        </w:tc>
        <w:tc>
          <w:tcPr>
            <w:tcW w:type="dxa" w:w="3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緯經度 (lat / lng) → slerp 大圓弧</w:t>
            </w:r>
          </w:p>
        </w:tc>
      </w:tr>
      <w:tr>
        <w:tc>
          <w:tcPr>
            <w:tcW w:type="dxa" w:w="2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軌道 (Orbital)</w:t>
            </w:r>
          </w:p>
        </w:tc>
        <w:tc>
          <w:tcPr>
            <w:tcW w:type="dxa" w:w="37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天體軌道路徑、探測器航線</w:t>
            </w:r>
          </w:p>
        </w:tc>
        <w:tc>
          <w:tcPr>
            <w:tcW w:type="dxa" w:w="3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軌道根數 / Three.js 世界座標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b/>
          <w:bCs/>
          <w:color w:val="C47A00"/>
          <w:sz w:val="18"/>
          <w:szCs w:val="18"/>
        </w:rPr>
        <w:t xml:space="preserve">NOTE  </w:t>
      </w:r>
      <w:r>
        <w:rPr>
          <w:rFonts w:ascii="Consolas" w:cs="Consolas" w:eastAsia="Consolas" w:hAnsi="Consolas"/>
          <w:color w:val="C8A84A"/>
          <w:sz w:val="18"/>
          <w:szCs w:val="18"/>
        </w:rPr>
        <w:t xml:space="preserve">球面模式的標記必須以緯經度儲存，渲染時動態轉換為 Vector3，才能在天體旋轉或鏡頭移動後維持正確位置。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Consolas" w:cs="Consolas" w:eastAsia="Consolas" w:hAnsi="Consolas"/>
          <w:b/>
          <w:bCs/>
          <w:color w:val="00B4CC"/>
          <w:sz w:val="28"/>
          <w:szCs w:val="28"/>
        </w:rPr>
        <w:t xml:space="preserve">2  資料結構 (Data Structures)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7EC8E3"/>
          <w:sz w:val="24"/>
          <w:szCs w:val="24"/>
        </w:rPr>
        <w:t xml:space="preserve">2.1  統一標記型別</w:t>
      </w:r>
    </w:p>
    <w:p>
      <w:pPr>
        <w:spacing w:before="60" w:after="60"/>
      </w:pPr>
      <w:r>
        <w:rPr>
          <w:rFonts w:ascii="Consolas" w:cs="Consolas" w:eastAsia="Consolas" w:hAnsi="Consolas"/>
          <w:color w:val="C8D8E4"/>
          <w:sz w:val="20"/>
          <w:szCs w:val="20"/>
        </w:rPr>
        <w:t xml:space="preserve">所有畫布物件以單一聯合型別表示，依 space 欄位區分座標系。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5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// TypeScript — client/src/types/annotation.ts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type AnnotationCoord =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| { space: 'world';   position: THREE.Vector3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| { space: 'surface'; body: string; lat: number; lng: number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| { space: 'orbital'; body: string; position: THREE.Vector3 };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interface BaseAnnotation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id:        string;          // nanoid() 生成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color:     string;          // CSS hex，如 '#00d4ff'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author:    'user' | 'agent';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createdAt: number;          // Date.now()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interface LineAnnotation extends BaseAnnotation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type:   'line' | 'arrow';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points: AnnotationCoord[];  // 2+ 點，球面時走大圓弧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interface TextAnnotation extends BaseAnnotation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type:    'text';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origin:  AnnotationCoord;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content: string;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interface IconAnnotation extends BaseAnnotation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type:     'icon';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origin:   AnnotationCoord;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icon:     AnnotationIconId;  // 見 §2.2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radius:   number;            // 圓的渲染半徑（場景單位）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type Annotation = LineAnnotation | TextAnnotation | IconAnnotation;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7EC8E3"/>
          <w:sz w:val="24"/>
          <w:szCs w:val="24"/>
        </w:rPr>
        <w:t xml:space="preserve">2.2  ICON 類型定義 (AnnotationIconId)</w:t>
      </w:r>
    </w:p>
    <w:p>
      <w:pPr>
        <w:spacing w:before="60" w:after="60"/>
      </w:pPr>
      <w:r>
        <w:rPr>
          <w:rFonts w:ascii="Consolas" w:cs="Consolas" w:eastAsia="Consolas" w:hAnsi="Consolas"/>
          <w:color w:val="C8D8E4"/>
          <w:sz w:val="20"/>
          <w:szCs w:val="20"/>
        </w:rPr>
        <w:t xml:space="preserve">ICON 標記由一個帶色圓形背景與中心的 SVG 圖示構成，圖示以 id 字串識別。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AnnotationIconId</w:t>
            </w:r>
          </w:p>
        </w:tc>
        <w:tc>
          <w:tcPr>
            <w:tcW w:type="dxa" w:w="3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建議用途</w:t>
            </w:r>
          </w:p>
        </w:tc>
        <w:tc>
          <w:tcPr>
            <w:tcW w:type="dxa" w:w="41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視覺參考</w:t>
            </w:r>
          </w:p>
        </w:tc>
      </w:tr>
      <w:tr>
        <w:tc>
          <w:tcPr>
            <w:tcW w:type="dxa" w:w="2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warning</w:t>
            </w:r>
          </w:p>
        </w:tc>
        <w:tc>
          <w:tcPr>
            <w:tcW w:type="dxa" w:w="3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警告、危險區域</w:t>
            </w:r>
          </w:p>
        </w:tc>
        <w:tc>
          <w:tcPr>
            <w:tcW w:type="dxa" w:w="41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⚠  三角形驚嘆號</w:t>
            </w:r>
          </w:p>
        </w:tc>
      </w:tr>
      <w:tr>
        <w:tc>
          <w:tcPr>
            <w:tcW w:type="dxa" w:w="2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target</w:t>
            </w:r>
          </w:p>
        </w:tc>
        <w:tc>
          <w:tcPr>
            <w:tcW w:type="dxa" w:w="3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目標點、精確座標</w:t>
            </w:r>
          </w:p>
        </w:tc>
        <w:tc>
          <w:tcPr>
            <w:tcW w:type="dxa" w:w="41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⊕  十字準心</w:t>
            </w:r>
          </w:p>
        </w:tc>
      </w:tr>
      <w:tr>
        <w:tc>
          <w:tcPr>
            <w:tcW w:type="dxa" w:w="2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flag</w:t>
            </w:r>
          </w:p>
        </w:tc>
        <w:tc>
          <w:tcPr>
            <w:tcW w:type="dxa" w:w="3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佔領、主權宣示</w:t>
            </w:r>
          </w:p>
        </w:tc>
        <w:tc>
          <w:tcPr>
            <w:tcW w:type="dxa" w:w="41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⚑  旗幟</w:t>
            </w:r>
          </w:p>
        </w:tc>
      </w:tr>
      <w:tr>
        <w:tc>
          <w:tcPr>
            <w:tcW w:type="dxa" w:w="2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radiation</w:t>
            </w:r>
          </w:p>
        </w:tc>
        <w:tc>
          <w:tcPr>
            <w:tcW w:type="dxa" w:w="3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核事件、污染區</w:t>
            </w:r>
          </w:p>
        </w:tc>
        <w:tc>
          <w:tcPr>
            <w:tcW w:type="dxa" w:w="41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☢  輻射符號</w:t>
            </w:r>
          </w:p>
        </w:tc>
      </w:tr>
      <w:tr>
        <w:tc>
          <w:tcPr>
            <w:tcW w:type="dxa" w:w="2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biohazard</w:t>
            </w:r>
          </w:p>
        </w:tc>
        <w:tc>
          <w:tcPr>
            <w:tcW w:type="dxa" w:w="3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生化威脅、疫情節點</w:t>
            </w:r>
          </w:p>
        </w:tc>
        <w:tc>
          <w:tcPr>
            <w:tcW w:type="dxa" w:w="41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☣  生物危害</w:t>
            </w:r>
          </w:p>
        </w:tc>
      </w:tr>
      <w:tr>
        <w:tc>
          <w:tcPr>
            <w:tcW w:type="dxa" w:w="2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satellite</w:t>
            </w:r>
          </w:p>
        </w:tc>
        <w:tc>
          <w:tcPr>
            <w:tcW w:type="dxa" w:w="3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衛星事件、軌道資產</w:t>
            </w:r>
          </w:p>
        </w:tc>
        <w:tc>
          <w:tcPr>
            <w:tcW w:type="dxa" w:w="41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◎  衛星圖示</w:t>
            </w:r>
          </w:p>
        </w:tc>
      </w:tr>
      <w:tr>
        <w:tc>
          <w:tcPr>
            <w:tcW w:type="dxa" w:w="2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missile</w:t>
            </w:r>
          </w:p>
        </w:tc>
        <w:tc>
          <w:tcPr>
            <w:tcW w:type="dxa" w:w="3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飛彈軌跡端點</w:t>
            </w:r>
          </w:p>
        </w:tc>
        <w:tc>
          <w:tcPr>
            <w:tcW w:type="dxa" w:w="41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↑  飛彈</w:t>
            </w:r>
          </w:p>
        </w:tc>
      </w:tr>
      <w:tr>
        <w:tc>
          <w:tcPr>
            <w:tcW w:type="dxa" w:w="2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explosion</w:t>
            </w:r>
          </w:p>
        </w:tc>
        <w:tc>
          <w:tcPr>
            <w:tcW w:type="dxa" w:w="3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爆炸事件</w:t>
            </w:r>
          </w:p>
        </w:tc>
        <w:tc>
          <w:tcPr>
            <w:tcW w:type="dxa" w:w="41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✸  爆炸</w:t>
            </w:r>
          </w:p>
        </w:tc>
      </w:tr>
      <w:tr>
        <w:tc>
          <w:tcPr>
            <w:tcW w:type="dxa" w:w="2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camp</w:t>
            </w:r>
          </w:p>
        </w:tc>
        <w:tc>
          <w:tcPr>
            <w:tcW w:type="dxa" w:w="3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難民營、集結地</w:t>
            </w:r>
          </w:p>
        </w:tc>
        <w:tc>
          <w:tcPr>
            <w:tcW w:type="dxa" w:w="41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⌂  帳篷</w:t>
            </w:r>
          </w:p>
        </w:tc>
      </w:tr>
      <w:tr>
        <w:tc>
          <w:tcPr>
            <w:tcW w:type="dxa" w:w="2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anchor</w:t>
            </w:r>
          </w:p>
        </w:tc>
        <w:tc>
          <w:tcPr>
            <w:tcW w:type="dxa" w:w="3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海軍部署、港口</w:t>
            </w:r>
          </w:p>
        </w:tc>
        <w:tc>
          <w:tcPr>
            <w:tcW w:type="dxa" w:w="41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⚓  錨</w:t>
            </w:r>
          </w:p>
        </w:tc>
      </w:tr>
      <w:tr>
        <w:tc>
          <w:tcPr>
            <w:tcW w:type="dxa" w:w="2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eye</w:t>
            </w:r>
          </w:p>
        </w:tc>
        <w:tc>
          <w:tcPr>
            <w:tcW w:type="dxa" w:w="3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監控、ISR 資產</w:t>
            </w:r>
          </w:p>
        </w:tc>
        <w:tc>
          <w:tcPr>
            <w:tcW w:type="dxa" w:w="41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◉  眼睛</w:t>
            </w:r>
          </w:p>
        </w:tc>
      </w:tr>
      <w:tr>
        <w:tc>
          <w:tcPr>
            <w:tcW w:type="dxa" w:w="2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不確定事件、待查</w:t>
            </w:r>
          </w:p>
        </w:tc>
        <w:tc>
          <w:tcPr>
            <w:tcW w:type="dxa" w:w="41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?  問號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b/>
          <w:bCs/>
          <w:color w:val="C47A00"/>
          <w:sz w:val="18"/>
          <w:szCs w:val="18"/>
        </w:rPr>
        <w:t xml:space="preserve">NOTE  </w:t>
      </w:r>
      <w:r>
        <w:rPr>
          <w:rFonts w:ascii="Consolas" w:cs="Consolas" w:eastAsia="Consolas" w:hAnsi="Consolas"/>
          <w:color w:val="C8A84A"/>
          <w:sz w:val="18"/>
          <w:szCs w:val="18"/>
        </w:rPr>
        <w:t xml:space="preserve">ICON 清單可依需求擴充。所有圖示統一存放於 client/src/assets/annotation-icons/，以 SVG 格式提供，支援 color 屬性動態套色。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Consolas" w:cs="Consolas" w:eastAsia="Consolas" w:hAnsi="Consolas"/>
          <w:b/>
          <w:bCs/>
          <w:color w:val="00B4CC"/>
          <w:sz w:val="28"/>
          <w:szCs w:val="28"/>
        </w:rPr>
        <w:t xml:space="preserve">3  球面幾何實作 (Surface Geometry)</w:t>
      </w:r>
    </w:p>
    <w:p>
      <w:pPr>
        <w:spacing w:before="60" w:after="60"/>
      </w:pPr>
      <w:r>
        <w:rPr>
          <w:rFonts w:ascii="Consolas" w:cs="Consolas" w:eastAsia="Consolas" w:hAnsi="Consolas"/>
          <w:color w:val="C8D8E4"/>
          <w:sz w:val="20"/>
          <w:szCs w:val="20"/>
        </w:rPr>
        <w:t xml:space="preserve">聚焦行星後，所有標記需以球面語意計算，直線轉為大圓弧，箭頭頭部在切線平面對齊。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7EC8E3"/>
          <w:sz w:val="24"/>
          <w:szCs w:val="24"/>
        </w:rPr>
        <w:t xml:space="preserve">3.1  緯經度 → Vector3 轉換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5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// client/src/utils/sphereGeometry.ts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export function latLngToVec3(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lat: number,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lng: number,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radius: number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): THREE.Vector3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phi   = (90 - lat) * (Math.PI / 180);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theta = (lng + 180) * (Math.PI / 180);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return new THREE.Vector3(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-radius * Math.sin(phi) * Math.cos(theta),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 radius * Math.cos(phi),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 radius * Math.sin(phi) * Math.sin(theta)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7EC8E3"/>
          <w:sz w:val="24"/>
          <w:szCs w:val="24"/>
        </w:rPr>
        <w:t xml:space="preserve">3.2  大圓弧插值（Great Circle Arc）</w:t>
      </w:r>
    </w:p>
    <w:p>
      <w:pPr>
        <w:spacing w:before="60" w:after="60"/>
      </w:pPr>
      <w:r>
        <w:rPr>
          <w:rFonts w:ascii="Consolas" w:cs="Consolas" w:eastAsia="Consolas" w:hAnsi="Consolas"/>
          <w:color w:val="C8D8E4"/>
          <w:sz w:val="20"/>
          <w:szCs w:val="20"/>
        </w:rPr>
        <w:t xml:space="preserve">兩個球面點之間的「直線」必須沿球面走，使用 slerp 取 N 個中間點構成折線。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5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export function greatCirclePoints(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p1: THREE.Vector3,  // 已在球面上，normalized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p2: THREE.Vector3,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segments: number = 64,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radius:   number,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surfaceLift: number = 0.02  // 抬離球面，防止 z-fighting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): THREE.Vector3[]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r1 = p1.clone().normalize();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r2 = p2.clone().normalize();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return Array.from({ length: segments + 1 }, (_, i) =&gt;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const t = i / segments;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// slerp：沿球面最短路徑插值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return r1.clone()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  .lerp(r2, t)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  .normalize()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  .multiplyScalar(radius + surfaceLift);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b/>
          <w:bCs/>
          <w:color w:val="E05050"/>
          <w:sz w:val="18"/>
          <w:szCs w:val="18"/>
        </w:rPr>
        <w:t xml:space="preserve">WARNING  </w:t>
      </w:r>
      <w:r>
        <w:rPr>
          <w:rFonts w:ascii="Consolas" w:cs="Consolas" w:eastAsia="Consolas" w:hAnsi="Consolas"/>
          <w:color w:val="E08080"/>
          <w:sz w:val="18"/>
          <w:szCs w:val="18"/>
        </w:rPr>
        <w:t xml:space="preserve">lerp + normalize 在兩點夾角接近 180° 時數值不穩定（反向點）。若偵測到 dot(p1, p2) &lt; -0.99，需插入中間方向向量繞行。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7EC8E3"/>
          <w:sz w:val="24"/>
          <w:szCs w:val="24"/>
        </w:rPr>
        <w:t xml:space="preserve">3.3  箭頭頭部：球面切線平面對齊</w:t>
      </w:r>
    </w:p>
    <w:p>
      <w:pPr>
        <w:spacing w:before="60" w:after="60"/>
      </w:pPr>
      <w:r>
        <w:rPr>
          <w:rFonts w:ascii="Consolas" w:cs="Consolas" w:eastAsia="Consolas" w:hAnsi="Consolas"/>
          <w:color w:val="C8D8E4"/>
          <w:sz w:val="20"/>
          <w:szCs w:val="20"/>
        </w:rPr>
        <w:t xml:space="preserve">箭頭頭部方向需投影至球面切線平面，消除法向分量，否則箭頭會指向球心而非表面切線方向。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5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export function arrowHeadOnSphere(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tip:      THREE.Vector3,  // 箭頭頂點（球面上）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incoming: THREE.Vector3,  // 前一個路徑點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): { tangent: THREE.Vector3; normal: THREE.Vector3 }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normal  = tip.clone().normalize();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rawDir  = tip.clone().sub(incoming).normalize();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// 投影到切線平面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tangent = rawDir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.sub(normal.clone().multiplyScalar(rawDir.dot(normal)))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.normalize();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return { tangent, normal };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// 使用 tangent 構建箭頭翼點（左右各偏移一個角度）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function buildArrowWings(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tip:     THREE.Vector3,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tangent: THREE.Vector3,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normal:  THREE.Vector3,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size:    number = 0.3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): [THREE.Vector3, THREE.Vector3]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angle = Math.PI / 6;  // 30°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left  = tangent.clone()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.applyAxisAngle(normal, -angle)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.multiplyScalar(size);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right = tangent.clone()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.applyAxisAngle(normal,  angle)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.multiplyScalar(size);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return [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tip.clone().sub(left),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tip.clone().sub(right),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];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Consolas" w:cs="Consolas" w:eastAsia="Consolas" w:hAnsi="Consolas"/>
          <w:b/>
          <w:bCs/>
          <w:color w:val="00B4CC"/>
          <w:sz w:val="28"/>
          <w:szCs w:val="28"/>
        </w:rPr>
        <w:t xml:space="preserve">4  ICON 標記渲染 (Icon Annotation Rendering)</w:t>
      </w:r>
    </w:p>
    <w:p>
      <w:pPr>
        <w:spacing w:before="60" w:after="60"/>
      </w:pPr>
      <w:r>
        <w:rPr>
          <w:rFonts w:ascii="Consolas" w:cs="Consolas" w:eastAsia="Consolas" w:hAnsi="Consolas"/>
          <w:color w:val="C8D8E4"/>
          <w:sz w:val="20"/>
          <w:szCs w:val="20"/>
        </w:rPr>
        <w:t xml:space="preserve">ICON 標記由兩層構成：帶色圓形底板（Three.js Sprite 或 CSS2DObject）+ 中心 SVG 圖示。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7EC8E3"/>
          <w:sz w:val="24"/>
          <w:szCs w:val="24"/>
        </w:rPr>
        <w:t xml:space="preserve">4.1  渲染架構選擇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25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方案</w:t>
            </w:r>
          </w:p>
        </w:tc>
        <w:tc>
          <w:tcPr>
            <w:tcW w:type="dxa" w:w="25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優點</w:t>
            </w:r>
          </w:p>
        </w:tc>
        <w:tc>
          <w:tcPr>
            <w:tcW w:type="dxa" w:w="25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缺點</w:t>
            </w:r>
          </w:p>
        </w:tc>
        <w:tc>
          <w:tcPr>
            <w:tcW w:type="dxa" w:w="19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建議場景</w:t>
            </w:r>
          </w:p>
        </w:tc>
      </w:tr>
      <w:tr>
        <w:tc>
          <w:tcPr>
            <w:tcW w:type="dxa" w:w="24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CSS2DRenderer + HTML div</w:t>
            </w:r>
          </w:p>
        </w:tc>
        <w:tc>
          <w:tcPr>
            <w:tcW w:type="dxa" w:w="25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CSS 動畫與 SVG 套色容易</w:t>
            </w:r>
          </w:p>
        </w:tc>
        <w:tc>
          <w:tcPr>
            <w:tcW w:type="dxa" w:w="25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不受場景 depthTest 影響，永遠在最上層</w:t>
            </w:r>
          </w:p>
        </w:tc>
        <w:tc>
          <w:tcPr>
            <w:tcW w:type="dxa" w:w="19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深空模式（不需遮擋）</w:t>
            </w:r>
          </w:p>
        </w:tc>
      </w:tr>
      <w:tr>
        <w:tc>
          <w:tcPr>
            <w:tcW w:type="dxa" w:w="24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THREE.Sprite + Canvas Texture</w:t>
            </w:r>
          </w:p>
        </w:tc>
        <w:tc>
          <w:tcPr>
            <w:tcW w:type="dxa" w:w="25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受 depthTest 影響，可被行星遮擋</w:t>
            </w:r>
          </w:p>
        </w:tc>
        <w:tc>
          <w:tcPr>
            <w:tcW w:type="dxa" w:w="25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動態套色較複雜，需重繪 Canvas</w:t>
            </w:r>
          </w:p>
        </w:tc>
        <w:tc>
          <w:tcPr>
            <w:tcW w:type="dxa" w:w="19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球面模式（推薦）</w:t>
            </w:r>
          </w:p>
        </w:tc>
      </w:tr>
      <w:tr>
        <w:tc>
          <w:tcPr>
            <w:tcW w:type="dxa" w:w="24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THREE.Mesh (PlaneGeometry)</w:t>
            </w:r>
          </w:p>
        </w:tc>
        <w:tc>
          <w:tcPr>
            <w:tcW w:type="dxa" w:w="25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最大彈性，支援雙面顯示</w:t>
            </w:r>
          </w:p>
        </w:tc>
        <w:tc>
          <w:tcPr>
            <w:tcW w:type="dxa" w:w="25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需手動管理 Billboard 旋轉</w:t>
            </w:r>
          </w:p>
        </w:tc>
        <w:tc>
          <w:tcPr>
            <w:tcW w:type="dxa" w:w="19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進階需求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b/>
          <w:bCs/>
          <w:color w:val="C47A00"/>
          <w:sz w:val="18"/>
          <w:szCs w:val="18"/>
        </w:rPr>
        <w:t xml:space="preserve">NOTE  </w:t>
      </w:r>
      <w:r>
        <w:rPr>
          <w:rFonts w:ascii="Consolas" w:cs="Consolas" w:eastAsia="Consolas" w:hAnsi="Consolas"/>
          <w:color w:val="C8A84A"/>
          <w:sz w:val="18"/>
          <w:szCs w:val="18"/>
        </w:rPr>
        <w:t xml:space="preserve">球面模式推薦使用 THREE.Sprite，搭配 depthTest: true，使 ICON 在行星背面時正確消失。深空模式使用 CSS2DObject 讓 HTML tooltip 與 ICON 同步。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7EC8E3"/>
          <w:sz w:val="24"/>
          <w:szCs w:val="24"/>
        </w:rPr>
        <w:t xml:space="preserve">4.2  Sprite 實作（球面模式）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5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// client/src/components/canvas/IconAnnotationSprite.ts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const ICON_SIZE = 64; // Canvas 解析度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export function createIconSprite(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iconId:  AnnotationIconId,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color:   string,   // hex，如 '#00d4ff'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radius:  number    // 世界空間大小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): THREE.Sprite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canvas  = document.createElement('canvas');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canvas.width  = ICON_SIZE;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canvas.height = ICON_SIZE;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ctx = canvas.getContext('2d')!;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cx = ICON_SIZE / 2;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r  = ICON_SIZE * 0.42;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// 1. 圓形底板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ctx.beginPath();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ctx.arc(cx, cx, r, 0, Math.PI * 2);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ctx.fillStyle = color + 'CC';   // 80% 不透明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ctx.fill();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// 2. 圓形邊框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ctx.lineWidth = ICON_SIZE * 0.06;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ctx.strokeStyle = color;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ctx.stroke();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// 3. 中心 SVG 圖示（以 Image 繪入）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img = new Image();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img.src = `/icons/annotation/${iconId}.svg`;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img.onload = () =&gt;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const pad = ICON_SIZE * 0.25;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ctx.drawImage(img, pad, pad, ICON_SIZE - pad * 2, ICON_SIZE - pad * 2);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texture.needsUpdate = true;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texture  = new THREE.CanvasTexture(canvas);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material = new THREE.SpriteMaterial({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map:         texture,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depthTest:   true,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depthWrite:  false,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transparent: true,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sizeAttenuation: true,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sprite = new THREE.Sprite(material);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sprite.scale.setScalar(radius * 2);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return sprite;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7EC8E3"/>
          <w:sz w:val="24"/>
          <w:szCs w:val="24"/>
        </w:rPr>
        <w:t xml:space="preserve">4.3  球面 ICON 位置設定</w:t>
      </w:r>
    </w:p>
    <w:p>
      <w:pPr>
        <w:spacing w:before="60" w:after="60"/>
      </w:pPr>
      <w:r>
        <w:rPr>
          <w:rFonts w:ascii="Consolas" w:cs="Consolas" w:eastAsia="Consolas" w:hAnsi="Consolas"/>
          <w:color w:val="C8D8E4"/>
          <w:sz w:val="20"/>
          <w:szCs w:val="20"/>
        </w:rPr>
        <w:t xml:space="preserve">ICON 放置於球面時，同樣需從緯經度轉換，並抬高一個小偏移避免 z-fighting：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5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function placeIconOnSurface(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annotation: IconAnnotation,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sprite:     THREE.Sprite,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bodyRadius: number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if (annotation.origin.space !== 'surface') return;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{ lat, lng } = annotation.origin;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pos = latLngToVec3(lat, lng, bodyRadius + 0.05);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sprite.position.copy(pos);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Consolas" w:cs="Consolas" w:eastAsia="Consolas" w:hAnsi="Consolas"/>
          <w:b/>
          <w:bCs/>
          <w:color w:val="00B4CC"/>
          <w:sz w:val="28"/>
          <w:szCs w:val="28"/>
        </w:rPr>
        <w:t xml:space="preserve">5  深度與遮擋 (Depth &amp; Occlusion)</w:t>
      </w:r>
    </w:p>
    <w:p>
      <w:pPr>
        <w:spacing w:before="60" w:after="60"/>
      </w:pPr>
      <w:r>
        <w:rPr>
          <w:rFonts w:ascii="Consolas" w:cs="Consolas" w:eastAsia="Consolas" w:hAnsi="Consolas"/>
          <w:color w:val="C8D8E4"/>
          <w:sz w:val="20"/>
          <w:szCs w:val="20"/>
        </w:rPr>
        <w:t xml:space="preserve">球面標記（線條、箭頭、ICON）需要正確處理被行星遮擋的情況，背面的標記不應透過球體顯示。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7EC8E3"/>
          <w:sz w:val="24"/>
          <w:szCs w:val="24"/>
        </w:rPr>
        <w:t xml:space="preserve">5.1  線條材質設定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5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const lineMaterial = new THREE.LineBasicMaterial({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color:       annotation.color,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depthTest:   true,   // 被行星遮擋時不顯示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depthWrite:  false,  // 避免干擾行星本身的深度緩衝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transparent: true,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opacity:     0.9,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linewidth:   2,      // 注意：WebGL 多數實作忽略此值，&gt;1 需用 Line2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b/>
          <w:bCs/>
          <w:color w:val="C47A00"/>
          <w:sz w:val="18"/>
          <w:szCs w:val="18"/>
        </w:rPr>
        <w:t xml:space="preserve">NOTE  </w:t>
      </w:r>
      <w:r>
        <w:rPr>
          <w:rFonts w:ascii="Consolas" w:cs="Consolas" w:eastAsia="Consolas" w:hAnsi="Consolas"/>
          <w:color w:val="C8A84A"/>
          <w:sz w:val="18"/>
          <w:szCs w:val="18"/>
        </w:rPr>
        <w:t xml:space="preserve">若需要 linewidth &gt; 1，改用 three/examples/jsm/lines/Line2 + LineMaterial，支援可調線寬。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7EC8E3"/>
          <w:sz w:val="24"/>
          <w:szCs w:val="24"/>
        </w:rPr>
        <w:t xml:space="preserve">5.2  surfaceLift 參數</w:t>
      </w:r>
    </w:p>
    <w:p>
      <w:pPr>
        <w:spacing w:before="60" w:after="60"/>
      </w:pPr>
      <w:r>
        <w:rPr>
          <w:rFonts w:ascii="Consolas" w:cs="Consolas" w:eastAsia="Consolas" w:hAnsi="Consolas"/>
          <w:color w:val="C8D8E4"/>
          <w:sz w:val="20"/>
          <w:szCs w:val="20"/>
        </w:rPr>
        <w:t xml:space="preserve">greatCirclePoints() 的 surfaceLift 參數控制路徑抬離球面的距離，建議值：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物件類型</w:t>
            </w:r>
          </w:p>
        </w:tc>
        <w:tc>
          <w:tcPr>
            <w:tcW w:type="dxa" w:w="28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surfaceLift 建議值</w:t>
            </w:r>
          </w:p>
        </w:tc>
        <w:tc>
          <w:tcPr>
            <w:tcW w:type="dxa" w:w="37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線條 / 箭頭</w:t>
            </w:r>
          </w:p>
        </w:tc>
        <w:tc>
          <w:tcPr>
            <w:tcW w:type="dxa" w:w="28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0.02</w:t>
            </w:r>
          </w:p>
        </w:tc>
        <w:tc>
          <w:tcPr>
            <w:tcW w:type="dxa" w:w="37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最小抬升，緊貼球面</w:t>
            </w:r>
          </w:p>
        </w:tc>
      </w:tr>
      <w:tr>
        <w:tc>
          <w:tcPr>
            <w:tcW w:type="dxa" w:w="28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ICON Sprite</w:t>
            </w:r>
          </w:p>
        </w:tc>
        <w:tc>
          <w:tcPr>
            <w:tcW w:type="dxa" w:w="28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0.05</w:t>
            </w:r>
          </w:p>
        </w:tc>
        <w:tc>
          <w:tcPr>
            <w:tcW w:type="dxa" w:w="37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稍高，確保不被線條遮擋</w:t>
            </w:r>
          </w:p>
        </w:tc>
      </w:tr>
      <w:tr>
        <w:tc>
          <w:tcPr>
            <w:tcW w:type="dxa" w:w="28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文字標籤</w:t>
            </w:r>
          </w:p>
        </w:tc>
        <w:tc>
          <w:tcPr>
            <w:tcW w:type="dxa" w:w="28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0.08</w:t>
            </w:r>
          </w:p>
        </w:tc>
        <w:tc>
          <w:tcPr>
            <w:tcW w:type="dxa" w:w="37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最高，保持最上層可讀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Consolas" w:cs="Consolas" w:eastAsia="Consolas" w:hAnsi="Consolas"/>
          <w:b/>
          <w:bCs/>
          <w:color w:val="00B4CC"/>
          <w:sz w:val="28"/>
          <w:szCs w:val="28"/>
        </w:rPr>
        <w:t xml:space="preserve">6  座標儲存策略 (Coordinate Storage)</w:t>
      </w:r>
    </w:p>
    <w:p>
      <w:pPr>
        <w:spacing w:before="60" w:after="60"/>
      </w:pPr>
      <w:r>
        <w:rPr>
          <w:rFonts w:ascii="Consolas" w:cs="Consolas" w:eastAsia="Consolas" w:hAnsi="Consolas"/>
          <w:color w:val="C8D8E4"/>
          <w:sz w:val="20"/>
          <w:szCs w:val="20"/>
        </w:rPr>
        <w:t xml:space="preserve">不同空間模式下，畫布標記儲存的座標格式不同，確保場景縮放、旋轉後標記不漂移：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space 值</w:t>
            </w:r>
          </w:p>
        </w:tc>
        <w:tc>
          <w:tcPr>
            <w:tcW w:type="dxa" w:w="3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儲存內容</w:t>
            </w:r>
          </w:p>
        </w:tc>
        <w:tc>
          <w:tcPr>
            <w:tcW w:type="dxa" w:w="39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渲染時動作</w:t>
            </w:r>
          </w:p>
        </w:tc>
      </w:tr>
      <w:tr>
        <w:tc>
          <w:tcPr>
            <w:tcW w:type="dxa" w:w="18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world</w:t>
            </w:r>
          </w:p>
        </w:tc>
        <w:tc>
          <w:tcPr>
            <w:tcW w:type="dxa" w:w="3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THREE.Vector3 世界座標</w:t>
            </w:r>
          </w:p>
        </w:tc>
        <w:tc>
          <w:tcPr>
            <w:tcW w:type="dxa" w:w="39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直接使用，無需轉換</w:t>
            </w:r>
          </w:p>
        </w:tc>
      </w:tr>
      <w:tr>
        <w:tc>
          <w:tcPr>
            <w:tcW w:type="dxa" w:w="18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surface</w:t>
            </w:r>
          </w:p>
        </w:tc>
        <w:tc>
          <w:tcPr>
            <w:tcW w:type="dxa" w:w="3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body 名稱 + lat + lng</w:t>
            </w:r>
          </w:p>
        </w:tc>
        <w:tc>
          <w:tcPr>
            <w:tcW w:type="dxa" w:w="39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每幀呼叫 latLngToVec3()，搭配天體當前位置</w:t>
            </w:r>
          </w:p>
        </w:tc>
      </w:tr>
      <w:tr>
        <w:tc>
          <w:tcPr>
            <w:tcW w:type="dxa" w:w="18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orbital</w:t>
            </w:r>
          </w:p>
        </w:tc>
        <w:tc>
          <w:tcPr>
            <w:tcW w:type="dxa" w:w="3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body 名稱 + Vector3 偏移</w:t>
            </w:r>
          </w:p>
        </w:tc>
        <w:tc>
          <w:tcPr>
            <w:tcW w:type="dxa" w:w="39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加上天體當前世界座標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b/>
          <w:bCs/>
          <w:color w:val="E05050"/>
          <w:sz w:val="18"/>
          <w:szCs w:val="18"/>
        </w:rPr>
        <w:t xml:space="preserve">WARNING  </w:t>
      </w:r>
      <w:r>
        <w:rPr>
          <w:rFonts w:ascii="Consolas" w:cs="Consolas" w:eastAsia="Consolas" w:hAnsi="Consolas"/>
          <w:color w:val="E08080"/>
          <w:sz w:val="18"/>
          <w:szCs w:val="18"/>
        </w:rPr>
        <w:t xml:space="preserve">surface 模式下不要快取轉換結果：天體自轉時，相同的緯經度對應的世界座標每幀都在變化。必須在渲染迴圈中動態計算。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Consolas" w:cs="Consolas" w:eastAsia="Consolas" w:hAnsi="Consolas"/>
          <w:b/>
          <w:bCs/>
          <w:color w:val="00B4CC"/>
          <w:sz w:val="28"/>
          <w:szCs w:val="28"/>
        </w:rPr>
        <w:t xml:space="preserve">7  繪製互動流程 (Draw Interaction)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7EC8E3"/>
          <w:sz w:val="24"/>
          <w:szCs w:val="24"/>
        </w:rPr>
        <w:t xml:space="preserve">7.1  滑鼠事件 → 場景座標射線投射</w:t>
      </w:r>
    </w:p>
    <w:p>
      <w:pPr>
        <w:spacing w:before="60" w:after="60"/>
      </w:pPr>
      <w:r>
        <w:rPr>
          <w:rFonts w:ascii="Consolas" w:cs="Consolas" w:eastAsia="Consolas" w:hAnsi="Consolas"/>
          <w:color w:val="C8D8E4"/>
          <w:sz w:val="20"/>
          <w:szCs w:val="20"/>
        </w:rPr>
        <w:t xml:space="preserve">使用者在 Canvas 上按下滑鼠時，需將 2D 螢幕座標轉換為 3D 場景座標。球面模式下以 Raycaster 打到行星 Mesh 取得交點：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5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function screenToSurfaceCoord(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event:    MouseEvent,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camera:   THREE.Camera,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renderer: THREE.WebGLRenderer,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planetMesh: THREE.Mesh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): { lat: number; lng: number } | null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rect = renderer.domElement.getBoundingClientRect();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ndc  = new THREE.Vector2(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((event.clientX - rect.left) / rect.width)  * 2 - 1,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-((event.clientY - rect.top)  / rect.height) * 2 + 1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raycaster = new THREE.Raycaster();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raycaster.setFromCamera(ndc, camera);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hits = raycaster.intersectObject(planetMesh);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if (hits.length === 0) return null;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point = hits[0].point.clone().normalize();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lat = 90 - Math.acos(point.y) * (180 / Math.PI);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const lng = Math.atan2(point.z, -point.x) * (180 / Math.PI) - 180;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return { lat, lng: ((lng + 540) % 360) - 180 };  // normalize to -180~180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7EC8E3"/>
          <w:sz w:val="24"/>
          <w:szCs w:val="24"/>
        </w:rPr>
        <w:t xml:space="preserve">7.2  即時預覽（Stroke Preview）</w:t>
      </w:r>
    </w:p>
    <w:p>
      <w:pPr>
        <w:spacing w:before="60" w:after="60"/>
      </w:pPr>
      <w:r>
        <w:rPr>
          <w:rFonts w:ascii="Consolas" w:cs="Consolas" w:eastAsia="Consolas" w:hAnsi="Consolas"/>
          <w:color w:val="C8D8E4"/>
          <w:sz w:val="20"/>
          <w:szCs w:val="20"/>
        </w:rPr>
        <w:t xml:space="preserve">繪製中的筆畫需要即時更新預覽，避免每次 pointermove 都重建完整 Three.js 物件：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5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// 使用 BufferGeometry 的動態更新，而非每次重新 new THREE.Line()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const previewGeom = new THREE.BufferGeometry();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const previewLine = new THREE.Line(previewGeom, previewMaterial);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scene.add(previewLine);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function updatePreview(points: THREE.Vector3[])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previewGeom.setFromPoints(points);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previewGeom.attributes.position.needsUpdate = true;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// pointerup 時將預覽轉為正式 Annotation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function commitStroke()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scene.remove(previewLine);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annotationStore.add(buildAnnotationFromPoints(currentPoints));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Consolas" w:cs="Consolas" w:eastAsia="Consolas" w:hAnsi="Consolas"/>
          <w:b/>
          <w:bCs/>
          <w:color w:val="00B4CC"/>
          <w:sz w:val="28"/>
          <w:szCs w:val="28"/>
        </w:rPr>
        <w:t xml:space="preserve">8  場景整合 (Scene Integration)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7EC8E3"/>
          <w:sz w:val="24"/>
          <w:szCs w:val="24"/>
        </w:rPr>
        <w:t xml:space="preserve">8.1  畫布圖層 Z 順序</w:t>
      </w:r>
    </w:p>
    <w:p>
      <w:pPr>
        <w:spacing w:before="60" w:after="60"/>
      </w:pPr>
      <w:r>
        <w:rPr>
          <w:rFonts w:ascii="Consolas" w:cs="Consolas" w:eastAsia="Consolas" w:hAnsi="Consolas"/>
          <w:color w:val="C8D8E4"/>
          <w:sz w:val="20"/>
          <w:szCs w:val="20"/>
        </w:rPr>
        <w:t xml:space="preserve">依 README 的 Z-Index 規範，Annotation Canvas 位於 z-index: 40（HTML 層），但 Three.js 場景內的物件需透過 renderOrder 控制繪製順序：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5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// 行星 Mesh：renderOrder = 0（預設）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// 地表標記（線條）：renderOrder = 1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// ICON Sprite：renderOrder = 2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// 文字標籤：renderOrder = 3（最後繪製，永遠可見）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annotationLine.renderOrder = 1;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iconSprite.renderOrder     = 2;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textLabel.renderOrder      = 3;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7EC8E3"/>
          <w:sz w:val="24"/>
          <w:szCs w:val="24"/>
        </w:rPr>
        <w:t xml:space="preserve">8.2  animate() 迴圈整合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5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function animate()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requestAnimationFrame(animate);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handleWASD();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TWEEN.update();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controls.update();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// 更新球面標記位置（天體自轉時必須每幀重算）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if (focusedBody)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  annotationLayer.updateSurfaceAnnotations(focusedBody);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renderer.render(scene, camera);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css2DRenderer.render(scene, camera);  // 若使用 CSS2DObject 文字標籤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Consolas" w:cs="Consolas" w:eastAsia="Consolas" w:hAnsi="Consolas"/>
          <w:b/>
          <w:bCs/>
          <w:color w:val="00B4CC"/>
          <w:sz w:val="28"/>
          <w:szCs w:val="28"/>
        </w:rPr>
        <w:t xml:space="preserve">9  工具列 UI 規格 (Toolbar UI)</w:t>
      </w:r>
    </w:p>
    <w:p>
      <w:pPr>
        <w:spacing w:before="60" w:after="60"/>
      </w:pPr>
      <w:r>
        <w:rPr>
          <w:rFonts w:ascii="Consolas" w:cs="Consolas" w:eastAsia="Consolas" w:hAnsi="Consolas"/>
          <w:color w:val="C8D8E4"/>
          <w:sz w:val="20"/>
          <w:szCs w:val="20"/>
        </w:rPr>
        <w:t xml:space="preserve">協作畫布的工具列對應 README 中定義的繪圖工具，UI 規格如下：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工具</w:t>
            </w:r>
          </w:p>
        </w:tc>
        <w:tc>
          <w:tcPr>
            <w:tcW w:type="dxa" w:w="14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快捷鍵</w:t>
            </w:r>
          </w:p>
        </w:tc>
        <w:tc>
          <w:tcPr>
            <w:tcW w:type="dxa" w:w="1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游標</w:t>
            </w:r>
          </w:p>
        </w:tc>
        <w:tc>
          <w:tcPr>
            <w:tcW w:type="dxa" w:w="43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互動行為</w:t>
            </w:r>
          </w:p>
        </w:tc>
      </w:tr>
      <w:tr>
        <w:tc>
          <w:tcPr>
            <w:tcW w:type="dxa" w:w="2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自由畫線</w:t>
            </w:r>
          </w:p>
        </w:tc>
        <w:tc>
          <w:tcPr>
            <w:tcW w:type="dxa" w:w="14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crosshair</w:t>
            </w:r>
          </w:p>
        </w:tc>
        <w:tc>
          <w:tcPr>
            <w:tcW w:type="dxa" w:w="43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pointerdown 開始，pointermove 即時更新，pointerup 提交</w:t>
            </w:r>
          </w:p>
        </w:tc>
      </w:tr>
      <w:tr>
        <w:tc>
          <w:tcPr>
            <w:tcW w:type="dxa" w:w="2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箭頭</w:t>
            </w:r>
          </w:p>
        </w:tc>
        <w:tc>
          <w:tcPr>
            <w:tcW w:type="dxa" w:w="14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crosshair</w:t>
            </w:r>
          </w:p>
        </w:tc>
        <w:tc>
          <w:tcPr>
            <w:tcW w:type="dxa" w:w="43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點擊起點後點擊終點，自動計算切線平面箭頭翼</w:t>
            </w:r>
          </w:p>
        </w:tc>
      </w:tr>
      <w:tr>
        <w:tc>
          <w:tcPr>
            <w:tcW w:type="dxa" w:w="2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文字方塊</w:t>
            </w:r>
          </w:p>
        </w:tc>
        <w:tc>
          <w:tcPr>
            <w:tcW w:type="dxa" w:w="14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T</w:t>
            </w:r>
          </w:p>
        </w:tc>
        <w:tc>
          <w:tcPr>
            <w:tcW w:type="dxa" w:w="1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點擊放置，彈出輸入框，Enter 確認</w:t>
            </w:r>
          </w:p>
        </w:tc>
      </w:tr>
      <w:tr>
        <w:tc>
          <w:tcPr>
            <w:tcW w:type="dxa" w:w="2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ICON 標記</w:t>
            </w:r>
          </w:p>
        </w:tc>
        <w:tc>
          <w:tcPr>
            <w:tcW w:type="dxa" w:w="14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I</w:t>
            </w:r>
          </w:p>
        </w:tc>
        <w:tc>
          <w:tcPr>
            <w:tcW w:type="dxa" w:w="1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crosshair</w:t>
            </w:r>
          </w:p>
        </w:tc>
        <w:tc>
          <w:tcPr>
            <w:tcW w:type="dxa" w:w="43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點擊放置，顯示 ICON 選擇器（12 種圖示 + 顏色選擇）</w:t>
            </w:r>
          </w:p>
        </w:tc>
      </w:tr>
      <w:tr>
        <w:tc>
          <w:tcPr>
            <w:tcW w:type="dxa" w:w="2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選取 / 刪除</w:t>
            </w:r>
          </w:p>
        </w:tc>
        <w:tc>
          <w:tcPr>
            <w:tcW w:type="dxa" w:w="14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S</w:t>
            </w:r>
          </w:p>
        </w:tc>
        <w:tc>
          <w:tcPr>
            <w:tcW w:type="dxa" w:w="1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pointer</w:t>
            </w:r>
          </w:p>
        </w:tc>
        <w:tc>
          <w:tcPr>
            <w:tcW w:type="dxa" w:w="43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點擊選取物件，Del 鍵或右鍵選單刪除</w:t>
            </w:r>
          </w:p>
        </w:tc>
      </w:tr>
      <w:tr>
        <w:tc>
          <w:tcPr>
            <w:tcW w:type="dxa" w:w="20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清除全部</w:t>
            </w:r>
          </w:p>
        </w:tc>
        <w:tc>
          <w:tcPr>
            <w:tcW w:type="dxa" w:w="14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確認對話框後清除當前圖層所有物件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b/>
          <w:bCs/>
          <w:color w:val="C47A00"/>
          <w:sz w:val="18"/>
          <w:szCs w:val="18"/>
        </w:rPr>
        <w:t xml:space="preserve">NOTE  </w:t>
      </w:r>
      <w:r>
        <w:rPr>
          <w:rFonts w:ascii="Consolas" w:cs="Consolas" w:eastAsia="Consolas" w:hAnsi="Consolas"/>
          <w:color w:val="C8A84A"/>
          <w:sz w:val="18"/>
          <w:szCs w:val="18"/>
        </w:rPr>
        <w:t xml:space="preserve">ICON 選擇器顯示為 4×3 的圖示格，搭配顏色選擇器（預設提供 README 色彩系統中的 8 個系統色）。使用者也可輸入自訂 hex 值。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Consolas" w:cs="Consolas" w:eastAsia="Consolas" w:hAnsi="Consolas"/>
          <w:b/>
          <w:bCs/>
          <w:color w:val="00B4CC"/>
          <w:sz w:val="28"/>
          <w:szCs w:val="28"/>
        </w:rPr>
        <w:t xml:space="preserve">10  狀態管理 (State Management)</w:t>
      </w:r>
    </w:p>
    <w:p>
      <w:pPr>
        <w:spacing w:before="60" w:after="60"/>
      </w:pPr>
      <w:r>
        <w:rPr>
          <w:rFonts w:ascii="Consolas" w:cs="Consolas" w:eastAsia="Consolas" w:hAnsi="Consolas"/>
          <w:color w:val="C8D8E4"/>
          <w:sz w:val="20"/>
          <w:szCs w:val="20"/>
        </w:rPr>
        <w:t xml:space="preserve">畫布狀態由 Zustand store 管理，與主場景的 camera / focus state 解耦：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5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// client/src/store/annotationStore.ts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interface AnnotationState {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annotations:   Annotation[];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activeTool:    'line' | 'arrow' | 'text' | 'icon' | 'select';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activeColor:   string;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activeIcon:    AnnotationIconId;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canvasVisible: boolean;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add:    (a: Annotation) =&gt; void;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remove: (id: string)    =&gt; void;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  clear:  ()              =&gt; void;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// BroadcastChannel 同步（Popout 視窗）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const channel = new BroadcastChannel('annotation-sync');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// 任何 add / remove / clear 操作後廣播最新狀態</w:t>
            </w:r>
          </w:p>
          <w:p>
            <w:pPr>
              <w:spacing w:before="20" w:after="20"/>
            </w:pPr>
            <w:r>
              <w:rPr>
                <w:rFonts w:ascii="Consolas" w:cs="Consolas" w:eastAsia="Consolas" w:hAnsi="Consolas"/>
                <w:color w:val="88CCEE"/>
                <w:sz w:val="17"/>
                <w:szCs w:val="17"/>
              </w:rPr>
              <w:t xml:space="preserve">channel.postMessage({ type: 'sync', annotations: get().annotations });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Consolas" w:cs="Consolas" w:eastAsia="Consolas" w:hAnsi="Consolas"/>
          <w:b/>
          <w:bCs/>
          <w:color w:val="00B4CC"/>
          <w:sz w:val="28"/>
          <w:szCs w:val="28"/>
        </w:rPr>
        <w:t xml:space="preserve">11  快速查閱 (Quick Reference)</w:t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7EC8E3"/>
          <w:sz w:val="24"/>
          <w:szCs w:val="24"/>
        </w:rPr>
        <w:t xml:space="preserve">11.1  球面標記實作檢查清單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b/>
          <w:bCs/>
          <w:color w:val="A8C4D8"/>
          <w:sz w:val="20"/>
          <w:szCs w:val="20"/>
        </w:rPr>
        <w:t xml:space="preserve">✓  </w:t>
      </w:r>
      <w:r>
        <w:rPr>
          <w:rFonts w:ascii="Consolas" w:cs="Consolas" w:eastAsia="Consolas" w:hAnsi="Consolas"/>
          <w:color w:val="C8D8E4"/>
          <w:sz w:val="20"/>
          <w:szCs w:val="20"/>
        </w:rPr>
        <w:t xml:space="preserve">所有座標以 lat / lng 儲存，不儲存 Vector3 快取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b/>
          <w:bCs/>
          <w:color w:val="A8C4D8"/>
          <w:sz w:val="20"/>
          <w:szCs w:val="20"/>
        </w:rPr>
        <w:t xml:space="preserve">✓  </w:t>
      </w:r>
      <w:r>
        <w:rPr>
          <w:rFonts w:ascii="Consolas" w:cs="Consolas" w:eastAsia="Consolas" w:hAnsi="Consolas"/>
          <w:color w:val="C8D8E4"/>
          <w:sz w:val="20"/>
          <w:szCs w:val="20"/>
        </w:rPr>
        <w:t xml:space="preserve">渲染迴圈中每幀呼叫 latLngToVec3() 重算位置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b/>
          <w:bCs/>
          <w:color w:val="A8C4D8"/>
          <w:sz w:val="20"/>
          <w:szCs w:val="20"/>
        </w:rPr>
        <w:t xml:space="preserve">✓  </w:t>
      </w:r>
      <w:r>
        <w:rPr>
          <w:rFonts w:ascii="Consolas" w:cs="Consolas" w:eastAsia="Consolas" w:hAnsi="Consolas"/>
          <w:color w:val="C8D8E4"/>
          <w:sz w:val="20"/>
          <w:szCs w:val="20"/>
        </w:rPr>
        <w:t xml:space="preserve">兩點路徑使用 greatCirclePoints()（slerp），非直線插值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b/>
          <w:bCs/>
          <w:color w:val="A8C4D8"/>
          <w:sz w:val="20"/>
          <w:szCs w:val="20"/>
        </w:rPr>
        <w:t xml:space="preserve">✓  </w:t>
      </w:r>
      <w:r>
        <w:rPr>
          <w:rFonts w:ascii="Consolas" w:cs="Consolas" w:eastAsia="Consolas" w:hAnsi="Consolas"/>
          <w:color w:val="C8D8E4"/>
          <w:sz w:val="20"/>
          <w:szCs w:val="20"/>
        </w:rPr>
        <w:t xml:space="preserve">箭頭頭部使用 arrowHeadOnSphere() 投影至切線平面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b/>
          <w:bCs/>
          <w:color w:val="A8C4D8"/>
          <w:sz w:val="20"/>
          <w:szCs w:val="20"/>
        </w:rPr>
        <w:t xml:space="preserve">✓  </w:t>
      </w:r>
      <w:r>
        <w:rPr>
          <w:rFonts w:ascii="Consolas" w:cs="Consolas" w:eastAsia="Consolas" w:hAnsi="Consolas"/>
          <w:color w:val="C8D8E4"/>
          <w:sz w:val="20"/>
          <w:szCs w:val="20"/>
        </w:rPr>
        <w:t xml:space="preserve">線條材質設定 depthTest: true，depthWrite: 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b/>
          <w:bCs/>
          <w:color w:val="A8C4D8"/>
          <w:sz w:val="20"/>
          <w:szCs w:val="20"/>
        </w:rPr>
        <w:t xml:space="preserve">✓  </w:t>
      </w:r>
      <w:r>
        <w:rPr>
          <w:rFonts w:ascii="Consolas" w:cs="Consolas" w:eastAsia="Consolas" w:hAnsi="Consolas"/>
          <w:color w:val="C8D8E4"/>
          <w:sz w:val="20"/>
          <w:szCs w:val="20"/>
        </w:rPr>
        <w:t xml:space="preserve">物件 renderOrder：行星 0 → 線條 1 → ICON 2 → 文字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b/>
          <w:bCs/>
          <w:color w:val="A8C4D8"/>
          <w:sz w:val="20"/>
          <w:szCs w:val="20"/>
        </w:rPr>
        <w:t xml:space="preserve">✓  </w:t>
      </w:r>
      <w:r>
        <w:rPr>
          <w:rFonts w:ascii="Consolas" w:cs="Consolas" w:eastAsia="Consolas" w:hAnsi="Consolas"/>
          <w:color w:val="C8D8E4"/>
          <w:sz w:val="20"/>
          <w:szCs w:val="20"/>
        </w:rPr>
        <w:t xml:space="preserve">dot(p1, p2) &lt; -0.99 時處理反向點邊界情況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7EC8E3"/>
          <w:sz w:val="24"/>
          <w:szCs w:val="24"/>
        </w:rPr>
        <w:t xml:space="preserve">11.2  ICON 標記實作檢查清單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b/>
          <w:bCs/>
          <w:color w:val="A8C4D8"/>
          <w:sz w:val="20"/>
          <w:szCs w:val="20"/>
        </w:rPr>
        <w:t xml:space="preserve">✓  </w:t>
      </w:r>
      <w:r>
        <w:rPr>
          <w:rFonts w:ascii="Consolas" w:cs="Consolas" w:eastAsia="Consolas" w:hAnsi="Consolas"/>
          <w:color w:val="C8D8E4"/>
          <w:sz w:val="20"/>
          <w:szCs w:val="20"/>
        </w:rPr>
        <w:t xml:space="preserve">使用 THREE.Sprite + CanvasTexture 於球面模式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b/>
          <w:bCs/>
          <w:color w:val="A8C4D8"/>
          <w:sz w:val="20"/>
          <w:szCs w:val="20"/>
        </w:rPr>
        <w:t xml:space="preserve">✓  </w:t>
      </w:r>
      <w:r>
        <w:rPr>
          <w:rFonts w:ascii="Consolas" w:cs="Consolas" w:eastAsia="Consolas" w:hAnsi="Consolas"/>
          <w:color w:val="C8D8E4"/>
          <w:sz w:val="20"/>
          <w:szCs w:val="20"/>
        </w:rPr>
        <w:t xml:space="preserve">SVG 圖示以 Image 非同步載入，完成後設 texture.needsUpdate =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b/>
          <w:bCs/>
          <w:color w:val="A8C4D8"/>
          <w:sz w:val="20"/>
          <w:szCs w:val="20"/>
        </w:rPr>
        <w:t xml:space="preserve">✓  </w:t>
      </w:r>
      <w:r>
        <w:rPr>
          <w:rFonts w:ascii="Consolas" w:cs="Consolas" w:eastAsia="Consolas" w:hAnsi="Consolas"/>
          <w:color w:val="C8D8E4"/>
          <w:sz w:val="20"/>
          <w:szCs w:val="20"/>
        </w:rPr>
        <w:t xml:space="preserve">Sprite 的 depthTest: true 確保背面遮擋正確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b/>
          <w:bCs/>
          <w:color w:val="A8C4D8"/>
          <w:sz w:val="20"/>
          <w:szCs w:val="20"/>
        </w:rPr>
        <w:t xml:space="preserve">✓  </w:t>
      </w:r>
      <w:r>
        <w:rPr>
          <w:rFonts w:ascii="Consolas" w:cs="Consolas" w:eastAsia="Consolas" w:hAnsi="Consolas"/>
          <w:color w:val="C8D8E4"/>
          <w:sz w:val="20"/>
          <w:szCs w:val="20"/>
        </w:rPr>
        <w:t xml:space="preserve">球面位置使用 latLngToVec3() + surfaceLift = 0.05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b/>
          <w:bCs/>
          <w:color w:val="A8C4D8"/>
          <w:sz w:val="20"/>
          <w:szCs w:val="20"/>
        </w:rPr>
        <w:t xml:space="preserve">✓  </w:t>
      </w:r>
      <w:r>
        <w:rPr>
          <w:rFonts w:ascii="Consolas" w:cs="Consolas" w:eastAsia="Consolas" w:hAnsi="Consolas"/>
          <w:color w:val="C8D8E4"/>
          <w:sz w:val="20"/>
          <w:szCs w:val="20"/>
        </w:rPr>
        <w:t xml:space="preserve">顏色以 hex + 透明度後綴 'CC'（80%）填充圓形底板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b/>
          <w:bCs/>
          <w:color w:val="A8C4D8"/>
          <w:sz w:val="20"/>
          <w:szCs w:val="20"/>
        </w:rPr>
        <w:t xml:space="preserve">✓  </w:t>
      </w:r>
      <w:r>
        <w:rPr>
          <w:rFonts w:ascii="Consolas" w:cs="Consolas" w:eastAsia="Consolas" w:hAnsi="Consolas"/>
          <w:color w:val="C8D8E4"/>
          <w:sz w:val="20"/>
          <w:szCs w:val="20"/>
        </w:rPr>
        <w:t xml:space="preserve">ICON 選擇器提供 12 種 id + 8 個系統色 + 自訂 hex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Consolas" w:cs="Consolas" w:eastAsia="Consolas" w:hAnsi="Consolas"/>
          <w:b/>
          <w:bCs/>
          <w:color w:val="7EC8E3"/>
          <w:sz w:val="24"/>
          <w:szCs w:val="24"/>
        </w:rPr>
        <w:t xml:space="preserve">11.3  各工具對應函式索引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功能</w:t>
            </w:r>
          </w:p>
        </w:tc>
        <w:tc>
          <w:tcPr>
            <w:tcW w:type="dxa" w:w="3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函式 / 類別</w:t>
            </w:r>
          </w:p>
        </w:tc>
        <w:tc>
          <w:tcPr>
            <w:tcW w:type="dxa" w:w="35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1A2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CC"/>
                <w:sz w:val="19"/>
                <w:szCs w:val="19"/>
              </w:rPr>
              <w:t xml:space="preserve">路徑</w:t>
            </w:r>
          </w:p>
        </w:tc>
      </w:tr>
      <w:tr>
        <w:tc>
          <w:tcPr>
            <w:tcW w:type="dxa" w:w="2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緯經度 → Vector3</w:t>
            </w:r>
          </w:p>
        </w:tc>
        <w:tc>
          <w:tcPr>
            <w:tcW w:type="dxa" w:w="3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latLngToVec3()</w:t>
            </w:r>
          </w:p>
        </w:tc>
        <w:tc>
          <w:tcPr>
            <w:tcW w:type="dxa" w:w="35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utils/sphereGeometry.ts</w:t>
            </w:r>
          </w:p>
        </w:tc>
      </w:tr>
      <w:tr>
        <w:tc>
          <w:tcPr>
            <w:tcW w:type="dxa" w:w="2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大圓弧插值</w:t>
            </w:r>
          </w:p>
        </w:tc>
        <w:tc>
          <w:tcPr>
            <w:tcW w:type="dxa" w:w="3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greatCirclePoints()</w:t>
            </w:r>
          </w:p>
        </w:tc>
        <w:tc>
          <w:tcPr>
            <w:tcW w:type="dxa" w:w="35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utils/sphereGeometry.ts</w:t>
            </w:r>
          </w:p>
        </w:tc>
      </w:tr>
      <w:tr>
        <w:tc>
          <w:tcPr>
            <w:tcW w:type="dxa" w:w="2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箭頭切線平面</w:t>
            </w:r>
          </w:p>
        </w:tc>
        <w:tc>
          <w:tcPr>
            <w:tcW w:type="dxa" w:w="3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arrowHeadOnSphere()</w:t>
            </w:r>
          </w:p>
        </w:tc>
        <w:tc>
          <w:tcPr>
            <w:tcW w:type="dxa" w:w="35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utils/sphereGeometry.ts</w:t>
            </w:r>
          </w:p>
        </w:tc>
      </w:tr>
      <w:tr>
        <w:tc>
          <w:tcPr>
            <w:tcW w:type="dxa" w:w="2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ICON Sprite 建立</w:t>
            </w:r>
          </w:p>
        </w:tc>
        <w:tc>
          <w:tcPr>
            <w:tcW w:type="dxa" w:w="3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createIconSprite()</w:t>
            </w:r>
          </w:p>
        </w:tc>
        <w:tc>
          <w:tcPr>
            <w:tcW w:type="dxa" w:w="35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components/canvas/IconAnnotationSprite.ts</w:t>
            </w:r>
          </w:p>
        </w:tc>
      </w:tr>
      <w:tr>
        <w:tc>
          <w:tcPr>
            <w:tcW w:type="dxa" w:w="2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射線→球面座標</w:t>
            </w:r>
          </w:p>
        </w:tc>
        <w:tc>
          <w:tcPr>
            <w:tcW w:type="dxa" w:w="3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screenToSurfaceCoord()</w:t>
            </w:r>
          </w:p>
        </w:tc>
        <w:tc>
          <w:tcPr>
            <w:tcW w:type="dxa" w:w="35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utils/sphereGeometry.ts</w:t>
            </w:r>
          </w:p>
        </w:tc>
      </w:tr>
      <w:tr>
        <w:tc>
          <w:tcPr>
            <w:tcW w:type="dxa" w:w="2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狀態管理</w:t>
            </w:r>
          </w:p>
        </w:tc>
        <w:tc>
          <w:tcPr>
            <w:tcW w:type="dxa" w:w="3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annotationStore</w:t>
            </w:r>
          </w:p>
        </w:tc>
        <w:tc>
          <w:tcPr>
            <w:tcW w:type="dxa" w:w="35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A18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store/annotationStore.ts</w:t>
            </w:r>
          </w:p>
        </w:tc>
      </w:tr>
      <w:tr>
        <w:tc>
          <w:tcPr>
            <w:tcW w:type="dxa" w:w="26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型別定義</w:t>
            </w:r>
          </w:p>
        </w:tc>
        <w:tc>
          <w:tcPr>
            <w:tcW w:type="dxa" w:w="320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Annotation, AnnotationCoord</w:t>
            </w:r>
          </w:p>
        </w:tc>
        <w:tc>
          <w:tcPr>
            <w:tcW w:type="dxa" w:w="3560"/>
            <w:tcBorders>
              <w:top w:val="single" w:color="3A5060" w:sz="1"/>
              <w:left w:val="single" w:color="3A5060" w:sz="1"/>
              <w:bottom w:val="single" w:color="3A5060" w:sz="1"/>
              <w:right w:val="single" w:color="3A5060" w:sz="1"/>
            </w:tcBorders>
            <w:shd w:fill="0D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8D8E4"/>
                <w:sz w:val="18"/>
                <w:szCs w:val="18"/>
              </w:rPr>
              <w:t xml:space="preserve">types/annotation.ts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onsolas" w:cs="Consolas" w:eastAsia="Consolas" w:hAnsi="Consolas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onsolas" w:cs="Consolas" w:eastAsia="Consolas" w:hAnsi="Consolas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onsolas" w:cs="Consolas" w:eastAsia="Consolas" w:hAnsi="Consolas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2026-03-20T07:58:52.536Z</dcterms:created>
  <dcterms:modified xsi:type="dcterms:W3CDTF">2026-03-20T07:58:52.537Z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