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680" w:before="0" w:after="80"/>
        <w:jc w:val="center"/>
      </w:pPr>
      <w:r>
        <w:rPr>
          <w:rFonts w:ascii="Times New Roman" w:hAnsi="Times New Roman" w:eastAsia="黑体"/>
          <w:b/>
          <w:sz w:val="36"/>
        </w:rPr>
        <w:t>案件分析报告（草稿）</w:t>
      </w:r>
    </w:p>
    <w:p>
      <w:pPr>
        <w:spacing w:lineRule="exact" w:line="400" w:before="0" w:after="120"/>
        <w:jc w:val="center"/>
      </w:pPr>
      <w:r>
        <w:rPr>
          <w:rFonts w:ascii="Times New Roman" w:hAnsi="Times New Roman" w:eastAsia="黑体"/>
          <w:b/>
          <w:color w:val="D70000"/>
          <w:sz w:val="24"/>
        </w:rPr>
        <w:t>分析草稿 · 非法律意见 · 不作心理诊断</w:t>
      </w:r>
    </w:p>
    <w:p>
      <w:pPr>
        <w:spacing w:lineRule="exact" w:line="360" w:before="0" w:after="160"/>
      </w:pPr>
      <w:r>
        <w:rPr>
          <w:rFonts w:ascii="Times New Roman" w:hAnsi="Times New Roman" w:eastAsia="宋体"/>
          <w:b w:val="0"/>
          <w:sz w:val="20"/>
        </w:rPr>
        <w:t>案件名称：张三与李四民间借贷纠纷　|　生成日期：2026-08-29　|　请求权类型：民间借贷·返还借款请求权</w:t>
      </w:r>
    </w:p>
    <w:p>
      <w:pPr>
        <w:spacing w:lineRule="exact" w:line="520" w:before="160" w:after="80"/>
      </w:pPr>
      <w:r>
        <w:rPr>
          <w:rFonts w:ascii="Times New Roman" w:hAnsi="Times New Roman" w:eastAsia="黑体"/>
          <w:b/>
          <w:sz w:val="28"/>
        </w:rPr>
        <w:t>一、当事人人像</w:t>
      </w:r>
    </w:p>
    <w:p>
      <w:pPr>
        <w:spacing w:lineRule="exact" w:line="480" w:before="80" w:after="0"/>
      </w:pPr>
      <w:r>
        <w:rPr>
          <w:rFonts w:ascii="Times New Roman" w:hAnsi="Times New Roman" w:eastAsia="黑体"/>
          <w:b w:val="0"/>
          <w:sz w:val="24"/>
        </w:rPr>
        <w:t>【贷款人】名称线索：李四</w:t>
      </w:r>
    </w:p>
    <w:p>
      <w:pPr>
        <w:spacing w:lineRule="exact" w:line="440" w:before="0" w:after="40"/>
      </w:pPr>
      <w:r>
        <w:rPr>
          <w:rFonts w:ascii="Times New Roman" w:hAnsi="Times New Roman" w:eastAsia="宋体"/>
          <w:b w:val="0"/>
          <w:sz w:val="24"/>
        </w:rPr>
        <w:t>出现：「2024年6月1日，贷款人李四与借款人张三签订借条一份，约定借款金」</w:t>
      </w:r>
    </w:p>
    <w:p>
      <w:pPr>
        <w:spacing w:lineRule="exact" w:line="480" w:before="80" w:after="0"/>
      </w:pPr>
      <w:r>
        <w:rPr>
          <w:rFonts w:ascii="Times New Roman" w:hAnsi="Times New Roman" w:eastAsia="黑体"/>
          <w:b w:val="0"/>
          <w:sz w:val="24"/>
        </w:rPr>
        <w:t>【借款人】名称线索：张三签订借条一份</w:t>
      </w:r>
    </w:p>
    <w:p>
      <w:pPr>
        <w:spacing w:lineRule="exact" w:line="440" w:before="0" w:after="40"/>
      </w:pPr>
      <w:r>
        <w:rPr>
          <w:rFonts w:ascii="Times New Roman" w:hAnsi="Times New Roman" w:eastAsia="宋体"/>
          <w:b w:val="0"/>
          <w:sz w:val="24"/>
        </w:rPr>
        <w:t>出现：「2024年6月1日，贷款人李四与借款人张三签订借条一份，约定借款金额50000」</w:t>
      </w:r>
    </w:p>
    <w:p>
      <w:pPr>
        <w:spacing w:lineRule="exact" w:line="480" w:before="80" w:after="0"/>
      </w:pPr>
      <w:r>
        <w:rPr>
          <w:rFonts w:ascii="Times New Roman" w:hAnsi="Times New Roman" w:eastAsia="黑体"/>
          <w:b w:val="0"/>
          <w:sz w:val="24"/>
        </w:rPr>
        <w:t>时间线（全局日期线索，均摘自所提供文本）：</w:t>
      </w:r>
    </w:p>
    <w:p>
      <w:pPr>
        <w:spacing w:lineRule="exact" w:line="440" w:before="0" w:after="40"/>
      </w:pPr>
      <w:r>
        <w:rPr>
          <w:rFonts w:ascii="Times New Roman" w:hAnsi="Times New Roman" w:eastAsia="宋体"/>
          <w:b w:val="0"/>
          <w:sz w:val="24"/>
        </w:rPr>
        <w:t>2024年6月1日：「2024年6月1日，贷款人李四与借款人张三签订借」</w:t>
      </w:r>
    </w:p>
    <w:p>
      <w:pPr>
        <w:spacing w:lineRule="exact" w:line="440" w:before="0" w:after="40"/>
      </w:pPr>
      <w:r>
        <w:rPr>
          <w:rFonts w:ascii="Times New Roman" w:hAnsi="Times New Roman" w:eastAsia="宋体"/>
          <w:b w:val="0"/>
          <w:sz w:val="24"/>
        </w:rPr>
        <w:t>2024年12月10日：「届满后张三逾期未还，李四分别于2024年12月10日、2025年1月5日两次催告，」</w:t>
      </w:r>
    </w:p>
    <w:p>
      <w:pPr>
        <w:spacing w:lineRule="exact" w:line="440" w:before="0" w:after="40"/>
      </w:pPr>
      <w:r>
        <w:rPr>
          <w:rFonts w:ascii="Times New Roman" w:hAnsi="Times New Roman" w:eastAsia="宋体"/>
          <w:b w:val="0"/>
          <w:sz w:val="24"/>
        </w:rPr>
        <w:t>2025年1月5日：「分别于2024年12月10日、2025年1月5日两次催告，张三仅口头承诺延期还」</w:t>
      </w:r>
    </w:p>
    <w:p>
      <w:pPr>
        <w:spacing w:lineRule="exact" w:line="440" w:before="0" w:after="40"/>
      </w:pPr>
      <w:r>
        <w:rPr>
          <w:rFonts w:ascii="Times New Roman" w:hAnsi="Times New Roman" w:eastAsia="宋体"/>
          <w:b w:val="0"/>
          <w:sz w:val="24"/>
        </w:rPr>
        <w:t>2025年2月1日：「口头承诺延期还款但始终未履行。2025年2月1日李四发出最后警告：三日内不还就」</w:t>
      </w:r>
    </w:p>
    <w:p>
      <w:pPr>
        <w:spacing w:lineRule="exact" w:line="520" w:before="160" w:after="80"/>
      </w:pPr>
      <w:r>
        <w:rPr>
          <w:rFonts w:ascii="Times New Roman" w:hAnsi="Times New Roman" w:eastAsia="黑体"/>
          <w:b/>
          <w:sz w:val="28"/>
        </w:rPr>
        <w:t>二、沟通行为模式分析</w:t>
      </w:r>
    </w:p>
    <w:tbl>
      <w:tblPr>
        <w:tblStyle w:val="TableGrid"/>
        <w:tblW w:type="auto" w:w="0"/>
        <w:tblLook w:firstColumn="1" w:firstRow="1" w:lastColumn="0" w:lastRow="0" w:noHBand="0" w:noVBand="1" w:val="04A0"/>
      </w:tblPr>
      <w:tblGrid>
        <w:gridCol w:w="2948"/>
        <w:gridCol w:w="2948"/>
        <w:gridCol w:w="2948"/>
      </w:tblGrid>
      <w:tr>
        <w:tc>
          <w:tcPr>
            <w:tcW w:type="dxa" w:w="2948"/>
          </w:tcPr>
          <w:p>
            <w:r/>
            <w:r>
              <w:rPr>
                <w:rFonts w:ascii="Times New Roman" w:hAnsi="Times New Roman" w:eastAsia="黑体"/>
                <w:b/>
                <w:sz w:val="21"/>
              </w:rPr>
              <w:t>指标</w:t>
            </w:r>
          </w:p>
        </w:tc>
        <w:tc>
          <w:tcPr>
            <w:tcW w:type="dxa" w:w="2948"/>
          </w:tcPr>
          <w:p>
            <w:r/>
            <w:r>
              <w:rPr>
                <w:rFonts w:ascii="Times New Roman" w:hAnsi="Times New Roman" w:eastAsia="黑体"/>
                <w:b/>
                <w:sz w:val="21"/>
              </w:rPr>
              <w:t>等级</w:t>
            </w:r>
          </w:p>
        </w:tc>
        <w:tc>
          <w:tcPr>
            <w:tcW w:type="dxa" w:w="2948"/>
          </w:tcPr>
          <w:p>
            <w:r/>
            <w:r>
              <w:rPr>
                <w:rFonts w:ascii="Times New Roman" w:hAnsi="Times New Roman" w:eastAsia="黑体"/>
                <w:b/>
                <w:sz w:val="21"/>
              </w:rPr>
              <w:t>依据片段（原文摘录）</w:t>
            </w:r>
          </w:p>
        </w:tc>
      </w:tr>
      <w:tr>
        <w:tc>
          <w:tcPr>
            <w:tcW w:type="dxa" w:w="2948"/>
          </w:tcPr>
          <w:p>
            <w:r/>
            <w:r>
              <w:rPr>
                <w:rFonts w:ascii="Times New Roman" w:hAnsi="Times New Roman" w:eastAsia="仿宋"/>
                <w:b w:val="0"/>
                <w:sz w:val="21"/>
              </w:rPr>
              <w:t>B1 威胁/施压语言</w:t>
            </w:r>
          </w:p>
        </w:tc>
        <w:tc>
          <w:tcPr>
            <w:tcW w:type="dxa" w:w="2948"/>
          </w:tcPr>
          <w:p>
            <w:r/>
            <w:r>
              <w:rPr>
                <w:rFonts w:ascii="Times New Roman" w:hAnsi="Times New Roman" w:eastAsia="仿宋"/>
                <w:b w:val="0"/>
                <w:sz w:val="21"/>
              </w:rPr>
              <w:t>高</w:t>
            </w:r>
          </w:p>
        </w:tc>
        <w:tc>
          <w:tcPr>
            <w:tcW w:type="dxa" w:w="2948"/>
          </w:tcPr>
          <w:p>
            <w:r/>
            <w:r>
              <w:rPr>
                <w:rFonts w:ascii="Times New Roman" w:hAnsi="Times New Roman" w:eastAsia="仿宋"/>
                <w:b w:val="0"/>
                <w:sz w:val="21"/>
              </w:rPr>
              <w:t>年2月1日李四发出最后警告：三日内不还就起诉！！并申请强制执行！！张三则辩称利息过高　李四发出最后警告：三日内不还就起诉！！并申请强制执行！！张三则辩称利息过高，同意分期归还本金</w:t>
            </w:r>
          </w:p>
        </w:tc>
      </w:tr>
      <w:tr>
        <w:tc>
          <w:tcPr>
            <w:tcW w:type="dxa" w:w="2948"/>
          </w:tcPr>
          <w:p>
            <w:r/>
            <w:r>
              <w:rPr>
                <w:rFonts w:ascii="Times New Roman" w:hAnsi="Times New Roman" w:eastAsia="仿宋"/>
                <w:b w:val="0"/>
                <w:sz w:val="21"/>
              </w:rPr>
              <w:t>B2 升级倾向与最后通牒</w:t>
            </w:r>
          </w:p>
        </w:tc>
        <w:tc>
          <w:tcPr>
            <w:tcW w:type="dxa" w:w="2948"/>
          </w:tcPr>
          <w:p>
            <w:r/>
            <w:r>
              <w:rPr>
                <w:rFonts w:ascii="Times New Roman" w:hAnsi="Times New Roman" w:eastAsia="仿宋"/>
                <w:b w:val="0"/>
                <w:sz w:val="21"/>
              </w:rPr>
              <w:t>中</w:t>
            </w:r>
          </w:p>
        </w:tc>
        <w:tc>
          <w:tcPr>
            <w:tcW w:type="dxa" w:w="2948"/>
          </w:tcPr>
          <w:p>
            <w:r/>
            <w:r>
              <w:rPr>
                <w:rFonts w:ascii="Times New Roman" w:hAnsi="Times New Roman" w:eastAsia="仿宋"/>
                <w:b w:val="0"/>
                <w:sz w:val="21"/>
              </w:rPr>
              <w:t>但始终未履行。2025年2月1日李四发出最后警告：三日内不还就起诉！！并申请强制执行！！</w:t>
            </w:r>
          </w:p>
        </w:tc>
      </w:tr>
      <w:tr>
        <w:tc>
          <w:tcPr>
            <w:tcW w:type="dxa" w:w="2948"/>
          </w:tcPr>
          <w:p>
            <w:r/>
            <w:r>
              <w:rPr>
                <w:rFonts w:ascii="Times New Roman" w:hAnsi="Times New Roman" w:eastAsia="仿宋"/>
                <w:b w:val="0"/>
                <w:sz w:val="21"/>
              </w:rPr>
              <w:t>B3 时间压力设定</w:t>
            </w:r>
          </w:p>
        </w:tc>
        <w:tc>
          <w:tcPr>
            <w:tcW w:type="dxa" w:w="2948"/>
          </w:tcPr>
          <w:p>
            <w:r/>
            <w:r>
              <w:rPr>
                <w:rFonts w:ascii="Times New Roman" w:hAnsi="Times New Roman" w:eastAsia="仿宋"/>
                <w:b w:val="0"/>
                <w:sz w:val="21"/>
              </w:rPr>
              <w:t>未出现</w:t>
            </w:r>
          </w:p>
        </w:tc>
        <w:tc>
          <w:tcPr>
            <w:tcW w:type="dxa" w:w="2948"/>
          </w:tcPr>
          <w:p>
            <w:r/>
            <w:r>
              <w:rPr>
                <w:rFonts w:ascii="Times New Roman" w:hAnsi="Times New Roman" w:eastAsia="仿宋"/>
                <w:b w:val="0"/>
                <w:sz w:val="21"/>
              </w:rPr>
              <w:t>（未命中）</w:t>
            </w:r>
          </w:p>
        </w:tc>
      </w:tr>
      <w:tr>
        <w:tc>
          <w:tcPr>
            <w:tcW w:type="dxa" w:w="2948"/>
          </w:tcPr>
          <w:p>
            <w:r/>
            <w:r>
              <w:rPr>
                <w:rFonts w:ascii="Times New Roman" w:hAnsi="Times New Roman" w:eastAsia="仿宋"/>
                <w:b w:val="0"/>
                <w:sz w:val="21"/>
              </w:rPr>
              <w:t>B4 合作信号</w:t>
            </w:r>
          </w:p>
        </w:tc>
        <w:tc>
          <w:tcPr>
            <w:tcW w:type="dxa" w:w="2948"/>
          </w:tcPr>
          <w:p>
            <w:r/>
            <w:r>
              <w:rPr>
                <w:rFonts w:ascii="Times New Roman" w:hAnsi="Times New Roman" w:eastAsia="仿宋"/>
                <w:b w:val="0"/>
                <w:sz w:val="21"/>
              </w:rPr>
              <w:t>高</w:t>
            </w:r>
          </w:p>
        </w:tc>
        <w:tc>
          <w:tcPr>
            <w:tcW w:type="dxa" w:w="2948"/>
          </w:tcPr>
          <w:p>
            <w:r/>
            <w:r>
              <w:rPr>
                <w:rFonts w:ascii="Times New Roman" w:hAnsi="Times New Roman" w:eastAsia="仿宋"/>
                <w:b w:val="0"/>
                <w:sz w:val="21"/>
              </w:rPr>
              <w:t>025年1月5日两次催告，张三仅口头承诺延期还款但始终未履行。2025年2月1日李四　申请强制执行！！张三则辩称利息过高，同意分期归还本金，愿意协商和解。</w:t>
            </w:r>
          </w:p>
        </w:tc>
      </w:tr>
      <w:tr>
        <w:tc>
          <w:tcPr>
            <w:tcW w:type="dxa" w:w="2948"/>
          </w:tcPr>
          <w:p>
            <w:r/>
            <w:r>
              <w:rPr>
                <w:rFonts w:ascii="Times New Roman" w:hAnsi="Times New Roman" w:eastAsia="仿宋"/>
                <w:b w:val="0"/>
                <w:sz w:val="21"/>
              </w:rPr>
              <w:t>B5 情绪强度</w:t>
            </w:r>
          </w:p>
        </w:tc>
        <w:tc>
          <w:tcPr>
            <w:tcW w:type="dxa" w:w="2948"/>
          </w:tcPr>
          <w:p>
            <w:r/>
            <w:r>
              <w:rPr>
                <w:rFonts w:ascii="Times New Roman" w:hAnsi="Times New Roman" w:eastAsia="仿宋"/>
                <w:b w:val="0"/>
                <w:sz w:val="21"/>
              </w:rPr>
              <w:t>高</w:t>
            </w:r>
          </w:p>
        </w:tc>
        <w:tc>
          <w:tcPr>
            <w:tcW w:type="dxa" w:w="2948"/>
          </w:tcPr>
          <w:p>
            <w:r/>
            <w:r>
              <w:rPr>
                <w:rFonts w:ascii="Times New Roman" w:hAnsi="Times New Roman" w:eastAsia="仿宋"/>
                <w:b w:val="0"/>
                <w:sz w:val="21"/>
              </w:rPr>
              <w:t>月1日李四发出最后警告：三日内不还就起诉！！并申请强制执行！！张三则辩称利息过高，　1日李四发出最后警告：三日内不还就起诉！！并申请强制执行！！张三则辩称利息过高，同</w:t>
            </w:r>
          </w:p>
        </w:tc>
      </w:tr>
      <w:tr>
        <w:tc>
          <w:tcPr>
            <w:tcW w:type="dxa" w:w="2948"/>
          </w:tcPr>
          <w:p>
            <w:r/>
            <w:r>
              <w:rPr>
                <w:rFonts w:ascii="Times New Roman" w:hAnsi="Times New Roman" w:eastAsia="仿宋"/>
                <w:b w:val="0"/>
                <w:sz w:val="21"/>
              </w:rPr>
              <w:t>B6 履行承诺记录</w:t>
            </w:r>
          </w:p>
        </w:tc>
        <w:tc>
          <w:tcPr>
            <w:tcW w:type="dxa" w:w="2948"/>
          </w:tcPr>
          <w:p>
            <w:r/>
            <w:r>
              <w:rPr>
                <w:rFonts w:ascii="Times New Roman" w:hAnsi="Times New Roman" w:eastAsia="仿宋"/>
                <w:b w:val="0"/>
                <w:sz w:val="21"/>
              </w:rPr>
              <w:t>中</w:t>
            </w:r>
          </w:p>
        </w:tc>
        <w:tc>
          <w:tcPr>
            <w:tcW w:type="dxa" w:w="2948"/>
          </w:tcPr>
          <w:p>
            <w:r/>
            <w:r>
              <w:rPr>
                <w:rFonts w:ascii="Times New Roman" w:hAnsi="Times New Roman" w:eastAsia="仿宋"/>
                <w:b w:val="0"/>
                <w:sz w:val="21"/>
              </w:rPr>
              <w:t>、2025年1月5日两次催告，张三仅口头承诺延期还款但始终未履行。2025年2月1日</w:t>
            </w:r>
          </w:p>
        </w:tc>
      </w:tr>
    </w:tbl>
    <w:p>
      <w:pPr>
        <w:spacing w:lineRule="exact" w:line="400" w:before="80" w:after="0"/>
      </w:pPr>
      <w:r>
        <w:rPr>
          <w:rFonts w:ascii="Times New Roman" w:hAnsi="Times New Roman" w:eastAsia="宋体"/>
          <w:b w:val="0"/>
          <w:sz w:val="22"/>
        </w:rPr>
        <w:t>B1 威胁/施压语言：文本中出现诉诸法律程序或问责渠道的表述（如起诉、报警、投诉、申请执行）。</w:t>
      </w:r>
    </w:p>
    <w:p>
      <w:pPr>
        <w:spacing w:lineRule="exact" w:line="400" w:before="0" w:after="0"/>
      </w:pPr>
      <w:r>
        <w:rPr>
          <w:rFonts w:ascii="Times New Roman" w:hAnsi="Times New Roman" w:eastAsia="宋体"/>
          <w:b w:val="0"/>
          <w:sz w:val="22"/>
        </w:rPr>
        <w:t xml:space="preserve">　应对建议：把对方主张按「事实—依据—期限」整理成书面回应并留存记录；涉及诉讼程序时建议咨询执业律师。</w:t>
      </w:r>
    </w:p>
    <w:p>
      <w:pPr>
        <w:spacing w:lineRule="exact" w:line="400" w:before="80" w:after="0"/>
      </w:pPr>
      <w:r>
        <w:rPr>
          <w:rFonts w:ascii="Times New Roman" w:hAnsi="Times New Roman" w:eastAsia="宋体"/>
          <w:b w:val="0"/>
          <w:sz w:val="22"/>
        </w:rPr>
        <w:t>B2 升级倾向与最后通牒：文本出现最后通牒、再次/多次催告等逐级施压的表述，沟通呈升级趋势。</w:t>
      </w:r>
    </w:p>
    <w:p>
      <w:pPr>
        <w:spacing w:lineRule="exact" w:line="400" w:before="0" w:after="0"/>
      </w:pPr>
      <w:r>
        <w:rPr>
          <w:rFonts w:ascii="Times New Roman" w:hAnsi="Times New Roman" w:eastAsia="宋体"/>
          <w:b w:val="0"/>
          <w:sz w:val="22"/>
        </w:rPr>
        <w:t xml:space="preserve">　应对建议：梳理各次催告的时间与内容记录，判断是否仍存在协商窗口；避免在压力峰值即时答复。</w:t>
      </w:r>
    </w:p>
    <w:p>
      <w:pPr>
        <w:spacing w:lineRule="exact" w:line="400" w:before="80" w:after="0"/>
      </w:pPr>
      <w:r>
        <w:rPr>
          <w:rFonts w:ascii="Times New Roman" w:hAnsi="Times New Roman" w:eastAsia="宋体"/>
          <w:b w:val="0"/>
          <w:sz w:val="22"/>
        </w:rPr>
        <w:t>B4 合作信号：文本出现协商、分期、和解、调解、延期、宽限等留有余地的表述。</w:t>
      </w:r>
    </w:p>
    <w:p>
      <w:pPr>
        <w:spacing w:lineRule="exact" w:line="400" w:before="0" w:after="0"/>
      </w:pPr>
      <w:r>
        <w:rPr>
          <w:rFonts w:ascii="Times New Roman" w:hAnsi="Times New Roman" w:eastAsia="宋体"/>
          <w:b w:val="0"/>
          <w:sz w:val="22"/>
        </w:rPr>
        <w:t xml:space="preserve">　应对建议：可趁合作窗口提出书面和解或分期方案并固定双方合意，避免仅口头约定。</w:t>
      </w:r>
    </w:p>
    <w:p>
      <w:pPr>
        <w:spacing w:lineRule="exact" w:line="400" w:before="80" w:after="0"/>
      </w:pPr>
      <w:r>
        <w:rPr>
          <w:rFonts w:ascii="Times New Roman" w:hAnsi="Times New Roman" w:eastAsia="宋体"/>
          <w:b w:val="0"/>
          <w:sz w:val="22"/>
        </w:rPr>
        <w:t>B5 情绪强度：文本感叹号密度较高或出现极端用词，语言张力较大（仅描述表层文字特征）。</w:t>
      </w:r>
    </w:p>
    <w:p>
      <w:pPr>
        <w:spacing w:lineRule="exact" w:line="400" w:before="0" w:after="0"/>
      </w:pPr>
      <w:r>
        <w:rPr>
          <w:rFonts w:ascii="Times New Roman" w:hAnsi="Times New Roman" w:eastAsia="宋体"/>
          <w:b w:val="0"/>
          <w:sz w:val="22"/>
        </w:rPr>
        <w:t xml:space="preserve">　应对建议：建议改用事实与期限驱动的书面表达，避免情绪化措辞使冲突升级。</w:t>
      </w:r>
    </w:p>
    <w:p>
      <w:pPr>
        <w:spacing w:lineRule="exact" w:line="400" w:before="80" w:after="0"/>
      </w:pPr>
      <w:r>
        <w:rPr>
          <w:rFonts w:ascii="Times New Roman" w:hAnsi="Times New Roman" w:eastAsia="宋体"/>
          <w:b w:val="0"/>
          <w:sz w:val="22"/>
        </w:rPr>
        <w:t>B6 履行承诺记录：文本记录了承诺、保证或已履行行为，可作为履约诚意/履约历史的线索。</w:t>
      </w:r>
    </w:p>
    <w:p>
      <w:pPr>
        <w:spacing w:lineRule="exact" w:line="400" w:before="0" w:after="0"/>
      </w:pPr>
      <w:r>
        <w:rPr>
          <w:rFonts w:ascii="Times New Roman" w:hAnsi="Times New Roman" w:eastAsia="宋体"/>
          <w:b w:val="0"/>
          <w:sz w:val="22"/>
        </w:rPr>
        <w:t xml:space="preserve">　应对建议：整理承诺与履行的时间线及凭证（转账记录、书面确认），作为后续沟通或诉讼证据。</w:t>
      </w:r>
    </w:p>
    <w:p>
      <w:pPr>
        <w:spacing w:lineRule="exact" w:line="400" w:before="120" w:after="0"/>
      </w:pPr>
      <w:r>
        <w:rPr>
          <w:rFonts w:ascii="Times New Roman" w:hAnsi="Times New Roman" w:eastAsia="黑体"/>
          <w:b w:val="0"/>
          <w:color w:val="8A6D00"/>
          <w:sz w:val="22"/>
        </w:rPr>
        <w:t>【固定声明】本分析为非心理学诊断、非医学意见，不构成对任何自然人的品格评价；仅基于所提供文本的表层语言模式，供谈判策略参考。</w:t>
      </w:r>
    </w:p>
    <w:p>
      <w:pPr>
        <w:spacing w:lineRule="exact" w:line="520" w:before="160" w:after="80"/>
      </w:pPr>
      <w:r>
        <w:rPr>
          <w:rFonts w:ascii="Times New Roman" w:hAnsi="Times New Roman" w:eastAsia="黑体"/>
          <w:b/>
          <w:sz w:val="28"/>
        </w:rPr>
        <w:t>三、法律要件矩阵</w:t>
      </w:r>
    </w:p>
    <w:p>
      <w:pPr>
        <w:spacing w:lineRule="exact" w:line="480" w:before="120" w:after="0"/>
      </w:pPr>
      <w:r>
        <w:rPr>
          <w:rFonts w:ascii="Times New Roman" w:hAnsi="Times New Roman" w:eastAsia="黑体"/>
          <w:b w:val="0"/>
          <w:sz w:val="24"/>
        </w:rPr>
        <w:t>E1 借贷合意（借款合同成立）——有文本支持（supported）</w:t>
      </w:r>
    </w:p>
    <w:p>
      <w:pPr>
        <w:spacing w:lineRule="exact" w:line="440" w:before="0" w:after="40"/>
      </w:pPr>
      <w:r>
        <w:rPr>
          <w:rFonts w:ascii="Times New Roman" w:hAnsi="Times New Roman" w:eastAsia="宋体"/>
          <w:b w:val="0"/>
          <w:sz w:val="24"/>
        </w:rPr>
        <w:t>证据片段：「2024年6月1日，贷款人李四与借款人张三签订借条一份，约定借款金额50000元，借期六个月，年利率 24%，到期一次性还本付息。」</w:t>
      </w:r>
    </w:p>
    <w:p>
      <w:pPr>
        <w:spacing w:lineRule="exact" w:line="440" w:before="0" w:after="40"/>
      </w:pPr>
      <w:r>
        <w:rPr>
          <w:rFonts w:ascii="Times New Roman" w:hAnsi="Times New Roman" w:eastAsia="宋体"/>
          <w:b w:val="0"/>
          <w:sz w:val="24"/>
        </w:rPr>
        <w:t>证据片段：「2024年6月1日，贷款人李四与借款人张三签订借条一份，约定借款金额50000元，借期六个月，年利率 24%，到期一次性还本付息。当日李四即通过」</w:t>
      </w:r>
    </w:p>
    <w:p>
      <w:pPr>
        <w:spacing w:lineRule="exact" w:line="400" w:before="0" w:after="0"/>
      </w:pPr>
      <w:r>
        <w:rPr>
          <w:rFonts w:ascii="Times New Roman" w:hAnsi="Times New Roman" w:eastAsia="宋体"/>
          <w:b w:val="0"/>
          <w:sz w:val="22"/>
        </w:rPr>
        <w:t>依据条文：《中华人民共和国民法典》第六百六十七条（现行有效，施行日期：2021-01-01）</w:t>
      </w:r>
    </w:p>
    <w:p>
      <w:pPr>
        <w:spacing w:lineRule="exact" w:line="560" w:before="0" w:after="0"/>
        <w:ind w:firstLine="560"/>
      </w:pPr>
      <w:r>
        <w:rPr>
          <w:rFonts w:ascii="Times New Roman" w:hAnsi="Times New Roman" w:eastAsia="仿宋"/>
          <w:b w:val="0"/>
          <w:sz w:val="28"/>
        </w:rPr>
        <w:t>借款合同是借款人向贷款人借款，到期返还借款并支付利息的合同。</w:t>
      </w:r>
    </w:p>
    <w:p>
      <w:pPr>
        <w:spacing w:lineRule="exact" w:line="320" w:before="0" w:after="0"/>
      </w:pPr>
      <w:r>
        <w:rPr>
          <w:rFonts w:ascii="Times New Roman" w:hAnsi="Times New Roman" w:eastAsia="宋体"/>
          <w:b w:val="0"/>
          <w:color w:val="636366"/>
          <w:sz w:val="18"/>
        </w:rPr>
        <w:t>来源：https://zh.wikisource.org/wiki/%E4%B8%AD%E5%8D%8E%E4%BA%BA%E6%B0%91%E5%85%B1%E5%92%8C%E5%9B%BD%E6%B0%91%E6%B3%95%E5%85%B8</w:t>
      </w:r>
    </w:p>
    <w:p>
      <w:pPr>
        <w:spacing w:lineRule="exact" w:line="400" w:before="0" w:after="0"/>
      </w:pPr>
      <w:r>
        <w:rPr>
          <w:rFonts w:ascii="Times New Roman" w:hAnsi="Times New Roman" w:eastAsia="宋体"/>
          <w:b w:val="0"/>
          <w:sz w:val="22"/>
        </w:rPr>
        <w:t>依据条文：《中华人民共和国民法典》第六百六十八条（现行有效，施行日期：2021-01-01）</w:t>
      </w:r>
    </w:p>
    <w:p>
      <w:pPr>
        <w:spacing w:lineRule="exact" w:line="560" w:before="0" w:after="0"/>
        <w:ind w:firstLine="560"/>
      </w:pPr>
      <w:r>
        <w:rPr>
          <w:rFonts w:ascii="Times New Roman" w:hAnsi="Times New Roman" w:eastAsia="仿宋"/>
          <w:b w:val="0"/>
          <w:sz w:val="28"/>
        </w:rPr>
        <w:t>借款合同应当采用书面形式，但是自然人之间借款另有约定的除外。</w:t>
      </w:r>
    </w:p>
    <w:p>
      <w:pPr>
        <w:spacing w:lineRule="exact" w:line="560" w:before="0" w:after="0"/>
        <w:ind w:firstLine="560"/>
      </w:pPr>
      <w:r>
        <w:rPr>
          <w:rFonts w:ascii="Times New Roman" w:hAnsi="Times New Roman" w:eastAsia="仿宋"/>
          <w:b w:val="0"/>
          <w:sz w:val="28"/>
        </w:rPr>
        <w:t>借款合同的内容一般包括借款种类、币种、用途、数额、利率、期限和还款方式等条款。</w:t>
      </w:r>
    </w:p>
    <w:p>
      <w:pPr>
        <w:spacing w:lineRule="exact" w:line="320" w:before="0" w:after="0"/>
      </w:pPr>
      <w:r>
        <w:rPr>
          <w:rFonts w:ascii="Times New Roman" w:hAnsi="Times New Roman" w:eastAsia="宋体"/>
          <w:b w:val="0"/>
          <w:color w:val="636366"/>
          <w:sz w:val="18"/>
        </w:rPr>
        <w:t>来源：https://zh.wikisource.org/wiki/%E4%B8%AD%E5%8D%8E%E4%BA%BA%E6%B0%91%E5%85%B1%E5%92%8C%E5%9B%BD%E6%B0%91%E6%B3%95%E5%85%B8</w:t>
      </w:r>
    </w:p>
    <w:p>
      <w:pPr>
        <w:spacing w:lineRule="exact" w:line="480" w:before="120" w:after="0"/>
      </w:pPr>
      <w:r>
        <w:rPr>
          <w:rFonts w:ascii="Times New Roman" w:hAnsi="Times New Roman" w:eastAsia="黑体"/>
          <w:b w:val="0"/>
          <w:sz w:val="24"/>
        </w:rPr>
        <w:t>E2 款项实际交付（自然人借款：提供借款时成立）——有文本支持（supported）</w:t>
      </w:r>
    </w:p>
    <w:p>
      <w:pPr>
        <w:spacing w:lineRule="exact" w:line="440" w:before="0" w:after="40"/>
      </w:pPr>
      <w:r>
        <w:rPr>
          <w:rFonts w:ascii="Times New Roman" w:hAnsi="Times New Roman" w:eastAsia="宋体"/>
          <w:b w:val="0"/>
          <w:sz w:val="24"/>
        </w:rPr>
        <w:t>证据片段：「50000元，借期六个月，年利率 24%，到期一次性还本付息。当日李四即通过银行转账方式向张三支付50000元。期限届满后张三逾期未还，李四分别于2024年12月1」</w:t>
      </w:r>
    </w:p>
    <w:p>
      <w:pPr>
        <w:spacing w:lineRule="exact" w:line="400" w:before="0" w:after="0"/>
      </w:pPr>
      <w:r>
        <w:rPr>
          <w:rFonts w:ascii="Times New Roman" w:hAnsi="Times New Roman" w:eastAsia="宋体"/>
          <w:b w:val="0"/>
          <w:sz w:val="22"/>
        </w:rPr>
        <w:t>依据条文：《中华人民共和国民法典》第六百七十九条（现行有效，施行日期：2021-01-01）</w:t>
      </w:r>
    </w:p>
    <w:p>
      <w:pPr>
        <w:spacing w:lineRule="exact" w:line="560" w:before="0" w:after="0"/>
        <w:ind w:firstLine="560"/>
      </w:pPr>
      <w:r>
        <w:rPr>
          <w:rFonts w:ascii="Times New Roman" w:hAnsi="Times New Roman" w:eastAsia="仿宋"/>
          <w:b w:val="0"/>
          <w:sz w:val="28"/>
        </w:rPr>
        <w:t>自然人之间的借款合同，自贷款人提供借款时成立。</w:t>
      </w:r>
    </w:p>
    <w:p>
      <w:pPr>
        <w:spacing w:lineRule="exact" w:line="320" w:before="0" w:after="0"/>
      </w:pPr>
      <w:r>
        <w:rPr>
          <w:rFonts w:ascii="Times New Roman" w:hAnsi="Times New Roman" w:eastAsia="宋体"/>
          <w:b w:val="0"/>
          <w:color w:val="636366"/>
          <w:sz w:val="18"/>
        </w:rPr>
        <w:t>来源：https://zh.wikisource.org/wiki/%E4%B8%AD%E5%8D%8E%E4%BA%BA%E6%B0%91%E5%85%B1%E5%92%8C%E5%9B%BD%E6%B0%91%E6%B3%95%E5%85%B8</w:t>
      </w:r>
    </w:p>
    <w:p>
      <w:pPr>
        <w:spacing w:lineRule="exact" w:line="480" w:before="120" w:after="0"/>
      </w:pPr>
      <w:r>
        <w:rPr>
          <w:rFonts w:ascii="Times New Roman" w:hAnsi="Times New Roman" w:eastAsia="黑体"/>
          <w:b w:val="0"/>
          <w:sz w:val="24"/>
        </w:rPr>
        <w:t>E3 还款期限届满/催告——有文本支持（supported）</w:t>
      </w:r>
    </w:p>
    <w:p>
      <w:pPr>
        <w:spacing w:lineRule="exact" w:line="440" w:before="0" w:after="40"/>
      </w:pPr>
      <w:r>
        <w:rPr>
          <w:rFonts w:ascii="Times New Roman" w:hAnsi="Times New Roman" w:eastAsia="宋体"/>
          <w:b w:val="0"/>
          <w:sz w:val="24"/>
        </w:rPr>
        <w:t>证据片段：「与借款人张三签订借条一份，约定借款金额50000元，借期六个月，年利率 24%，到期一次性还本付息。当日李四即通过银行转账方式向张三支付50000元。期限届满后张三」</w:t>
      </w:r>
    </w:p>
    <w:p>
      <w:pPr>
        <w:spacing w:lineRule="exact" w:line="440" w:before="0" w:after="40"/>
      </w:pPr>
      <w:r>
        <w:rPr>
          <w:rFonts w:ascii="Times New Roman" w:hAnsi="Times New Roman" w:eastAsia="宋体"/>
          <w:b w:val="0"/>
          <w:sz w:val="24"/>
        </w:rPr>
        <w:t>证据片段：「 24%，到期一次性还本付息。当日李四即通过银行转账方式向张三支付50000元。期限届满后张三逾期未还，李四分别于2024年12月10日、2025年1月5日两次催告，张」</w:t>
      </w:r>
    </w:p>
    <w:p>
      <w:pPr>
        <w:spacing w:lineRule="exact" w:line="440" w:before="0" w:after="40"/>
      </w:pPr>
      <w:r>
        <w:rPr>
          <w:rFonts w:ascii="Times New Roman" w:hAnsi="Times New Roman" w:eastAsia="宋体"/>
          <w:b w:val="0"/>
          <w:sz w:val="24"/>
        </w:rPr>
        <w:t>证据片段：「一次性还本付息。当日李四即通过银行转账方式向张三支付50000元。期限届满后张三逾期未还，李四分别于2024年12月10日、2025年1月5日两次催告，张三仅口头承」</w:t>
      </w:r>
    </w:p>
    <w:p>
      <w:pPr>
        <w:spacing w:lineRule="exact" w:line="440" w:before="0" w:after="40"/>
      </w:pPr>
      <w:r>
        <w:rPr>
          <w:rFonts w:ascii="Times New Roman" w:hAnsi="Times New Roman" w:eastAsia="宋体"/>
          <w:b w:val="0"/>
          <w:sz w:val="24"/>
        </w:rPr>
        <w:t>证据片段：「期限届满后张三逾期未还，李四分别于2024年12月10日、2025年1月5日两次催告，张三仅口头承诺延期还款但始终未履行。2025年2月1日李四发出最后警告：三日内」</w:t>
      </w:r>
    </w:p>
    <w:p>
      <w:pPr>
        <w:spacing w:lineRule="exact" w:line="400" w:before="0" w:after="0"/>
      </w:pPr>
      <w:r>
        <w:rPr>
          <w:rFonts w:ascii="Times New Roman" w:hAnsi="Times New Roman" w:eastAsia="宋体"/>
          <w:b w:val="0"/>
          <w:sz w:val="22"/>
        </w:rPr>
        <w:t>依据条文：《中华人民共和国民法典》第六百七十五条（现行有效，施行日期：2021-01-01）</w:t>
      </w:r>
    </w:p>
    <w:p>
      <w:pPr>
        <w:spacing w:lineRule="exact" w:line="560" w:before="0" w:after="0"/>
        <w:ind w:firstLine="560"/>
      </w:pPr>
      <w:r>
        <w:rPr>
          <w:rFonts w:ascii="Times New Roman" w:hAnsi="Times New Roman" w:eastAsia="仿宋"/>
          <w:b w:val="0"/>
          <w:sz w:val="28"/>
        </w:rPr>
        <w:t>借款人应当按照约定的期限返还借款。对借款期限没有约定或者约定不明确，依据本法第五百一十条的规定仍不能确定的，借款人可以随时返还；贷款人可以催告借款人在合理期限内返还。</w:t>
      </w:r>
    </w:p>
    <w:p>
      <w:pPr>
        <w:spacing w:lineRule="exact" w:line="320" w:before="0" w:after="0"/>
      </w:pPr>
      <w:r>
        <w:rPr>
          <w:rFonts w:ascii="Times New Roman" w:hAnsi="Times New Roman" w:eastAsia="宋体"/>
          <w:b w:val="0"/>
          <w:color w:val="636366"/>
          <w:sz w:val="18"/>
        </w:rPr>
        <w:t>来源：https://zh.wikisource.org/wiki/%E4%B8%AD%E5%8D%8E%E4%BA%BA%E6%B0%91%E5%85%B1%E5%92%8C%E5%9B%BD%E6%B0%91%E6%B3%95%E5%85%B8</w:t>
      </w:r>
    </w:p>
    <w:p>
      <w:pPr>
        <w:spacing w:lineRule="exact" w:line="480" w:before="120" w:after="0"/>
      </w:pPr>
      <w:r>
        <w:rPr>
          <w:rFonts w:ascii="Times New Roman" w:hAnsi="Times New Roman" w:eastAsia="黑体"/>
          <w:b w:val="0"/>
          <w:sz w:val="24"/>
        </w:rPr>
        <w:t>E4 利率合规性（不得违反国家规定；禁止高利放贷）——有文本支持（supported）</w:t>
      </w:r>
    </w:p>
    <w:p>
      <w:pPr>
        <w:spacing w:lineRule="exact" w:line="440" w:before="0" w:after="40"/>
      </w:pPr>
      <w:r>
        <w:rPr>
          <w:rFonts w:ascii="Times New Roman" w:hAnsi="Times New Roman" w:eastAsia="宋体"/>
          <w:b w:val="0"/>
          <w:sz w:val="24"/>
        </w:rPr>
        <w:t>证据片段：「1日，贷款人李四与借款人张三签订借条一份，约定借款金额50000元，借期六个月，年利率 24%，到期一次性还本付息。当日李四即通过银行转账方式向张三支付50000元。」</w:t>
      </w:r>
    </w:p>
    <w:p>
      <w:pPr>
        <w:spacing w:lineRule="exact" w:line="400" w:before="0" w:after="0"/>
      </w:pPr>
      <w:r>
        <w:rPr>
          <w:rFonts w:ascii="Times New Roman" w:hAnsi="Times New Roman" w:eastAsia="宋体"/>
          <w:b w:val="0"/>
          <w:sz w:val="22"/>
        </w:rPr>
        <w:t>依据条文：《中华人民共和国民法典》第六百八十条（现行有效，施行日期：2021-01-01）</w:t>
      </w:r>
    </w:p>
    <w:p>
      <w:pPr>
        <w:spacing w:lineRule="exact" w:line="560" w:before="0" w:after="0"/>
        <w:ind w:firstLine="560"/>
      </w:pPr>
      <w:r>
        <w:rPr>
          <w:rFonts w:ascii="Times New Roman" w:hAnsi="Times New Roman" w:eastAsia="仿宋"/>
          <w:b w:val="0"/>
          <w:sz w:val="28"/>
        </w:rPr>
        <w:t>禁止高利放贷，借款的利率不得违反国家有关规定。</w:t>
      </w:r>
    </w:p>
    <w:p>
      <w:pPr>
        <w:spacing w:lineRule="exact" w:line="560" w:before="0" w:after="0"/>
        <w:ind w:firstLine="560"/>
      </w:pPr>
      <w:r>
        <w:rPr>
          <w:rFonts w:ascii="Times New Roman" w:hAnsi="Times New Roman" w:eastAsia="仿宋"/>
          <w:b w:val="0"/>
          <w:sz w:val="28"/>
        </w:rPr>
        <w:t>借款合同对支付利息没有约定的，视为没有利息。</w:t>
      </w:r>
    </w:p>
    <w:p>
      <w:pPr>
        <w:spacing w:lineRule="exact" w:line="560" w:before="0" w:after="0"/>
        <w:ind w:firstLine="560"/>
      </w:pPr>
      <w:r>
        <w:rPr>
          <w:rFonts w:ascii="Times New Roman" w:hAnsi="Times New Roman" w:eastAsia="仿宋"/>
          <w:b w:val="0"/>
          <w:sz w:val="28"/>
        </w:rPr>
        <w:t>借款合同对支付利息约定不明确，当事人不能达成补充协议的，按照当地或者当事人的交易方式、交易习惯、市场利率等因素确定利息；自然人之间借款的，视为没有利息。</w:t>
      </w:r>
    </w:p>
    <w:p>
      <w:pPr>
        <w:spacing w:lineRule="exact" w:line="560" w:before="0" w:after="0"/>
        <w:ind w:firstLine="560"/>
      </w:pPr>
      <w:r>
        <w:rPr>
          <w:rFonts w:ascii="Times New Roman" w:hAnsi="Times New Roman" w:eastAsia="仿宋"/>
          <w:b w:val="0"/>
          <w:sz w:val="28"/>
        </w:rPr>
        <w:t>[编辑]</w:t>
      </w:r>
    </w:p>
    <w:p>
      <w:pPr>
        <w:spacing w:lineRule="exact" w:line="560" w:before="0" w:after="0"/>
        <w:ind w:firstLine="560"/>
      </w:pPr>
      <w:r>
        <w:rPr>
          <w:rFonts w:ascii="Times New Roman" w:hAnsi="Times New Roman" w:eastAsia="仿宋"/>
          <w:b w:val="0"/>
          <w:sz w:val="28"/>
        </w:rPr>
        <w:t>[编辑]</w:t>
      </w:r>
    </w:p>
    <w:p>
      <w:pPr>
        <w:spacing w:lineRule="exact" w:line="320" w:before="0" w:after="0"/>
      </w:pPr>
      <w:r>
        <w:rPr>
          <w:rFonts w:ascii="Times New Roman" w:hAnsi="Times New Roman" w:eastAsia="宋体"/>
          <w:b w:val="0"/>
          <w:color w:val="636366"/>
          <w:sz w:val="18"/>
        </w:rPr>
        <w:t>来源：https://zh.wikisource.org/wiki/%E4%B8%AD%E5%8D%8E%E4%BA%BA%E6%B0%91%E5%85%B1%E5%92%8C%E5%9B%BD%E6%B0%91%E6%B3%95%E5%85%B8</w:t>
      </w:r>
    </w:p>
    <w:p>
      <w:pPr>
        <w:spacing w:lineRule="exact" w:line="400" w:before="0" w:after="0"/>
      </w:pPr>
      <w:r>
        <w:rPr>
          <w:rFonts w:ascii="Times New Roman" w:hAnsi="Times New Roman" w:eastAsia="宋体"/>
          <w:b w:val="0"/>
          <w:sz w:val="22"/>
        </w:rPr>
        <w:t>依据条文：《中华人民共和国民法典》第五百八十五条（现行有效，施行日期：2021-01-01）</w:t>
      </w:r>
    </w:p>
    <w:p>
      <w:pPr>
        <w:spacing w:lineRule="exact" w:line="560" w:before="0" w:after="0"/>
        <w:ind w:firstLine="560"/>
      </w:pPr>
      <w:r>
        <w:rPr>
          <w:rFonts w:ascii="Times New Roman" w:hAnsi="Times New Roman" w:eastAsia="仿宋"/>
          <w:b w:val="0"/>
          <w:sz w:val="28"/>
        </w:rPr>
        <w:t>当事人可以约定一方违约时应当根据违约情况向对方支付一定数额的违约金，也可以约定因违约产生的损失赔偿额的计算方法。</w:t>
      </w:r>
    </w:p>
    <w:p>
      <w:pPr>
        <w:spacing w:lineRule="exact" w:line="560" w:before="0" w:after="0"/>
        <w:ind w:firstLine="560"/>
      </w:pPr>
      <w:r>
        <w:rPr>
          <w:rFonts w:ascii="Times New Roman" w:hAnsi="Times New Roman" w:eastAsia="仿宋"/>
          <w:b w:val="0"/>
          <w:sz w:val="28"/>
        </w:rPr>
        <w:t>约定的违约金低于造成的损失的，人民法院或者仲裁机构可以根据当事人的请求予以增加；约定的违约金过分高于造成的损失的，人民法院或者仲裁机构可以根据当事人的请求予以适当减少。</w:t>
      </w:r>
    </w:p>
    <w:p>
      <w:pPr>
        <w:spacing w:lineRule="exact" w:line="560" w:before="0" w:after="0"/>
        <w:ind w:firstLine="560"/>
      </w:pPr>
      <w:r>
        <w:rPr>
          <w:rFonts w:ascii="Times New Roman" w:hAnsi="Times New Roman" w:eastAsia="仿宋"/>
          <w:b w:val="0"/>
          <w:sz w:val="28"/>
        </w:rPr>
        <w:t>当事人就迟延履行约定违约金的，违约方支付违约金后，还应当履行债务。</w:t>
      </w:r>
    </w:p>
    <w:p>
      <w:pPr>
        <w:spacing w:lineRule="exact" w:line="320" w:before="0" w:after="0"/>
      </w:pPr>
      <w:r>
        <w:rPr>
          <w:rFonts w:ascii="Times New Roman" w:hAnsi="Times New Roman" w:eastAsia="宋体"/>
          <w:b w:val="0"/>
          <w:color w:val="636366"/>
          <w:sz w:val="18"/>
        </w:rPr>
        <w:t>来源：https://zh.wikisource.org/wiki/%E4%B8%AD%E5%8D%8E%E4%BA%BA%E6%B0%91%E5%85%B1%E5%92%8C%E5%9B%BD%E6%B0%91%E6%B3%95%E5%85%B8</w:t>
      </w:r>
    </w:p>
    <w:p>
      <w:pPr>
        <w:spacing w:lineRule="exact" w:line="480" w:before="120" w:after="0"/>
      </w:pPr>
      <w:r>
        <w:rPr>
          <w:rFonts w:ascii="Times New Roman" w:hAnsi="Times New Roman" w:eastAsia="黑体"/>
          <w:b w:val="0"/>
          <w:sz w:val="24"/>
        </w:rPr>
        <w:t>E5 诉讼时效（三年）——有文本支持（supported）</w:t>
      </w:r>
    </w:p>
    <w:p>
      <w:pPr>
        <w:spacing w:lineRule="exact" w:line="440" w:before="0" w:after="40"/>
      </w:pPr>
      <w:r>
        <w:rPr>
          <w:rFonts w:ascii="Times New Roman" w:hAnsi="Times New Roman" w:eastAsia="宋体"/>
          <w:b w:val="0"/>
          <w:sz w:val="24"/>
        </w:rPr>
        <w:t>证据片段：「2024年6月1日，贷款人李四与借款人张三签订借条一份，约定借款金额50000元，借期六个」</w:t>
      </w:r>
    </w:p>
    <w:p>
      <w:pPr>
        <w:spacing w:lineRule="exact" w:line="440" w:before="0" w:after="40"/>
      </w:pPr>
      <w:r>
        <w:rPr>
          <w:rFonts w:ascii="Times New Roman" w:hAnsi="Times New Roman" w:eastAsia="宋体"/>
          <w:b w:val="0"/>
          <w:sz w:val="24"/>
        </w:rPr>
        <w:t>证据片段：「李四即通过银行转账方式向张三支付50000元。期限届满后张三逾期未还，李四分别于2024年12月10日、2025年1月5日两次催告，张三仅口头承诺延期还款但始终未履行。2」</w:t>
      </w:r>
    </w:p>
    <w:p>
      <w:pPr>
        <w:spacing w:lineRule="exact" w:line="440" w:before="0" w:after="40"/>
      </w:pPr>
      <w:r>
        <w:rPr>
          <w:rFonts w:ascii="Times New Roman" w:hAnsi="Times New Roman" w:eastAsia="宋体"/>
          <w:b w:val="0"/>
          <w:sz w:val="24"/>
        </w:rPr>
        <w:t>证据片段：「张三支付50000元。期限届满后张三逾期未还，李四分别于2024年12月10日、2025年1月5日两次催告，张三仅口头承诺延期还款但始终未履行。2025年2月1日李四发出」</w:t>
      </w:r>
    </w:p>
    <w:p>
      <w:pPr>
        <w:spacing w:lineRule="exact" w:line="440" w:before="0" w:after="40"/>
      </w:pPr>
      <w:r>
        <w:rPr>
          <w:rFonts w:ascii="Times New Roman" w:hAnsi="Times New Roman" w:eastAsia="宋体"/>
          <w:b w:val="0"/>
          <w:sz w:val="24"/>
        </w:rPr>
        <w:t>证据片段：「年12月10日、2025年1月5日两次催告，张三仅口头承诺延期还款但始终未履行。2025年2月1日李四发出最后警告：三日内不还就起诉！！并申请强制执行！！张三则辩称利息过」</w:t>
      </w:r>
    </w:p>
    <w:p>
      <w:pPr>
        <w:spacing w:lineRule="exact" w:line="400" w:before="0" w:after="0"/>
      </w:pPr>
      <w:r>
        <w:rPr>
          <w:rFonts w:ascii="Times New Roman" w:hAnsi="Times New Roman" w:eastAsia="宋体"/>
          <w:b w:val="0"/>
          <w:sz w:val="22"/>
        </w:rPr>
        <w:t>依据条文：《中华人民共和国民法典》第一百八十八条（现行有效，施行日期：2021-01-01）</w:t>
      </w:r>
    </w:p>
    <w:p>
      <w:pPr>
        <w:spacing w:lineRule="exact" w:line="560" w:before="0" w:after="0"/>
        <w:ind w:firstLine="560"/>
      </w:pPr>
      <w:r>
        <w:rPr>
          <w:rFonts w:ascii="Times New Roman" w:hAnsi="Times New Roman" w:eastAsia="仿宋"/>
          <w:b w:val="0"/>
          <w:sz w:val="28"/>
        </w:rPr>
        <w:t>向人民法院请求保护民事权利的诉讼时效期间为三年。法律另有规定的，依照其规定。</w:t>
      </w:r>
    </w:p>
    <w:p>
      <w:pPr>
        <w:spacing w:lineRule="exact" w:line="560" w:before="0" w:after="0"/>
        <w:ind w:firstLine="560"/>
      </w:pPr>
      <w:r>
        <w:rPr>
          <w:rFonts w:ascii="Times New Roman" w:hAnsi="Times New Roman" w:eastAsia="仿宋"/>
          <w:b w:val="0"/>
          <w:sz w:val="28"/>
        </w:rPr>
        <w:t>诉讼时效期间自权利人知道或者应当知道权利受到损害以及义务人之日起计算。法律另有规定的，依照其规定。但是，自权利受到损害之日起超过二十年的，人民法院不予保护，有特殊情况的，人民法院可以根据权利人的申请决定延长。</w:t>
      </w:r>
    </w:p>
    <w:p>
      <w:pPr>
        <w:spacing w:lineRule="exact" w:line="320" w:before="0" w:after="0"/>
      </w:pPr>
      <w:r>
        <w:rPr>
          <w:rFonts w:ascii="Times New Roman" w:hAnsi="Times New Roman" w:eastAsia="宋体"/>
          <w:b w:val="0"/>
          <w:color w:val="636366"/>
          <w:sz w:val="18"/>
        </w:rPr>
        <w:t>来源：https://zh.wikisource.org/wiki/%E4%B8%AD%E5%8D%8E%E4%BA%BA%E6%B0%91%E5%85%B1%E5%92%8C%E5%9B%BD%E6%B0%91%E6%B3%95%E5%85%B8</w:t>
      </w:r>
    </w:p>
    <w:p>
      <w:pPr>
        <w:spacing w:lineRule="exact" w:line="520" w:before="160" w:after="80"/>
      </w:pPr>
      <w:r>
        <w:rPr>
          <w:rFonts w:ascii="Times New Roman" w:hAnsi="Times New Roman" w:eastAsia="黑体"/>
          <w:b/>
          <w:sz w:val="28"/>
        </w:rPr>
        <w:t>四、综合提示</w:t>
      </w:r>
    </w:p>
    <w:p>
      <w:pPr>
        <w:spacing w:lineRule="exact" w:line="560" w:before="0" w:after="0"/>
        <w:ind w:firstLine="560"/>
      </w:pPr>
      <w:r>
        <w:rPr>
          <w:rFonts w:ascii="Times New Roman" w:hAnsi="Times New Roman" w:eastAsia="仿宋"/>
          <w:b w:val="0"/>
          <w:sz w:val="28"/>
        </w:rPr>
        <w:t>本案文本中确定性识别到 2 方当事人角色；行为模式指标 5/6 项出现命中；请求权「民间借贷·返还借款请求权」5 项要件有文本支持、0 项待补充证据或线索（关键词级匹配，不构成法律意见）。</w:t>
      </w:r>
    </w:p>
    <w:p>
      <w:pPr>
        <w:spacing w:lineRule="exact" w:line="560" w:before="0" w:after="0"/>
        <w:ind w:firstLine="560"/>
      </w:pPr>
      <w:r>
        <w:rPr>
          <w:rFonts w:ascii="Times New Roman" w:hAnsi="Times New Roman" w:eastAsia="仿宋"/>
          <w:b w:val="0"/>
          <w:sz w:val="28"/>
        </w:rPr>
        <w:t>要件矩阵：5 项要件有文本支持，0 项待补充证据或线索（关键词级匹配，不构成法律意见）</w:t>
      </w:r>
    </w:p>
    <w:p>
      <w:pPr>
        <w:spacing w:lineRule="exact" w:line="520" w:before="160" w:after="80"/>
      </w:pPr>
      <w:r>
        <w:rPr>
          <w:rFonts w:ascii="Times New Roman" w:hAnsi="Times New Roman" w:eastAsia="黑体"/>
          <w:b/>
          <w:sz w:val="28"/>
        </w:rPr>
        <w:t>附录：参考依据表</w:t>
      </w:r>
    </w:p>
    <w:tbl>
      <w:tblPr>
        <w:tblStyle w:val="TableGrid"/>
        <w:tblW w:type="auto" w:w="0"/>
        <w:tblLook w:firstColumn="1" w:firstRow="1" w:lastColumn="0" w:lastRow="0" w:noHBand="0" w:noVBand="1" w:val="04A0"/>
      </w:tblPr>
      <w:tblGrid>
        <w:gridCol w:w="2211"/>
        <w:gridCol w:w="2211"/>
        <w:gridCol w:w="2211"/>
        <w:gridCol w:w="2211"/>
      </w:tblGrid>
      <w:tr>
        <w:tc>
          <w:tcPr>
            <w:tcW w:type="dxa" w:w="2211"/>
          </w:tcPr>
          <w:p>
            <w:r/>
            <w:r>
              <w:rPr>
                <w:rFonts w:ascii="Times New Roman" w:hAnsi="Times New Roman" w:eastAsia="黑体"/>
                <w:b/>
                <w:sz w:val="21"/>
              </w:rPr>
              <w:t>编号</w:t>
            </w:r>
          </w:p>
        </w:tc>
        <w:tc>
          <w:tcPr>
            <w:tcW w:type="dxa" w:w="2211"/>
          </w:tcPr>
          <w:p>
            <w:r/>
            <w:r>
              <w:rPr>
                <w:rFonts w:ascii="Times New Roman" w:hAnsi="Times New Roman" w:eastAsia="黑体"/>
                <w:b/>
                <w:sz w:val="21"/>
              </w:rPr>
              <w:t>类型</w:t>
            </w:r>
          </w:p>
        </w:tc>
        <w:tc>
          <w:tcPr>
            <w:tcW w:type="dxa" w:w="2211"/>
          </w:tcPr>
          <w:p>
            <w:r/>
            <w:r>
              <w:rPr>
                <w:rFonts w:ascii="Times New Roman" w:hAnsi="Times New Roman" w:eastAsia="黑体"/>
                <w:b/>
                <w:sz w:val="21"/>
              </w:rPr>
              <w:t>出处</w:t>
            </w:r>
          </w:p>
        </w:tc>
        <w:tc>
          <w:tcPr>
            <w:tcW w:type="dxa" w:w="2211"/>
          </w:tcPr>
          <w:p>
            <w:r/>
            <w:r>
              <w:rPr>
                <w:rFonts w:ascii="Times New Roman" w:hAnsi="Times New Roman" w:eastAsia="黑体"/>
                <w:b/>
                <w:sz w:val="21"/>
              </w:rPr>
              <w:t>链接</w:t>
            </w:r>
          </w:p>
        </w:tc>
      </w:tr>
      <w:tr>
        <w:tc>
          <w:tcPr>
            <w:tcW w:type="dxa" w:w="2211"/>
          </w:tcPr>
          <w:p>
            <w:r/>
            <w:r>
              <w:rPr>
                <w:rFonts w:ascii="Times New Roman" w:hAnsi="Times New Roman" w:eastAsia="仿宋"/>
                <w:b w:val="0"/>
                <w:sz w:val="21"/>
              </w:rPr>
              <w:t>1</w:t>
            </w:r>
          </w:p>
        </w:tc>
        <w:tc>
          <w:tcPr>
            <w:tcW w:type="dxa" w:w="2211"/>
          </w:tcPr>
          <w:p>
            <w:r/>
            <w:r>
              <w:rPr>
                <w:rFonts w:ascii="Times New Roman" w:hAnsi="Times New Roman" w:eastAsia="仿宋"/>
                <w:b w:val="0"/>
                <w:sz w:val="21"/>
              </w:rPr>
              <w:t>法条（statute）</w:t>
            </w:r>
          </w:p>
        </w:tc>
        <w:tc>
          <w:tcPr>
            <w:tcW w:type="dxa" w:w="2211"/>
          </w:tcPr>
          <w:p>
            <w:r/>
            <w:r>
              <w:rPr>
                <w:rFonts w:ascii="Times New Roman" w:hAnsi="Times New Roman" w:eastAsia="仿宋"/>
                <w:b w:val="0"/>
                <w:sz w:val="21"/>
              </w:rPr>
              <w:t>《中华人民共和国民法典》第六百六十七条（现行有效）</w:t>
            </w:r>
          </w:p>
        </w:tc>
        <w:tc>
          <w:tcPr>
            <w:tcW w:type="dxa" w:w="2211"/>
          </w:tcPr>
          <w:p>
            <w:r/>
            <w:r>
              <w:rPr>
                <w:rFonts w:ascii="Times New Roman" w:hAnsi="Times New Roman" w:eastAsia="仿宋"/>
                <w:b w:val="0"/>
                <w:sz w:val="21"/>
              </w:rPr>
              <w:t>https://zh.wikisource.org/wiki/%E4%B8%AD%E5%8D%8E%E4%BA%BA%E6%B0%91%E5%85%B1%E5%92%8C%E5%9B%BD%E6%B0%91%E6%B3%95%E5%85%B8</w:t>
            </w:r>
          </w:p>
        </w:tc>
      </w:tr>
      <w:tr>
        <w:tc>
          <w:tcPr>
            <w:tcW w:type="dxa" w:w="2211"/>
          </w:tcPr>
          <w:p>
            <w:r/>
            <w:r>
              <w:rPr>
                <w:rFonts w:ascii="Times New Roman" w:hAnsi="Times New Roman" w:eastAsia="仿宋"/>
                <w:b w:val="0"/>
                <w:sz w:val="21"/>
              </w:rPr>
              <w:t>2</w:t>
            </w:r>
          </w:p>
        </w:tc>
        <w:tc>
          <w:tcPr>
            <w:tcW w:type="dxa" w:w="2211"/>
          </w:tcPr>
          <w:p>
            <w:r/>
            <w:r>
              <w:rPr>
                <w:rFonts w:ascii="Times New Roman" w:hAnsi="Times New Roman" w:eastAsia="仿宋"/>
                <w:b w:val="0"/>
                <w:sz w:val="21"/>
              </w:rPr>
              <w:t>法条（statute）</w:t>
            </w:r>
          </w:p>
        </w:tc>
        <w:tc>
          <w:tcPr>
            <w:tcW w:type="dxa" w:w="2211"/>
          </w:tcPr>
          <w:p>
            <w:r/>
            <w:r>
              <w:rPr>
                <w:rFonts w:ascii="Times New Roman" w:hAnsi="Times New Roman" w:eastAsia="仿宋"/>
                <w:b w:val="0"/>
                <w:sz w:val="21"/>
              </w:rPr>
              <w:t>《中华人民共和国民法典》第六百六十八条（现行有效）</w:t>
            </w:r>
          </w:p>
        </w:tc>
        <w:tc>
          <w:tcPr>
            <w:tcW w:type="dxa" w:w="2211"/>
          </w:tcPr>
          <w:p>
            <w:r/>
            <w:r>
              <w:rPr>
                <w:rFonts w:ascii="Times New Roman" w:hAnsi="Times New Roman" w:eastAsia="仿宋"/>
                <w:b w:val="0"/>
                <w:sz w:val="21"/>
              </w:rPr>
              <w:t>https://zh.wikisource.org/wiki/%E4%B8%AD%E5%8D%8E%E4%BA%BA%E6%B0%91%E5%85%B1%E5%92%8C%E5%9B%BD%E6%B0%91%E6%B3%95%E5%85%B8</w:t>
            </w:r>
          </w:p>
        </w:tc>
      </w:tr>
      <w:tr>
        <w:tc>
          <w:tcPr>
            <w:tcW w:type="dxa" w:w="2211"/>
          </w:tcPr>
          <w:p>
            <w:r/>
            <w:r>
              <w:rPr>
                <w:rFonts w:ascii="Times New Roman" w:hAnsi="Times New Roman" w:eastAsia="仿宋"/>
                <w:b w:val="0"/>
                <w:sz w:val="21"/>
              </w:rPr>
              <w:t>3</w:t>
            </w:r>
          </w:p>
        </w:tc>
        <w:tc>
          <w:tcPr>
            <w:tcW w:type="dxa" w:w="2211"/>
          </w:tcPr>
          <w:p>
            <w:r/>
            <w:r>
              <w:rPr>
                <w:rFonts w:ascii="Times New Roman" w:hAnsi="Times New Roman" w:eastAsia="仿宋"/>
                <w:b w:val="0"/>
                <w:sz w:val="21"/>
              </w:rPr>
              <w:t>法条（statute）</w:t>
            </w:r>
          </w:p>
        </w:tc>
        <w:tc>
          <w:tcPr>
            <w:tcW w:type="dxa" w:w="2211"/>
          </w:tcPr>
          <w:p>
            <w:r/>
            <w:r>
              <w:rPr>
                <w:rFonts w:ascii="Times New Roman" w:hAnsi="Times New Roman" w:eastAsia="仿宋"/>
                <w:b w:val="0"/>
                <w:sz w:val="21"/>
              </w:rPr>
              <w:t>《中华人民共和国民法典》第六百七十九条（现行有效）</w:t>
            </w:r>
          </w:p>
        </w:tc>
        <w:tc>
          <w:tcPr>
            <w:tcW w:type="dxa" w:w="2211"/>
          </w:tcPr>
          <w:p>
            <w:r/>
            <w:r>
              <w:rPr>
                <w:rFonts w:ascii="Times New Roman" w:hAnsi="Times New Roman" w:eastAsia="仿宋"/>
                <w:b w:val="0"/>
                <w:sz w:val="21"/>
              </w:rPr>
              <w:t>https://zh.wikisource.org/wiki/%E4%B8%AD%E5%8D%8E%E4%BA%BA%E6%B0%91%E5%85%B1%E5%92%8C%E5%9B%BD%E6%B0%91%E6%B3%95%E5%85%B8</w:t>
            </w:r>
          </w:p>
        </w:tc>
      </w:tr>
      <w:tr>
        <w:tc>
          <w:tcPr>
            <w:tcW w:type="dxa" w:w="2211"/>
          </w:tcPr>
          <w:p>
            <w:r/>
            <w:r>
              <w:rPr>
                <w:rFonts w:ascii="Times New Roman" w:hAnsi="Times New Roman" w:eastAsia="仿宋"/>
                <w:b w:val="0"/>
                <w:sz w:val="21"/>
              </w:rPr>
              <w:t>4</w:t>
            </w:r>
          </w:p>
        </w:tc>
        <w:tc>
          <w:tcPr>
            <w:tcW w:type="dxa" w:w="2211"/>
          </w:tcPr>
          <w:p>
            <w:r/>
            <w:r>
              <w:rPr>
                <w:rFonts w:ascii="Times New Roman" w:hAnsi="Times New Roman" w:eastAsia="仿宋"/>
                <w:b w:val="0"/>
                <w:sz w:val="21"/>
              </w:rPr>
              <w:t>法条（statute）</w:t>
            </w:r>
          </w:p>
        </w:tc>
        <w:tc>
          <w:tcPr>
            <w:tcW w:type="dxa" w:w="2211"/>
          </w:tcPr>
          <w:p>
            <w:r/>
            <w:r>
              <w:rPr>
                <w:rFonts w:ascii="Times New Roman" w:hAnsi="Times New Roman" w:eastAsia="仿宋"/>
                <w:b w:val="0"/>
                <w:sz w:val="21"/>
              </w:rPr>
              <w:t>《中华人民共和国民法典》第六百七十五条（现行有效）</w:t>
            </w:r>
          </w:p>
        </w:tc>
        <w:tc>
          <w:tcPr>
            <w:tcW w:type="dxa" w:w="2211"/>
          </w:tcPr>
          <w:p>
            <w:r/>
            <w:r>
              <w:rPr>
                <w:rFonts w:ascii="Times New Roman" w:hAnsi="Times New Roman" w:eastAsia="仿宋"/>
                <w:b w:val="0"/>
                <w:sz w:val="21"/>
              </w:rPr>
              <w:t>https://zh.wikisource.org/wiki/%E4%B8%AD%E5%8D%8E%E4%BA%BA%E6%B0%91%E5%85%B1%E5%92%8C%E5%9B%BD%E6%B0%91%E6%B3%95%E5%85%B8</w:t>
            </w:r>
          </w:p>
        </w:tc>
      </w:tr>
      <w:tr>
        <w:tc>
          <w:tcPr>
            <w:tcW w:type="dxa" w:w="2211"/>
          </w:tcPr>
          <w:p>
            <w:r/>
            <w:r>
              <w:rPr>
                <w:rFonts w:ascii="Times New Roman" w:hAnsi="Times New Roman" w:eastAsia="仿宋"/>
                <w:b w:val="0"/>
                <w:sz w:val="21"/>
              </w:rPr>
              <w:t>5</w:t>
            </w:r>
          </w:p>
        </w:tc>
        <w:tc>
          <w:tcPr>
            <w:tcW w:type="dxa" w:w="2211"/>
          </w:tcPr>
          <w:p>
            <w:r/>
            <w:r>
              <w:rPr>
                <w:rFonts w:ascii="Times New Roman" w:hAnsi="Times New Roman" w:eastAsia="仿宋"/>
                <w:b w:val="0"/>
                <w:sz w:val="21"/>
              </w:rPr>
              <w:t>法条（statute）</w:t>
            </w:r>
          </w:p>
        </w:tc>
        <w:tc>
          <w:tcPr>
            <w:tcW w:type="dxa" w:w="2211"/>
          </w:tcPr>
          <w:p>
            <w:r/>
            <w:r>
              <w:rPr>
                <w:rFonts w:ascii="Times New Roman" w:hAnsi="Times New Roman" w:eastAsia="仿宋"/>
                <w:b w:val="0"/>
                <w:sz w:val="21"/>
              </w:rPr>
              <w:t>《中华人民共和国民法典》第六百八十条（现行有效）</w:t>
            </w:r>
          </w:p>
        </w:tc>
        <w:tc>
          <w:tcPr>
            <w:tcW w:type="dxa" w:w="2211"/>
          </w:tcPr>
          <w:p>
            <w:r/>
            <w:r>
              <w:rPr>
                <w:rFonts w:ascii="Times New Roman" w:hAnsi="Times New Roman" w:eastAsia="仿宋"/>
                <w:b w:val="0"/>
                <w:sz w:val="21"/>
              </w:rPr>
              <w:t>https://zh.wikisource.org/wiki/%E4%B8%AD%E5%8D%8E%E4%BA%BA%E6%B0%91%E5%85%B1%E5%92%8C%E5%9B%BD%E6%B0%91%E6%B3%95%E5%85%B8</w:t>
            </w:r>
          </w:p>
        </w:tc>
      </w:tr>
      <w:tr>
        <w:tc>
          <w:tcPr>
            <w:tcW w:type="dxa" w:w="2211"/>
          </w:tcPr>
          <w:p>
            <w:r/>
            <w:r>
              <w:rPr>
                <w:rFonts w:ascii="Times New Roman" w:hAnsi="Times New Roman" w:eastAsia="仿宋"/>
                <w:b w:val="0"/>
                <w:sz w:val="21"/>
              </w:rPr>
              <w:t>6</w:t>
            </w:r>
          </w:p>
        </w:tc>
        <w:tc>
          <w:tcPr>
            <w:tcW w:type="dxa" w:w="2211"/>
          </w:tcPr>
          <w:p>
            <w:r/>
            <w:r>
              <w:rPr>
                <w:rFonts w:ascii="Times New Roman" w:hAnsi="Times New Roman" w:eastAsia="仿宋"/>
                <w:b w:val="0"/>
                <w:sz w:val="21"/>
              </w:rPr>
              <w:t>法条（statute）</w:t>
            </w:r>
          </w:p>
        </w:tc>
        <w:tc>
          <w:tcPr>
            <w:tcW w:type="dxa" w:w="2211"/>
          </w:tcPr>
          <w:p>
            <w:r/>
            <w:r>
              <w:rPr>
                <w:rFonts w:ascii="Times New Roman" w:hAnsi="Times New Roman" w:eastAsia="仿宋"/>
                <w:b w:val="0"/>
                <w:sz w:val="21"/>
              </w:rPr>
              <w:t>《中华人民共和国民法典》第五百八十五条（现行有效）</w:t>
            </w:r>
          </w:p>
        </w:tc>
        <w:tc>
          <w:tcPr>
            <w:tcW w:type="dxa" w:w="2211"/>
          </w:tcPr>
          <w:p>
            <w:r/>
            <w:r>
              <w:rPr>
                <w:rFonts w:ascii="Times New Roman" w:hAnsi="Times New Roman" w:eastAsia="仿宋"/>
                <w:b w:val="0"/>
                <w:sz w:val="21"/>
              </w:rPr>
              <w:t>https://zh.wikisource.org/wiki/%E4%B8%AD%E5%8D%8E%E4%BA%BA%E6%B0%91%E5%85%B1%E5%92%8C%E5%9B%BD%E6%B0%91%E6%B3%95%E5%85%B8</w:t>
            </w:r>
          </w:p>
        </w:tc>
      </w:tr>
      <w:tr>
        <w:tc>
          <w:tcPr>
            <w:tcW w:type="dxa" w:w="2211"/>
          </w:tcPr>
          <w:p>
            <w:r/>
            <w:r>
              <w:rPr>
                <w:rFonts w:ascii="Times New Roman" w:hAnsi="Times New Roman" w:eastAsia="仿宋"/>
                <w:b w:val="0"/>
                <w:sz w:val="21"/>
              </w:rPr>
              <w:t>7</w:t>
            </w:r>
          </w:p>
        </w:tc>
        <w:tc>
          <w:tcPr>
            <w:tcW w:type="dxa" w:w="2211"/>
          </w:tcPr>
          <w:p>
            <w:r/>
            <w:r>
              <w:rPr>
                <w:rFonts w:ascii="Times New Roman" w:hAnsi="Times New Roman" w:eastAsia="仿宋"/>
                <w:b w:val="0"/>
                <w:sz w:val="21"/>
              </w:rPr>
              <w:t>法条（statute）</w:t>
            </w:r>
          </w:p>
        </w:tc>
        <w:tc>
          <w:tcPr>
            <w:tcW w:type="dxa" w:w="2211"/>
          </w:tcPr>
          <w:p>
            <w:r/>
            <w:r>
              <w:rPr>
                <w:rFonts w:ascii="Times New Roman" w:hAnsi="Times New Roman" w:eastAsia="仿宋"/>
                <w:b w:val="0"/>
                <w:sz w:val="21"/>
              </w:rPr>
              <w:t>《中华人民共和国民法典》第一百八十八条（现行有效）</w:t>
            </w:r>
          </w:p>
        </w:tc>
        <w:tc>
          <w:tcPr>
            <w:tcW w:type="dxa" w:w="2211"/>
          </w:tcPr>
          <w:p>
            <w:r/>
            <w:r>
              <w:rPr>
                <w:rFonts w:ascii="Times New Roman" w:hAnsi="Times New Roman" w:eastAsia="仿宋"/>
                <w:b w:val="0"/>
                <w:sz w:val="21"/>
              </w:rPr>
              <w:t>https://zh.wikisource.org/wiki/%E4%B8%AD%E5%8D%8E%E4%BA%BA%E6%B0%91%E5%85%B1%E5%92%8C%E5%9B%BD%E6%B0%91%E6%B3%95%E5%85%B8</w:t>
            </w:r>
          </w:p>
        </w:tc>
      </w:tr>
      <w:tr>
        <w:tc>
          <w:tcPr>
            <w:tcW w:type="dxa" w:w="2211"/>
          </w:tcPr>
          <w:p>
            <w:r/>
            <w:r>
              <w:rPr>
                <w:rFonts w:ascii="Times New Roman" w:hAnsi="Times New Roman" w:eastAsia="仿宋"/>
                <w:b w:val="0"/>
                <w:sz w:val="21"/>
              </w:rPr>
              <w:t>8</w:t>
            </w:r>
          </w:p>
        </w:tc>
        <w:tc>
          <w:tcPr>
            <w:tcW w:type="dxa" w:w="2211"/>
          </w:tcPr>
          <w:p>
            <w:r/>
            <w:r>
              <w:rPr>
                <w:rFonts w:ascii="Times New Roman" w:hAnsi="Times New Roman" w:eastAsia="仿宋"/>
                <w:b w:val="0"/>
                <w:sz w:val="21"/>
              </w:rPr>
              <w:t>文本片段（text_span）</w:t>
            </w:r>
          </w:p>
        </w:tc>
        <w:tc>
          <w:tcPr>
            <w:tcW w:type="dxa" w:w="2211"/>
          </w:tcPr>
          <w:p>
            <w:r/>
            <w:r>
              <w:rPr>
                <w:rFonts w:ascii="Times New Roman" w:hAnsi="Times New Roman" w:eastAsia="仿宋"/>
                <w:b w:val="0"/>
                <w:sz w:val="21"/>
              </w:rPr>
              <w:t>行为指标 B1 威胁/施压语言 · 命中 2 处（均取自所提供文本）</w:t>
            </w:r>
          </w:p>
        </w:tc>
        <w:tc>
          <w:tcPr>
            <w:tcW w:type="dxa" w:w="2211"/>
          </w:tcPr>
          <w:p>
            <w:r/>
            <w:r>
              <w:rPr>
                <w:rFonts w:ascii="Times New Roman" w:hAnsi="Times New Roman" w:eastAsia="仿宋"/>
                <w:b w:val="0"/>
                <w:sz w:val="21"/>
              </w:rPr>
              <w:t>—</w:t>
            </w:r>
          </w:p>
        </w:tc>
      </w:tr>
      <w:tr>
        <w:tc>
          <w:tcPr>
            <w:tcW w:type="dxa" w:w="2211"/>
          </w:tcPr>
          <w:p>
            <w:r/>
            <w:r>
              <w:rPr>
                <w:rFonts w:ascii="Times New Roman" w:hAnsi="Times New Roman" w:eastAsia="仿宋"/>
                <w:b w:val="0"/>
                <w:sz w:val="21"/>
              </w:rPr>
              <w:t>9</w:t>
            </w:r>
          </w:p>
        </w:tc>
        <w:tc>
          <w:tcPr>
            <w:tcW w:type="dxa" w:w="2211"/>
          </w:tcPr>
          <w:p>
            <w:r/>
            <w:r>
              <w:rPr>
                <w:rFonts w:ascii="Times New Roman" w:hAnsi="Times New Roman" w:eastAsia="仿宋"/>
                <w:b w:val="0"/>
                <w:sz w:val="21"/>
              </w:rPr>
              <w:t>文本片段（text_span）</w:t>
            </w:r>
          </w:p>
        </w:tc>
        <w:tc>
          <w:tcPr>
            <w:tcW w:type="dxa" w:w="2211"/>
          </w:tcPr>
          <w:p>
            <w:r/>
            <w:r>
              <w:rPr>
                <w:rFonts w:ascii="Times New Roman" w:hAnsi="Times New Roman" w:eastAsia="仿宋"/>
                <w:b w:val="0"/>
                <w:sz w:val="21"/>
              </w:rPr>
              <w:t>行为指标 B2 升级倾向与最后通牒 · 命中 1 处（均取自所提供文本）</w:t>
            </w:r>
          </w:p>
        </w:tc>
        <w:tc>
          <w:tcPr>
            <w:tcW w:type="dxa" w:w="2211"/>
          </w:tcPr>
          <w:p>
            <w:r/>
            <w:r>
              <w:rPr>
                <w:rFonts w:ascii="Times New Roman" w:hAnsi="Times New Roman" w:eastAsia="仿宋"/>
                <w:b w:val="0"/>
                <w:sz w:val="21"/>
              </w:rPr>
              <w:t>—</w:t>
            </w:r>
          </w:p>
        </w:tc>
      </w:tr>
      <w:tr>
        <w:tc>
          <w:tcPr>
            <w:tcW w:type="dxa" w:w="2211"/>
          </w:tcPr>
          <w:p>
            <w:r/>
            <w:r>
              <w:rPr>
                <w:rFonts w:ascii="Times New Roman" w:hAnsi="Times New Roman" w:eastAsia="仿宋"/>
                <w:b w:val="0"/>
                <w:sz w:val="21"/>
              </w:rPr>
              <w:t>10</w:t>
            </w:r>
          </w:p>
        </w:tc>
        <w:tc>
          <w:tcPr>
            <w:tcW w:type="dxa" w:w="2211"/>
          </w:tcPr>
          <w:p>
            <w:r/>
            <w:r>
              <w:rPr>
                <w:rFonts w:ascii="Times New Roman" w:hAnsi="Times New Roman" w:eastAsia="仿宋"/>
                <w:b w:val="0"/>
                <w:sz w:val="21"/>
              </w:rPr>
              <w:t>文本片段（text_span）</w:t>
            </w:r>
          </w:p>
        </w:tc>
        <w:tc>
          <w:tcPr>
            <w:tcW w:type="dxa" w:w="2211"/>
          </w:tcPr>
          <w:p>
            <w:r/>
            <w:r>
              <w:rPr>
                <w:rFonts w:ascii="Times New Roman" w:hAnsi="Times New Roman" w:eastAsia="仿宋"/>
                <w:b w:val="0"/>
                <w:sz w:val="21"/>
              </w:rPr>
              <w:t>行为指标 B4 合作信号 · 命中 4 处（均取自所提供文本）</w:t>
            </w:r>
          </w:p>
        </w:tc>
        <w:tc>
          <w:tcPr>
            <w:tcW w:type="dxa" w:w="2211"/>
          </w:tcPr>
          <w:p>
            <w:r/>
            <w:r>
              <w:rPr>
                <w:rFonts w:ascii="Times New Roman" w:hAnsi="Times New Roman" w:eastAsia="仿宋"/>
                <w:b w:val="0"/>
                <w:sz w:val="21"/>
              </w:rPr>
              <w:t>—</w:t>
            </w:r>
          </w:p>
        </w:tc>
      </w:tr>
      <w:tr>
        <w:tc>
          <w:tcPr>
            <w:tcW w:type="dxa" w:w="2211"/>
          </w:tcPr>
          <w:p>
            <w:r/>
            <w:r>
              <w:rPr>
                <w:rFonts w:ascii="Times New Roman" w:hAnsi="Times New Roman" w:eastAsia="仿宋"/>
                <w:b w:val="0"/>
                <w:sz w:val="21"/>
              </w:rPr>
              <w:t>11</w:t>
            </w:r>
          </w:p>
        </w:tc>
        <w:tc>
          <w:tcPr>
            <w:tcW w:type="dxa" w:w="2211"/>
          </w:tcPr>
          <w:p>
            <w:r/>
            <w:r>
              <w:rPr>
                <w:rFonts w:ascii="Times New Roman" w:hAnsi="Times New Roman" w:eastAsia="仿宋"/>
                <w:b w:val="0"/>
                <w:sz w:val="21"/>
              </w:rPr>
              <w:t>文本片段（text_span）</w:t>
            </w:r>
          </w:p>
        </w:tc>
        <w:tc>
          <w:tcPr>
            <w:tcW w:type="dxa" w:w="2211"/>
          </w:tcPr>
          <w:p>
            <w:r/>
            <w:r>
              <w:rPr>
                <w:rFonts w:ascii="Times New Roman" w:hAnsi="Times New Roman" w:eastAsia="仿宋"/>
                <w:b w:val="0"/>
                <w:sz w:val="21"/>
              </w:rPr>
              <w:t>行为指标 B5 情绪强度 · 命中 0 处（均取自所提供文本）</w:t>
            </w:r>
          </w:p>
        </w:tc>
        <w:tc>
          <w:tcPr>
            <w:tcW w:type="dxa" w:w="2211"/>
          </w:tcPr>
          <w:p>
            <w:r/>
            <w:r>
              <w:rPr>
                <w:rFonts w:ascii="Times New Roman" w:hAnsi="Times New Roman" w:eastAsia="仿宋"/>
                <w:b w:val="0"/>
                <w:sz w:val="21"/>
              </w:rPr>
              <w:t>—</w:t>
            </w:r>
          </w:p>
        </w:tc>
      </w:tr>
      <w:tr>
        <w:tc>
          <w:tcPr>
            <w:tcW w:type="dxa" w:w="2211"/>
          </w:tcPr>
          <w:p>
            <w:r/>
            <w:r>
              <w:rPr>
                <w:rFonts w:ascii="Times New Roman" w:hAnsi="Times New Roman" w:eastAsia="仿宋"/>
                <w:b w:val="0"/>
                <w:sz w:val="21"/>
              </w:rPr>
              <w:t>12</w:t>
            </w:r>
          </w:p>
        </w:tc>
        <w:tc>
          <w:tcPr>
            <w:tcW w:type="dxa" w:w="2211"/>
          </w:tcPr>
          <w:p>
            <w:r/>
            <w:r>
              <w:rPr>
                <w:rFonts w:ascii="Times New Roman" w:hAnsi="Times New Roman" w:eastAsia="仿宋"/>
                <w:b w:val="0"/>
                <w:sz w:val="21"/>
              </w:rPr>
              <w:t>文本片段（text_span）</w:t>
            </w:r>
          </w:p>
        </w:tc>
        <w:tc>
          <w:tcPr>
            <w:tcW w:type="dxa" w:w="2211"/>
          </w:tcPr>
          <w:p>
            <w:r/>
            <w:r>
              <w:rPr>
                <w:rFonts w:ascii="Times New Roman" w:hAnsi="Times New Roman" w:eastAsia="仿宋"/>
                <w:b w:val="0"/>
                <w:sz w:val="21"/>
              </w:rPr>
              <w:t>行为指标 B6 履行承诺记录 · 命中 1 处（均取自所提供文本）</w:t>
            </w:r>
          </w:p>
        </w:tc>
        <w:tc>
          <w:tcPr>
            <w:tcW w:type="dxa" w:w="2211"/>
          </w:tcPr>
          <w:p>
            <w:r/>
            <w:r>
              <w:rPr>
                <w:rFonts w:ascii="Times New Roman" w:hAnsi="Times New Roman" w:eastAsia="仿宋"/>
                <w:b w:val="0"/>
                <w:sz w:val="21"/>
              </w:rPr>
              <w:t>—</w:t>
            </w:r>
          </w:p>
        </w:tc>
      </w:tr>
      <w:tr>
        <w:tc>
          <w:tcPr>
            <w:tcW w:type="dxa" w:w="2211"/>
          </w:tcPr>
          <w:p>
            <w:r/>
            <w:r>
              <w:rPr>
                <w:rFonts w:ascii="Times New Roman" w:hAnsi="Times New Roman" w:eastAsia="仿宋"/>
                <w:b w:val="0"/>
                <w:sz w:val="21"/>
              </w:rPr>
              <w:t>13</w:t>
            </w:r>
          </w:p>
        </w:tc>
        <w:tc>
          <w:tcPr>
            <w:tcW w:type="dxa" w:w="2211"/>
          </w:tcPr>
          <w:p>
            <w:r/>
            <w:r>
              <w:rPr>
                <w:rFonts w:ascii="Times New Roman" w:hAnsi="Times New Roman" w:eastAsia="仿宋"/>
                <w:b w:val="0"/>
                <w:sz w:val="21"/>
              </w:rPr>
              <w:t>文本片段（text_span）</w:t>
            </w:r>
          </w:p>
        </w:tc>
        <w:tc>
          <w:tcPr>
            <w:tcW w:type="dxa" w:w="2211"/>
          </w:tcPr>
          <w:p>
            <w:r/>
            <w:r>
              <w:rPr>
                <w:rFonts w:ascii="Times New Roman" w:hAnsi="Times New Roman" w:eastAsia="仿宋"/>
                <w:b w:val="0"/>
                <w:sz w:val="21"/>
              </w:rPr>
              <w:t>当事人人像（角色/行为/时间线片段） · 命中 6 处（均取自所提供文本）</w:t>
            </w:r>
          </w:p>
        </w:tc>
        <w:tc>
          <w:tcPr>
            <w:tcW w:type="dxa" w:w="2211"/>
          </w:tcPr>
          <w:p>
            <w:r/>
            <w:r>
              <w:rPr>
                <w:rFonts w:ascii="Times New Roman" w:hAnsi="Times New Roman" w:eastAsia="仿宋"/>
                <w:b w:val="0"/>
                <w:sz w:val="21"/>
              </w:rPr>
              <w:t>—</w:t>
            </w:r>
          </w:p>
        </w:tc>
      </w:tr>
    </w:tbl>
    <w:p>
      <w:pPr>
        <w:spacing w:lineRule="exact" w:line="520" w:before="160" w:after="80"/>
      </w:pPr>
      <w:r>
        <w:rPr>
          <w:rFonts w:ascii="Times New Roman" w:hAnsi="Times New Roman" w:eastAsia="黑体"/>
          <w:b/>
          <w:sz w:val="28"/>
        </w:rPr>
        <w:t>免责声明</w:t>
      </w:r>
    </w:p>
    <w:p>
      <w:pPr>
        <w:spacing w:lineRule="exact" w:line="360" w:before="0" w:after="0"/>
      </w:pPr>
      <w:r>
        <w:rPr>
          <w:rFonts w:ascii="Times New Roman" w:hAnsi="Times New Roman" w:eastAsia="宋体"/>
          <w:b w:val="0"/>
          <w:color w:val="636366"/>
          <w:sz w:val="20"/>
        </w:rPr>
        <w:t>· 要件匹配为关键词级文本提示，不构成法律意见，亦不构成对案件结果的任何预测；未命中的要件不代表不成立，仅表示所提供文本中未见对应线索，请结合证据材料咨询执业律师。</w:t>
      </w:r>
    </w:p>
    <w:p>
      <w:pPr>
        <w:spacing w:lineRule="exact" w:line="360" w:before="0" w:after="0"/>
      </w:pPr>
      <w:r>
        <w:rPr>
          <w:rFonts w:ascii="Times New Roman" w:hAnsi="Times New Roman" w:eastAsia="宋体"/>
          <w:b w:val="0"/>
          <w:color w:val="636366"/>
          <w:sz w:val="20"/>
        </w:rPr>
        <w:t>· 当事人人像为确定性文本抽取结果，只摘录文本中实际出现的表述，不作任何推断，不构成对任何自然人的品格评价；线索为空即表示文本中未抽到，不代表不存在。</w:t>
      </w:r>
    </w:p>
    <w:p>
      <w:pPr>
        <w:spacing w:lineRule="exact" w:line="360" w:before="0" w:after="0"/>
      </w:pPr>
      <w:r>
        <w:rPr>
          <w:rFonts w:ascii="Times New Roman" w:hAnsi="Times New Roman" w:eastAsia="宋体"/>
          <w:b w:val="0"/>
          <w:color w:val="636366"/>
          <w:sz w:val="20"/>
        </w:rPr>
        <w:t>· 本分析为非心理学诊断、非医学意见，不构成对任何自然人的品格评价；仅基于所提供文本的表层语言模式，供谈判策略参考。</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8E8E93"/>
        <w:sz w:val="18"/>
      </w:rPr>
      <w:t>LegalHigh 原型生成 · 内容不构成法律意见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