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PROOF OF CONCEPT : INJECTION SQL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Explication du problème 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Tout site internet ayant besoin d’une connexion à une base de données via une interaction d’un utilisateur par un formulaire peut être victime d’une « </w:t>
      </w:r>
      <w:r>
        <w:rPr>
          <w:b/>
          <w:bCs/>
          <w:sz w:val="24"/>
          <w:szCs w:val="24"/>
        </w:rPr>
        <w:t>injection SQL »</w:t>
      </w:r>
      <w:r>
        <w:rPr>
          <w:sz w:val="24"/>
          <w:szCs w:val="24"/>
        </w:rPr>
        <w:t xml:space="preserve"> si le site n’est pas protégé.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>Une injection SQL consiste à modifier une requête SQL en cours par l’injection d’un morceau de requête non prévu, souvent par le biais d’un formulaire. Le pirate peut ainsi accéder à la base de données, mais aussi modifier le contenu et donc compromettre la sécurité du système.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Elle peut se faire lorsqu’un utilisateur malveillant entre des caractères spécifiques à une base de données MySQL, comme pour des tirets « -- </w:t>
      </w:r>
      <w:r>
        <w:rPr>
          <w:sz w:val="24"/>
          <w:szCs w:val="24"/>
        </w:rPr>
        <w:t>», permettant de mettre en commentaire la suite de la requête SQL en cours et donc de la modifier.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Comment résoudre ce problème :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Afin de contrer une injection SQL, il y a plusieurs méthodes existantes, or nous allons nous concentrer sur une de ces méthodes qui est 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« la validation des champs coté client »</w:t>
      </w:r>
      <w:r>
        <w:rPr>
          <w:rFonts w:cs="Calibri" w:cstheme="minorHAnsi"/>
          <w:sz w:val="24"/>
          <w:szCs w:val="24"/>
          <w:shd w:fill="FFFFFF" w:val="clear"/>
        </w:rPr>
        <w:t>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Le 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« client »</w:t>
      </w:r>
      <w:r>
        <w:rPr>
          <w:rFonts w:cs="Calibri" w:cstheme="minorHAnsi"/>
          <w:sz w:val="24"/>
          <w:szCs w:val="24"/>
          <w:shd w:fill="FFFFFF" w:val="clear"/>
        </w:rPr>
        <w:t xml:space="preserve"> est une application comme un navigateur qui fonctionne localement sur l'ordinateur et qui envoie des requêtes sur le serveur quand nécessaire. Dans le domaine informatique, le terme 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« côté client »</w:t>
      </w:r>
      <w:r>
        <w:rPr>
          <w:rFonts w:cs="Calibri" w:cstheme="minorHAnsi"/>
          <w:sz w:val="24"/>
          <w:szCs w:val="24"/>
          <w:shd w:fill="FFFFFF" w:val="clear"/>
        </w:rPr>
        <w:t xml:space="preserve"> fait référence à la relation d'un client dans une architecture client-serveur. 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Le 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« serveur »</w:t>
      </w:r>
      <w:r>
        <w:rPr/>
        <w:t xml:space="preserve"> </w:t>
      </w:r>
      <w:r>
        <w:rPr>
          <w:rFonts w:cs="Calibri" w:cstheme="minorHAnsi"/>
          <w:sz w:val="24"/>
          <w:szCs w:val="24"/>
          <w:shd w:fill="FFFFFF" w:val="clear"/>
        </w:rPr>
        <w:t>fait référence à des opérations qui sont effectuées par le serveur dans la communication entre client et serveur dans un réseau informatique. C’est ce qui est fait en arrière-plan, des opérations cachées à l’utilisateur.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La 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« validation des champs »</w:t>
      </w:r>
      <w:r>
        <w:rPr>
          <w:rFonts w:cs="Calibri" w:cstheme="minorHAnsi"/>
          <w:sz w:val="24"/>
          <w:szCs w:val="24"/>
          <w:shd w:fill="FFFFFF" w:val="clear"/>
        </w:rPr>
        <w:t>, est le contrôle de ce que peut saisir l’utilisateur dans un formulaire/un champ, avant d’être affectée par la base de données.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>La validation des champs coté client fonctionne grâce à des scripts (JavaScript) permettant de vérifier si la saisie des informations est autorisée ; dans notre cas, empêcher que l’utilisateur entre des tirets dans le formulaire.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</w:r>
    </w:p>
    <w:p>
      <w:pPr>
        <w:pStyle w:val="Normal"/>
        <w:rPr>
          <w:b/>
          <w:b/>
          <w:bCs/>
          <w:u w:val="none"/>
        </w:rPr>
      </w:pPr>
      <w:r>
        <w:rPr>
          <w:rFonts w:cs="Calibri" w:cstheme="minorHAnsi"/>
          <w:b/>
          <w:bCs/>
          <w:sz w:val="24"/>
          <w:szCs w:val="24"/>
          <w:u w:val="none"/>
          <w:shd w:fill="FFFFFF" w:val="clear"/>
        </w:rPr>
        <w:t>Voici le code de la page d’un formulaire de connexion coté client vulnérable à une injection SQL :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067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rFonts w:cs="Calibri" w:cstheme="minorHAnsi"/>
          <w:b/>
          <w:bCs/>
          <w:sz w:val="24"/>
          <w:szCs w:val="24"/>
          <w:shd w:fill="FFFFFF" w:val="clear"/>
        </w:rPr>
        <w:t>Voici le code de la page d’un formulaire de connexion coté client et le code des script qui ne sont pas vulnérable à une injection SQL :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641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422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>Pour remédiez au problème nous avons rajouté un fichier script fait en « 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JavaScript</w:t>
      </w:r>
      <w:r>
        <w:rPr>
          <w:rFonts w:cs="Calibri" w:cstheme="minorHAnsi"/>
          <w:sz w:val="24"/>
          <w:szCs w:val="24"/>
          <w:shd w:fill="FFFFFF" w:val="clear"/>
        </w:rPr>
        <w:t> » puis nous avons aussi placer des « 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id</w:t>
      </w:r>
      <w:r>
        <w:rPr>
          <w:rFonts w:cs="Calibri" w:cstheme="minorHAnsi"/>
          <w:sz w:val="24"/>
          <w:szCs w:val="24"/>
          <w:shd w:fill="FFFFFF" w:val="clear"/>
        </w:rPr>
        <w:t> » sur les 2 champs que nous voulons contrôlé : «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 xml:space="preserve"> mon_input </w:t>
      </w:r>
      <w:r>
        <w:rPr>
          <w:rFonts w:cs="Calibri" w:cstheme="minorHAnsi"/>
          <w:sz w:val="24"/>
          <w:szCs w:val="24"/>
          <w:shd w:fill="FFFFFF" w:val="clear"/>
        </w:rPr>
        <w:t xml:space="preserve">» et « 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mon_input2</w:t>
      </w:r>
      <w:r>
        <w:rPr>
          <w:rFonts w:cs="Calibri" w:cstheme="minorHAnsi"/>
          <w:sz w:val="24"/>
          <w:szCs w:val="24"/>
          <w:shd w:fill="FFFFFF" w:val="clear"/>
        </w:rPr>
        <w:t xml:space="preserve"> ». Et pour finir sur le formulaire nous avons utilisé la fonction « 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onkeypress</w:t>
      </w:r>
      <w:r>
        <w:rPr>
          <w:rFonts w:cs="Calibri" w:cstheme="minorHAnsi"/>
          <w:sz w:val="24"/>
          <w:szCs w:val="24"/>
          <w:shd w:fill="FFFFFF" w:val="clear"/>
        </w:rPr>
        <w:t xml:space="preserve"> » et on la relié avec nos 2 scripts de contrôle qui fait que lorsque on utilise une touche il va exécuté le script en question. Nous avons fais 2 scripts différent pour qu’il dissocie les 2 champs.</w:t>
      </w:r>
    </w:p>
    <w:p>
      <w:pPr>
        <w:pStyle w:val="Normal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>Dans la partie script nous avons fait 2 fonctions qui sont les mêmes juste le champ en question est différent. Nous avons une 1</w:t>
      </w:r>
      <w:r>
        <w:rPr>
          <w:rFonts w:cs="Calibri" w:cstheme="minorHAnsi"/>
          <w:sz w:val="24"/>
          <w:szCs w:val="24"/>
          <w:shd w:fill="FFFFFF" w:val="clear"/>
          <w:vertAlign w:val="superscript"/>
        </w:rPr>
        <w:t>er</w:t>
      </w:r>
      <w:r>
        <w:rPr>
          <w:rFonts w:cs="Calibri" w:cstheme="minorHAnsi"/>
          <w:sz w:val="24"/>
          <w:szCs w:val="24"/>
          <w:shd w:fill="FFFFFF" w:val="clear"/>
        </w:rPr>
        <w:t xml:space="preserve"> variable qui permet de chercher numéro de la touche exécuté, puis dans la 2</w:t>
      </w:r>
      <w:r>
        <w:rPr>
          <w:rFonts w:cs="Calibri" w:cstheme="minorHAnsi"/>
          <w:sz w:val="24"/>
          <w:szCs w:val="24"/>
          <w:shd w:fill="FFFFFF" w:val="clear"/>
          <w:vertAlign w:val="superscript"/>
        </w:rPr>
        <w:t>e</w:t>
      </w:r>
      <w:r>
        <w:rPr>
          <w:rFonts w:cs="Calibri" w:cstheme="minorHAnsi"/>
          <w:sz w:val="24"/>
          <w:szCs w:val="24"/>
          <w:shd w:fill="FFFFFF" w:val="clear"/>
        </w:rPr>
        <w:t xml:space="preserve"> variable nous convertissons ce code en chaîne de caractère donc le caractère de la touche, puis nous avons la 3</w:t>
      </w:r>
      <w:r>
        <w:rPr>
          <w:rFonts w:cs="Calibri" w:cstheme="minorHAnsi"/>
          <w:sz w:val="24"/>
          <w:szCs w:val="24"/>
          <w:shd w:fill="FFFFFF" w:val="clear"/>
          <w:vertAlign w:val="superscript"/>
        </w:rPr>
        <w:t>e</w:t>
      </w:r>
      <w:r>
        <w:rPr>
          <w:rFonts w:cs="Calibri" w:cstheme="minorHAnsi"/>
          <w:sz w:val="24"/>
          <w:szCs w:val="24"/>
          <w:shd w:fill="FFFFFF" w:val="clear"/>
        </w:rPr>
        <w:t xml:space="preserve"> variable qui permet de stocker l’élément possédant l’id en question et pour finir nous avons la 4</w:t>
      </w:r>
      <w:r>
        <w:rPr>
          <w:rFonts w:cs="Calibri" w:cstheme="minorHAnsi"/>
          <w:sz w:val="24"/>
          <w:szCs w:val="24"/>
          <w:shd w:fill="FFFFFF" w:val="clear"/>
          <w:vertAlign w:val="superscript"/>
        </w:rPr>
        <w:t>e</w:t>
      </w:r>
      <w:r>
        <w:rPr>
          <w:rFonts w:cs="Calibri" w:cstheme="minorHAnsi"/>
          <w:sz w:val="24"/>
          <w:szCs w:val="24"/>
          <w:shd w:fill="FFFFFF" w:val="clear"/>
        </w:rPr>
        <w:t xml:space="preserve"> variable qui permet de connaître le caractère que nous voulons interdire. Et donc lorsqu’on fait le test de «</w:t>
      </w:r>
      <w:r>
        <w:rPr>
          <w:rFonts w:cs="Calibri" w:cstheme="minorHAnsi"/>
          <w:b/>
          <w:bCs/>
          <w:sz w:val="24"/>
          <w:szCs w:val="24"/>
          <w:shd w:fill="FFFFFF" w:val="clear"/>
        </w:rPr>
        <w:t> si la toucher qu’on utilise est en position -1 dans la variable caractère (donc qui n’existe pas) elle prend la valeur du champ et ajoute la touche en question</w:t>
      </w:r>
      <w:r>
        <w:rPr>
          <w:rFonts w:cs="Calibri" w:cstheme="minorHAnsi"/>
          <w:sz w:val="24"/>
          <w:szCs w:val="24"/>
          <w:shd w:fill="FFFFFF" w:val="clear"/>
        </w:rPr>
        <w:t> ».</w:t>
      </w:r>
    </w:p>
    <w:p>
      <w:pPr>
        <w:pStyle w:val="Normal"/>
        <w:spacing w:before="0" w:after="160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>Donc le résultat de ce script fait que si on tape la touche qui est autorisé elle s’écrit sinon elle ne s’écrit pas.</w:t>
      </w:r>
    </w:p>
    <w:p>
      <w:pPr>
        <w:pStyle w:val="Normal"/>
        <w:spacing w:before="0" w:after="160"/>
        <w:rPr>
          <w:rFonts w:cs="Calibri" w:cstheme="minorHAnsi"/>
          <w:sz w:val="24"/>
          <w:szCs w:val="24"/>
          <w:shd w:fill="FFFFFF" w:val="clear"/>
        </w:rPr>
      </w:pPr>
      <w:r>
        <w:rPr/>
      </w:r>
    </w:p>
    <w:p>
      <w:pPr>
        <w:pStyle w:val="Normal"/>
        <w:spacing w:before="0" w:after="160"/>
        <w:rPr>
          <w:rFonts w:cs="Calibri" w:cstheme="minorHAnsi"/>
          <w:sz w:val="24"/>
          <w:szCs w:val="24"/>
          <w:shd w:fill="FFFFFF" w:val="clear"/>
        </w:rPr>
      </w:pPr>
      <w:r>
        <w:rPr>
          <w:rFonts w:cs="Calibri" w:cstheme="minorHAnsi"/>
          <w:sz w:val="24"/>
          <w:szCs w:val="24"/>
          <w:shd w:fill="FFFFFF" w:val="clear"/>
        </w:rPr>
        <w:t xml:space="preserve">Lien du GitHub : </w:t>
      </w:r>
      <w:hyperlink r:id="rId5">
        <w:r>
          <w:rPr>
            <w:rStyle w:val="LienInternet"/>
            <w:rFonts w:cs="Calibri" w:cstheme="minorHAnsi"/>
            <w:sz w:val="24"/>
            <w:szCs w:val="24"/>
            <w:shd w:fill="FFFFFF" w:val="clear"/>
          </w:rPr>
          <w:t>https://github.com/Retiks/dimpreProject</w:t>
        </w:r>
      </w:hyperlink>
      <w:hyperlink r:id="rId6">
        <w:r>
          <w:rPr>
            <w:rFonts w:cs="Calibri" w:cstheme="minorHAnsi"/>
            <w:sz w:val="24"/>
            <w:szCs w:val="24"/>
            <w:shd w:fill="FFFFFF" w:val="clear"/>
          </w:rPr>
          <w:t xml:space="preserve"> </w:t>
        </w:r>
      </w:hyperlink>
    </w:p>
    <w:sectPr>
      <w:headerReference w:type="default" r:id="rId7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t>BEN MOULOUD / NAVARRO / ABDELLI / DUONG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5732f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5732f6"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a406f"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5732f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732f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Retiks/dimpreProject" TargetMode="External"/><Relationship Id="rId6" Type="http://schemas.openxmlformats.org/officeDocument/2006/relationships/hyperlink" Target="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LibreOffice/7.2.3.2$Windows_X86_64 LibreOffice_project/d166454616c1632304285822f9c83ce2e660fd92</Application>
  <AppVersion>15.0000</AppVersion>
  <Pages>3</Pages>
  <Words>612</Words>
  <Characters>2907</Characters>
  <CharactersWithSpaces>3505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2022-02-13T20:58:00Z</dcterms:created>
  <dc:creator>Saafuu Todoroki</dc:creator>
  <dc:description/>
  <dc:language>fr-FR</dc:language>
  <cp:lastModifiedBy/>
  <dcterms:modified xsi:type="dcterms:W3CDTF">2022-02-25T01:09:09Z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