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SYD366 – Scheduling Activity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Group Number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1"/>
          <w:szCs w:val="21"/>
        </w:rPr>
      </w:pPr>
      <w:bookmarkStart w:colFirst="0" w:colLast="0" w:name="_heading=h.mouucou0om7o" w:id="1"/>
      <w:bookmarkEnd w:id="1"/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Amirhossein,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DarshilKumar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, Mansi, Alexandre, Junhee, Mohammad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bookmarkStart w:colFirst="0" w:colLast="0" w:name="_heading=h.ns7x9i9f3cj6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26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rPr>
          <w:trHeight w:val="485" w:hRule="atLeast"/>
        </w:trPr>
        <w:tc>
          <w:tcPr>
            <w:tcBorders>
              <w:top w:color="ffc000" w:space="0" w:sz="8" w:val="single"/>
              <w:left w:color="ffc000" w:space="0" w:sz="8" w:val="single"/>
              <w:bottom w:color="ffc000" w:space="0" w:sz="8" w:val="single"/>
              <w:right w:color="ffc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bookmarkStart w:colFirst="0" w:colLast="0" w:name="_heading=h.ns7x9i9f3cj6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TimeTable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ns7x9i9f3cj6" w:id="2"/>
            <w:bookmarkEnd w:id="2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period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ns7x9i9f3cj6" w:id="2"/>
            <w:bookmarkEnd w:id="2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startTime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ns7x9i9f3cj6" w:id="2"/>
            <w:bookmarkEnd w:id="2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class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ns7x9i9f3cj6" w:id="2"/>
            <w:bookmarkEnd w:id="2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lab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ns7x9i9f3cj6" w:id="2"/>
            <w:bookmarkEnd w:id="2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course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ns7x9i9f3cj6" w:id="2"/>
            <w:bookmarkEnd w:id="2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section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rPr>
                <w:rFonts w:ascii="Arial" w:cs="Arial" w:eastAsia="Arial" w:hAnsi="Arial"/>
                <w:sz w:val="21"/>
                <w:szCs w:val="21"/>
              </w:rPr>
            </w:pPr>
            <w:bookmarkStart w:colFirst="0" w:colLast="0" w:name="_heading=h.ns7x9i9f3cj6" w:id="2"/>
            <w:bookmarkEnd w:id="2"/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professor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1"/>
          <w:szCs w:val="21"/>
        </w:rPr>
      </w:pPr>
      <w:bookmarkStart w:colFirst="0" w:colLast="0" w:name="_heading=h.fxu1djtq5qm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ff0000"/>
          <w:sz w:val="21"/>
          <w:szCs w:val="21"/>
        </w:rPr>
      </w:pPr>
      <w:bookmarkStart w:colFirst="0" w:colLast="0" w:name="_heading=h.h0l1f585whuy" w:id="4"/>
      <w:bookmarkEnd w:id="4"/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Round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Monday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6:00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GYM Jackson YOGA1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ULI101 Selmys (B)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PMC115 Sethian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Tuesday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Wednesday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ULI101 Selmys (B)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SYD366 Laurin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JAV745 Burton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ULI101 Fernandes (A)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BCI433 Pangborn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Thursday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PMC115 Sethian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JAV745 Burton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ULI101 Fernandes (A)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Friday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SYD366 Laurin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BCI433 Pangborn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color w:val="ff0000"/>
          <w:sz w:val="21"/>
          <w:szCs w:val="21"/>
        </w:rPr>
      </w:pPr>
      <w:bookmarkStart w:colFirst="0" w:colLast="0" w:name="_heading=h.h0l1f585whuy" w:id="4"/>
      <w:bookmarkEnd w:id="4"/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Round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Monday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6:00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GYM Jackson YOGA1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PMC115 Sethian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Tuesday</w:t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ULI101 Selmys (D)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Wednesday</w:t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JAV745 Burton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ULI101 Fernandes (C)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BCI433 Pangborn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PMC115 Sethian 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Thursday</w:t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SYD366 Laurin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ULI101 Selmys (D)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Friday</w:t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SYD366 Laurin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ULI101 Fernandes (B)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JAV745 Burton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BCI433 Pangborn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b w:val="1"/>
          <w:color w:val="ff0000"/>
          <w:sz w:val="21"/>
          <w:szCs w:val="21"/>
        </w:rPr>
      </w:pPr>
      <w:bookmarkStart w:colFirst="0" w:colLast="0" w:name="_heading=h.h0l1f585whuy" w:id="4"/>
      <w:bookmarkEnd w:id="4"/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Round 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Monday</w:t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6:00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GYM Jackson YOGA1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ULI101 Selmys (B)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PMC115 Sethian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PMC115 Sethian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Tuesday</w:t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Wednesday</w:t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ULI101 Selmys (D)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ULI101 Selmys (B)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SYD366 Laurin (A)</w:t>
            </w:r>
          </w:p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JAV745 Burton (B)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(C)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ULI101 Fernandes (A) </w:t>
            </w:r>
          </w:p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ULI101 Fernandes (C) 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JAV745 Burton (A)</w:t>
            </w:r>
          </w:p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BCI433 Pangborn (B)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BCI433 Pangborn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PMC115 Sethian (B)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Thursday</w:t>
      </w:r>
    </w:p>
    <w:tbl>
      <w:tblPr>
        <w:tblStyle w:val="Table1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SYD366 Laurin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(A)</w:t>
            </w:r>
          </w:p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tl w:val="0"/>
              </w:rPr>
              <w:t xml:space="preserve">ULI101 Selmys (D)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PMC115 Sethian (A)</w:t>
            </w:r>
          </w:p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BTI225 McIntyre (B)</w:t>
            </w:r>
          </w:p>
        </w:tc>
      </w:tr>
      <w:tr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JAV745 Burton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(C))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ULI101 Fernandes (A) 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JAV745 Burton (B)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Friday</w:t>
      </w:r>
    </w:p>
    <w:tbl>
      <w:tblPr>
        <w:tblStyle w:val="Table1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8"/>
        <w:gridCol w:w="2338"/>
        <w:gridCol w:w="2338"/>
        <w:tblGridChange w:id="0">
          <w:tblGrid>
            <w:gridCol w:w="2336"/>
            <w:gridCol w:w="2338"/>
            <w:gridCol w:w="2338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100 (class)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 150 (lab)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SPR100 Robertson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SYD366 Laurin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SYD366 Laurin (A)</w:t>
            </w:r>
          </w:p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ULI101 Fernandes (B) </w:t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shd w:fill="f4f4f4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BCI433 Pangborn (A)</w:t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4f4f4" w:val="clear"/>
                <w:rtl w:val="0"/>
              </w:rPr>
              <w:t xml:space="preserve">BCI433 Pangborn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Round 4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class discussion, what they would do if a room/timeslot became unavailable.  One member of the group can speak for the group but ask for comments from each group member.  Record participation.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B4E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/Y717BIuDOJE7CVnJkAhDwJMA==">AMUW2mWbYq1t82u3O6RQEhVthMcDJe31P0OCjHI8jA0p+EgCQ4htGR0ft/ppr02P31Le4ab1NDKGDwR6+C4DSphaxBiYmCeAdczjvZMY+KsHm5R9/OC8wc+xyi86Lh8ODw5yrylQIhWITNREu4mffqn5PVVyGBdK750zUa0Rvr84KLK6cSxlbkAbLUrOFIJ3yCnJhtIc/GB4W8mOSlUCBDtoKmBt4t5otPec3ANsGrrGt2tn17zWJMBDWmf9EeMeJwyWqypyaY7mqmbehkMfYymgxGOqRMkYbaErokIXhNo+2R+MVBnq+FPDttVJ5F6PnxxCQFma0KYmPPuRzp4AVpF9FZlQQYIRunE+UMpoYXKuDBCLI+VwQiuT2LGjWFuU6vBUm3CriW5/x2EHB1DzES6uZ+d3Xz0swKpHZZ/OqyVadTexbNcKY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2020-04-08T12:06:00Z</dcterms:created>
  <dc:creator>Cindy Laurin</dc:creator>
</cp:coreProperties>
</file>