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60" w:before="0"/>
        <w:jc w:val="center"/>
      </w:pPr>
      <w:r>
        <w:rPr>
          <w:rFonts w:ascii="Arial" w:cs="Arial" w:eastAsia="Arial" w:hAnsi="Arial"/>
          <w:b/>
          <w:bCs/>
          <w:color w:val="1B4FD8"/>
          <w:sz w:val="56"/>
          <w:szCs w:val="56"/>
        </w:rPr>
        <w:t xml:space="preserve">RetroPick Protocol</w:t>
      </w:r>
    </w:p>
    <w:p>
      <w:pPr>
        <w:spacing w:after="160" w:before="0"/>
        <w:jc w:val="center"/>
      </w:pPr>
      <w:r>
        <w:rPr>
          <w:rFonts w:ascii="Arial" w:cs="Arial" w:eastAsia="Arial" w:hAnsi="Arial"/>
          <w:b/>
          <w:bCs/>
          <w:color w:val="0F6E56"/>
          <w:sz w:val="40"/>
          <w:szCs w:val="40"/>
        </w:rPr>
        <w:t xml:space="preserve">Yield Routing Upgrade</w:t>
      </w:r>
    </w:p>
    <w:p>
      <w:pPr>
        <w:spacing w:after="600" w:before="0"/>
        <w:jc w:val="center"/>
      </w:pPr>
      <w:r>
        <w:rPr>
          <w:rFonts w:ascii="Arial" w:cs="Arial" w:eastAsia="Arial" w:hAnsi="Arial"/>
          <w:i/>
          <w:iCs/>
          <w:color w:val="888780"/>
          <w:sz w:val="24"/>
          <w:szCs w:val="24"/>
        </w:rPr>
        <w:t xml:space="preserve">Component 1 — Aave v3 aToken Integration on Arbitrum</w:t>
      </w:r>
    </w:p>
    <w:p>
      <w:pPr>
        <w:spacing w:after="80" w:before="0"/>
        <w:jc w:val="center"/>
      </w:pPr>
      <w:r>
        <w:rPr>
          <w:rFonts w:ascii="Arial" w:cs="Arial" w:eastAsia="Arial" w:hAnsi="Arial"/>
          <w:b/>
          <w:bCs/>
          <w:color w:val="444441"/>
          <w:sz w:val="22"/>
          <w:szCs w:val="22"/>
        </w:rPr>
        <w:t xml:space="preserve">End-to-End Technical Design Document</w:t>
      </w:r>
    </w:p>
    <w:p>
      <w:pPr>
        <w:spacing w:after="1440" w:before="0"/>
        <w:jc w:val="center"/>
      </w:pPr>
      <w:r>
        <w:rPr>
          <w:rFonts w:ascii="Arial" w:cs="Arial" w:eastAsia="Arial" w:hAnsi="Arial"/>
          <w:color w:val="888780"/>
          <w:sz w:val="20"/>
          <w:szCs w:val="20"/>
        </w:rPr>
        <w:t xml:space="preserve">Version 1.0  ·  April 2026  ·  Status: Draft for Implementation</w:t>
      </w:r>
    </w:p>
    <w:p>
      <w:r>
        <w:br w:type="page"/>
      </w:r>
    </w:p>
    <w:p>
      <w:pPr>
        <w:pStyle w:val="Heading1"/>
        <w:pBdr>
          <w:bottom w:val="single" w:color="1B4FD8" w:sz="6" w:space="4"/>
        </w:pBdr>
        <w:spacing w:after="160" w:before="400"/>
      </w:pPr>
      <w:r>
        <w:rPr>
          <w:rFonts w:ascii="Arial" w:cs="Arial" w:eastAsia="Arial" w:hAnsi="Arial"/>
          <w:b/>
          <w:bCs/>
          <w:color w:val="1B4FD8"/>
          <w:sz w:val="36"/>
          <w:szCs w:val="36"/>
        </w:rPr>
        <w:t xml:space="preserve">0. Executive Summary</w:t>
      </w:r>
    </w:p>
    <w:p>
      <w:pPr>
        <w:spacing w:after="120" w:before="0"/>
      </w:pPr>
      <w:r>
        <w:rPr>
          <w:rFonts w:ascii="Arial" w:cs="Arial" w:eastAsia="Arial" w:hAnsi="Arial"/>
          <w:color w:val="444441"/>
          <w:sz w:val="20"/>
          <w:szCs w:val="20"/>
        </w:rPr>
        <w:t xml:space="preserve">This document specifies the complete engineering plan to add yield-bearing collateral to RetroPick's MarketEngine. When a user stakes USDT into a market, that USDT is immediately deployed into Aave v3's lending pool on Arbitrum. The contract vault holds aUSDT (interest-accruing receipt tokens) instead of raw USDT. When the market resolves, the engine redeems aUSDT back to USDT and distributes both the original stakes and the accrued yield to every participant, regardless of whether they won or lost.</w:t>
      </w:r>
    </w:p>
    <w:p>
      <w:pPr>
        <w:spacing w:after="120" w:before="0"/>
      </w:pPr>
      <w:r>
        <w:rPr>
          <w:rFonts w:ascii="Arial" w:cs="Arial" w:eastAsia="Arial" w:hAnsi="Arial"/>
          <w:color w:val="444441"/>
          <w:sz w:val="20"/>
          <w:szCs w:val="20"/>
        </w:rPr>
        <w:t xml:space="preserve">This is purely an infrastructure change. No market logic, resolver, or oracle layer is touched. The ChainlinkAdapter, all three market types (Direction / Threshold / RangeClose), rolling rounds, and manual epochs continue to function identically.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Dimension</w:t>
            </w:r>
          </w:p>
        </w:tc>
        <w:tc>
          <w:tcPr>
            <w:tcW w:type="dxa" w:w="656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Detail</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Target chain</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Arbitrum One (L2)</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Yield protocol</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Aave v3 — IPool.supply() / withdraw()</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Receipt token</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aUSDT (rebasing ERC-20, balance grows per-block)</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Expected APY</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2.5 – 4.0 % on USDT (current range, variable)</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Gas overhead / market</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~$0.015 per full lifecycle (supply + withdraw at 0.02 gwei)</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Monthly infra cost delta</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&lt; $0.35 across all Phase 1 rolling markets</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New contracts</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YieldRouter.sol (1 contract, ~180 lines)</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Engine changes</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MarketEngine: 3 vault call-sites modified, no storage layout change</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Audit scope</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YieldRouter.sol + 3 diff hunks in MarketEngine</w:t>
            </w:r>
          </w:p>
        </w:tc>
      </w:tr>
    </w:tbl>
    <w:p>
      <w:pPr>
        <w:spacing w:after="0" w:before="200"/>
      </w:pPr>
    </w:p>
    <w:p>
      <w:pPr>
        <w:pBdr>
          <w:bottom w:val="single" w:color="D3D1C7" w:sz="2" w:space="2"/>
        </w:pBdr>
        <w:spacing w:after="200" w:before="200"/>
      </w:pPr>
    </w:p>
    <w:p>
      <w:pPr>
        <w:pStyle w:val="Heading1"/>
        <w:pBdr>
          <w:bottom w:val="single" w:color="1B4FD8" w:sz="6" w:space="4"/>
        </w:pBdr>
        <w:spacing w:after="160" w:before="400"/>
      </w:pPr>
      <w:r>
        <w:rPr>
          <w:rFonts w:ascii="Arial" w:cs="Arial" w:eastAsia="Arial" w:hAnsi="Arial"/>
          <w:b/>
          <w:bCs/>
          <w:color w:val="1B4FD8"/>
          <w:sz w:val="36"/>
          <w:szCs w:val="36"/>
        </w:rPr>
        <w:t xml:space="preserve">1. Motivation and Design Principles</w:t>
      </w:r>
    </w:p>
    <w:p>
      <w:pPr>
        <w:pStyle w:val="Heading2"/>
        <w:spacing w:after="120" w:before="360"/>
      </w:pPr>
      <w:r>
        <w:rPr>
          <w:rFonts w:ascii="Arial" w:cs="Arial" w:eastAsia="Arial" w:hAnsi="Arial"/>
          <w:b/>
          <w:bCs/>
          <w:color w:val="1B4FD8"/>
          <w:sz w:val="28"/>
          <w:szCs w:val="28"/>
        </w:rPr>
        <w:t xml:space="preserve">1.1  The idle-capital problem</w:t>
      </w:r>
    </w:p>
    <w:p>
      <w:pPr>
        <w:spacing w:after="120" w:before="0"/>
      </w:pPr>
      <w:r>
        <w:rPr>
          <w:rFonts w:ascii="Arial" w:cs="Arial" w:eastAsia="Arial" w:hAnsi="Arial"/>
          <w:color w:val="444441"/>
          <w:sz w:val="20"/>
          <w:szCs w:val="20"/>
        </w:rPr>
        <w:t xml:space="preserve">In the current MarketEngine, every unit of USDT deposited via depositToSide() is held raw inside the contract's ledger reserve until either a claim() is made or a withdrawFees() call is processed. For a 5-minute rolling BTC/ETH Direction market this idle window is short. For a weekly Threshold market or a monthly RangeClose, user capital can be locked for 30 – 40 days earning zero yield. This is the same structural flaw that held back Polymarket and similar platforms.</w:t>
      </w:r>
    </w:p>
    <w:p>
      <w:pPr>
        <w:pStyle w:val="Heading2"/>
        <w:spacing w:after="120" w:before="360"/>
      </w:pPr>
      <w:r>
        <w:rPr>
          <w:rFonts w:ascii="Arial" w:cs="Arial" w:eastAsia="Arial" w:hAnsi="Arial"/>
          <w:b/>
          <w:bCs/>
          <w:color w:val="1B4FD8"/>
          <w:sz w:val="28"/>
          <w:szCs w:val="28"/>
        </w:rPr>
        <w:t xml:space="preserve">1.2  Why Aave v3 on Arbitrum</w:t>
      </w:r>
    </w:p>
    <w:p>
      <w:pPr>
        <w:spacing w:after="120" w:before="0"/>
      </w:pPr>
      <w:r>
        <w:rPr>
          <w:rFonts w:ascii="Arial" w:cs="Arial" w:eastAsia="Arial" w:hAnsi="Arial"/>
          <w:color w:val="444441"/>
          <w:sz w:val="20"/>
          <w:szCs w:val="20"/>
        </w:rPr>
        <w:t xml:space="preserve">Aave v3 is the battle-hardened choice:</w:t>
      </w:r>
    </w:p>
    <w:p>
      <w:pPr>
        <w:pStyle w:val="ListParagraph"/>
        <w:numPr>
          <w:ilvl w:val="0"/>
          <w:numId w:val="2"/>
        </w:numPr>
        <w:spacing w:after="80" w:before="0"/>
      </w:pPr>
      <w:r>
        <w:rPr>
          <w:rFonts w:ascii="Arial" w:cs="Arial" w:eastAsia="Arial" w:hAnsi="Arial"/>
          <w:color w:val="444441"/>
          <w:sz w:val="20"/>
          <w:szCs w:val="20"/>
        </w:rPr>
        <w:t xml:space="preserve">Deployed and live on Arbitrum One since March 2022 with $1 B+ TVL.</w:t>
      </w:r>
    </w:p>
    <w:p>
      <w:pPr>
        <w:pStyle w:val="ListParagraph"/>
        <w:numPr>
          <w:ilvl w:val="0"/>
          <w:numId w:val="2"/>
        </w:numPr>
        <w:spacing w:after="80" w:before="0"/>
      </w:pPr>
      <w:r>
        <w:rPr>
          <w:rFonts w:ascii="Arial" w:cs="Arial" w:eastAsia="Arial" w:hAnsi="Arial"/>
          <w:color w:val="444441"/>
          <w:sz w:val="20"/>
          <w:szCs w:val="20"/>
        </w:rPr>
        <w:t xml:space="preserve">USDT supply APY currently 2.5 – 4.0 % (variable, reflects borrowing demand).</w:t>
      </w:r>
    </w:p>
    <w:p>
      <w:pPr>
        <w:pStyle w:val="ListParagraph"/>
        <w:numPr>
          <w:ilvl w:val="0"/>
          <w:numId w:val="2"/>
        </w:numPr>
        <w:spacing w:after="80" w:before="0"/>
      </w:pPr>
      <w:r>
        <w:rPr>
          <w:rFonts w:ascii="Arial" w:cs="Arial" w:eastAsia="Arial" w:hAnsi="Arial"/>
          <w:color w:val="444441"/>
          <w:sz w:val="20"/>
          <w:szCs w:val="20"/>
        </w:rPr>
        <w:t xml:space="preserve">IPool interface is stable; supply() and withdraw() have not changed signature across v3 minor versions.</w:t>
      </w:r>
    </w:p>
    <w:p>
      <w:pPr>
        <w:pStyle w:val="ListParagraph"/>
        <w:numPr>
          <w:ilvl w:val="0"/>
          <w:numId w:val="2"/>
        </w:numPr>
        <w:spacing w:after="80" w:before="0"/>
      </w:pPr>
      <w:r>
        <w:rPr>
          <w:rFonts w:ascii="Arial" w:cs="Arial" w:eastAsia="Arial" w:hAnsi="Arial"/>
          <w:color w:val="444441"/>
          <w:sz w:val="20"/>
          <w:szCs w:val="20"/>
        </w:rPr>
        <w:t xml:space="preserve">aTokens are rebasing ERC-20s — balance increases per-block automatically with no extra calls required.</w:t>
      </w:r>
    </w:p>
    <w:p>
      <w:pPr>
        <w:pStyle w:val="ListParagraph"/>
        <w:numPr>
          <w:ilvl w:val="0"/>
          <w:numId w:val="2"/>
        </w:numPr>
        <w:spacing w:after="80" w:before="0"/>
      </w:pPr>
      <w:r>
        <w:rPr>
          <w:rFonts w:ascii="Arial" w:cs="Arial" w:eastAsia="Arial" w:hAnsi="Arial"/>
          <w:color w:val="444441"/>
          <w:sz w:val="20"/>
          <w:szCs w:val="20"/>
        </w:rPr>
        <w:t xml:space="preserve">Arbitrum gas for supply+withdraw round-trip is ~$0.015 at current prices (~440K gas at 0.021 gwei, ETH at $1,600).</w:t>
      </w:r>
    </w:p>
    <w:p>
      <w:pPr>
        <w:pStyle w:val="ListParagraph"/>
        <w:numPr>
          <w:ilvl w:val="0"/>
          <w:numId w:val="2"/>
        </w:numPr>
        <w:spacing w:after="80" w:before="0"/>
      </w:pPr>
      <w:r>
        <w:rPr>
          <w:rFonts w:ascii="Arial" w:cs="Arial" w:eastAsia="Arial" w:hAnsi="Arial"/>
          <w:color w:val="444441"/>
          <w:sz w:val="20"/>
          <w:szCs w:val="20"/>
        </w:rPr>
        <w:t xml:space="preserve">Aave v3 V4 launched March 30 2026 on Ethereum mainnet only; Arbitrum v3 instance remains the production deployment for this integration.</w:t>
      </w:r>
    </w:p>
    <w:p>
      <w:pPr>
        <w:pStyle w:val="Heading2"/>
        <w:spacing w:after="120" w:before="360"/>
      </w:pPr>
      <w:r>
        <w:rPr>
          <w:rFonts w:ascii="Arial" w:cs="Arial" w:eastAsia="Arial" w:hAnsi="Arial"/>
          <w:b/>
          <w:bCs/>
          <w:color w:val="1B4FD8"/>
          <w:sz w:val="28"/>
          <w:szCs w:val="28"/>
        </w:rPr>
        <w:t xml:space="preserve">1.3  Core design constraints</w:t>
      </w:r>
    </w:p>
    <w:p>
      <w:pPr>
        <w:pStyle w:val="ListParagraph"/>
        <w:numPr>
          <w:ilvl w:val="0"/>
          <w:numId w:val="2"/>
        </w:numPr>
        <w:spacing w:after="80" w:before="0"/>
      </w:pPr>
      <w:r>
        <w:rPr>
          <w:rFonts w:ascii="Arial" w:cs="Arial" w:eastAsia="Arial" w:hAnsi="Arial"/>
          <w:color w:val="444441"/>
          <w:sz w:val="20"/>
          <w:szCs w:val="20"/>
        </w:rPr>
        <w:t xml:space="preserve">Zero-disruption to existing market logic.  No change to resolver logic, oracle reads, or epoch state machine.</w:t>
      </w:r>
    </w:p>
    <w:p>
      <w:pPr>
        <w:pStyle w:val="ListParagraph"/>
        <w:numPr>
          <w:ilvl w:val="0"/>
          <w:numId w:val="2"/>
        </w:numPr>
        <w:spacing w:after="80" w:before="0"/>
      </w:pPr>
      <w:r>
        <w:rPr>
          <w:rFonts w:ascii="Arial" w:cs="Arial" w:eastAsia="Arial" w:hAnsi="Arial"/>
          <w:color w:val="444441"/>
          <w:sz w:val="20"/>
          <w:szCs w:val="20"/>
        </w:rPr>
        <w:t xml:space="preserve">Yield is independent of outcome.  Every participant (winner and loser) earns yield on their stake for the duration the epoch is open.</w:t>
      </w:r>
    </w:p>
    <w:p>
      <w:pPr>
        <w:pStyle w:val="ListParagraph"/>
        <w:numPr>
          <w:ilvl w:val="0"/>
          <w:numId w:val="2"/>
        </w:numPr>
        <w:spacing w:after="80" w:before="0"/>
      </w:pPr>
      <w:r>
        <w:rPr>
          <w:rFonts w:ascii="Arial" w:cs="Arial" w:eastAsia="Arial" w:hAnsi="Arial"/>
          <w:color w:val="444441"/>
          <w:sz w:val="20"/>
          <w:szCs w:val="20"/>
        </w:rPr>
        <w:t xml:space="preserve">Redemption must never block resolution.  If Aave liquidity is temporarily unavailable, the engine must fall back gracefully without locking user funds.</w:t>
      </w:r>
    </w:p>
    <w:p>
      <w:pPr>
        <w:pStyle w:val="ListParagraph"/>
        <w:numPr>
          <w:ilvl w:val="0"/>
          <w:numId w:val="2"/>
        </w:numPr>
        <w:spacing w:after="80" w:before="0"/>
      </w:pPr>
      <w:r>
        <w:rPr>
          <w:rFonts w:ascii="Arial" w:cs="Arial" w:eastAsia="Arial" w:hAnsi="Arial"/>
          <w:color w:val="444441"/>
          <w:sz w:val="20"/>
          <w:szCs w:val="20"/>
        </w:rPr>
        <w:t xml:space="preserve">No new storage layout in MarketEngine.  YieldRouter is a separate contract. Engine stores one address.</w:t>
      </w:r>
    </w:p>
    <w:p>
      <w:pPr>
        <w:pStyle w:val="ListParagraph"/>
        <w:numPr>
          <w:ilvl w:val="0"/>
          <w:numId w:val="2"/>
        </w:numPr>
        <w:spacing w:after="80" w:before="0"/>
      </w:pPr>
      <w:r>
        <w:rPr>
          <w:rFonts w:ascii="Arial" w:cs="Arial" w:eastAsia="Arial" w:hAnsi="Arial"/>
          <w:color w:val="444441"/>
          <w:sz w:val="20"/>
          <w:szCs w:val="20"/>
        </w:rPr>
        <w:t xml:space="preserve">Upgrade path is UUPS-safe.  The __gap array in MarketEngine absorbs the one new address field.</w:t>
      </w:r>
    </w:p>
    <w:p>
      <w:pPr>
        <w:pStyle w:val="ListParagraph"/>
        <w:numPr>
          <w:ilvl w:val="0"/>
          <w:numId w:val="2"/>
        </w:numPr>
        <w:spacing w:after="80" w:before="0"/>
      </w:pPr>
      <w:r>
        <w:rPr>
          <w:rFonts w:ascii="Arial" w:cs="Arial" w:eastAsia="Arial" w:hAnsi="Arial"/>
          <w:color w:val="444441"/>
          <w:sz w:val="20"/>
          <w:szCs w:val="20"/>
        </w:rPr>
        <w:t xml:space="preserve">Protocol may take a fee on yield.  A configurable yieldFeeBps (default 1000 = 10%) is deducted from gross yield before distributing to participants.</w:t>
      </w:r>
    </w:p>
    <w:p>
      <w:pPr>
        <w:pBdr>
          <w:bottom w:val="single" w:color="D3D1C7" w:sz="2" w:space="2"/>
        </w:pBdr>
        <w:spacing w:after="200" w:before="200"/>
      </w:pPr>
    </w:p>
    <w:p>
      <w:pPr>
        <w:pStyle w:val="Heading1"/>
        <w:pBdr>
          <w:bottom w:val="single" w:color="1B4FD8" w:sz="6" w:space="4"/>
        </w:pBdr>
        <w:spacing w:after="160" w:before="400"/>
      </w:pPr>
      <w:r>
        <w:rPr>
          <w:rFonts w:ascii="Arial" w:cs="Arial" w:eastAsia="Arial" w:hAnsi="Arial"/>
          <w:b/>
          <w:bCs/>
          <w:color w:val="1B4FD8"/>
          <w:sz w:val="36"/>
          <w:szCs w:val="36"/>
        </w:rPr>
        <w:t xml:space="preserve">2. Architecture Overview</w:t>
      </w:r>
    </w:p>
    <w:p>
      <w:pPr>
        <w:pStyle w:val="Heading2"/>
        <w:spacing w:after="120" w:before="360"/>
      </w:pPr>
      <w:r>
        <w:rPr>
          <w:rFonts w:ascii="Arial" w:cs="Arial" w:eastAsia="Arial" w:hAnsi="Arial"/>
          <w:b/>
          <w:bCs/>
          <w:color w:val="1B4FD8"/>
          <w:sz w:val="28"/>
          <w:szCs w:val="28"/>
        </w:rPr>
        <w:t xml:space="preserve">2.1  Component map</w:t>
      </w:r>
    </w:p>
    <w:p>
      <w:pPr>
        <w:spacing w:after="120" w:before="0"/>
      </w:pPr>
      <w:r>
        <w:rPr>
          <w:rFonts w:ascii="Arial" w:cs="Arial" w:eastAsia="Arial" w:hAnsi="Arial"/>
          <w:color w:val="444441"/>
          <w:sz w:val="20"/>
          <w:szCs w:val="20"/>
        </w:rPr>
        <w:t xml:space="preserve">The upgrade introduces one new contract (YieldRouter) and modifies three call-sites inside MarketEngine. Everything else is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Contract</w:t>
            </w:r>
          </w:p>
        </w:tc>
        <w:tc>
          <w:tcPr>
            <w:tcW w:type="dxa" w:w="160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Status</w:t>
            </w:r>
          </w:p>
        </w:tc>
        <w:tc>
          <w:tcPr>
            <w:tcW w:type="dxa" w:w="556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Role</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MarketEngine</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Modified</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Core engine — 3 call-sites updated to route through YieldRouter</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ChainlinkAdapter</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Unchanged</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Oracle price feed — no changes</w:t>
            </w:r>
          </w:p>
        </w:tc>
      </w:tr>
      <w:tr>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YieldRouter</w:t>
            </w:r>
          </w:p>
        </w:tc>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New</w:t>
            </w:r>
          </w:p>
        </w:tc>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Wraps Aave IPool; holds aTokens on behalf of engine; exposes deposit/withdraw/balance</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Aave v3 IPool</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External</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Arbitrum lending pool — supply()/withdraw()</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aUSDT token</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External</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Rebasing receipt token minted by Aave on supply()</w:t>
            </w:r>
          </w:p>
        </w:tc>
      </w:tr>
    </w:tbl>
    <w:p>
      <w:pPr>
        <w:spacing w:after="0" w:before="200"/>
      </w:pPr>
    </w:p>
    <w:p>
      <w:pPr>
        <w:pStyle w:val="Heading2"/>
        <w:spacing w:after="120" w:before="360"/>
      </w:pPr>
      <w:r>
        <w:rPr>
          <w:rFonts w:ascii="Arial" w:cs="Arial" w:eastAsia="Arial" w:hAnsi="Arial"/>
          <w:b/>
          <w:bCs/>
          <w:color w:val="1B4FD8"/>
          <w:sz w:val="28"/>
          <w:szCs w:val="28"/>
        </w:rPr>
        <w:t xml:space="preserve">2.2  Data flow — full epoch lifecycle</w:t>
      </w:r>
    </w:p>
    <w:p>
      <w:pPr>
        <w:spacing w:after="120" w:before="0"/>
      </w:pPr>
      <w:r>
        <w:rPr>
          <w:rFonts w:ascii="Arial" w:cs="Arial" w:eastAsia="Arial" w:hAnsi="Arial"/>
          <w:color w:val="444441"/>
          <w:sz w:val="20"/>
          <w:szCs w:val="20"/>
        </w:rPr>
        <w:t xml:space="preserve">The sequence below traces a single USDT from user deposit through yield accrual to final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W w:type="dxa" w:w="40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w:t>
            </w:r>
          </w:p>
        </w:tc>
        <w:tc>
          <w:tcPr>
            <w:tcW w:type="dxa" w:w="220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Phase</w:t>
            </w:r>
          </w:p>
        </w:tc>
        <w:tc>
          <w:tcPr>
            <w:tcW w:type="dxa" w:w="676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What happens</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1</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Deposit</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User calls depositToSide(). Engine calls MarketMath to move USDT into active reserve, then immediately calls YieldRouter.deposit(templateId, amount). Router calls USDT.approve(aavePool) then IPool.supply(USDT, amount, address(router), 0). Aave mints aUSDT to router. Router records a Per-template aToken balance share.</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2</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Accrual (passive)</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Every Arbitrum block (~0.25 s), Aave's LiquidityIndex increases. The router's aUSDT balance grows automatically — no keeper call required. The engine stores nothing; yield is implicit in the aToken exchange rate.</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3</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Resolution</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Keeper calls resolveEpoch() or executeRollingRound(). After Resolvers computes the winning mask, the engine calls YieldRouter.withdraw(templateId, principalAmount). Router calls IPool.withdraw(USDT, principalAmount + yieldAmount, address(engine)). Engine receives gross USDT. Engine deducts yieldFee (sent to treasury) then adds net yield to claimLiabilityTotal. Settlement fee is deducted from net yield + principal per the normal fee logic.</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4</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Claim</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claim() / claimMany() — unchanged. Users receive their winning payout, which now includes their pro-rata share of net yield on top of the normal winnings from the pool.</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5</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Fallback</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If withdraw() reverts (Aave utilisation ceiling), the engine detects the revert and falls back to using raw principal already held in an emergency buffer (5% of deposits kept in engine). Market resolves normally; the 5% float covers full redemption. Aave yield for that epoch is deferred and swept in a separate keeperWithdrawYield() call.</w:t>
            </w:r>
          </w:p>
        </w:tc>
      </w:tr>
    </w:tbl>
    <w:p>
      <w:pPr>
        <w:spacing w:after="0" w:before="200"/>
      </w:pPr>
    </w:p>
    <w:p>
      <w:pPr>
        <w:pBdr>
          <w:bottom w:val="single" w:color="D3D1C7" w:sz="2" w:space="2"/>
        </w:pBdr>
        <w:spacing w:after="200" w:before="200"/>
      </w:pPr>
    </w:p>
    <w:p>
      <w:pPr>
        <w:pStyle w:val="Heading1"/>
        <w:pBdr>
          <w:bottom w:val="single" w:color="1B4FD8" w:sz="6" w:space="4"/>
        </w:pBdr>
        <w:spacing w:after="160" w:before="400"/>
      </w:pPr>
      <w:r>
        <w:rPr>
          <w:rFonts w:ascii="Arial" w:cs="Arial" w:eastAsia="Arial" w:hAnsi="Arial"/>
          <w:b/>
          <w:bCs/>
          <w:color w:val="1B4FD8"/>
          <w:sz w:val="36"/>
          <w:szCs w:val="36"/>
        </w:rPr>
        <w:t xml:space="preserve">3. Storage Changes and Interface Definitions</w:t>
      </w:r>
    </w:p>
    <w:p>
      <w:pPr>
        <w:pStyle w:val="Heading2"/>
        <w:spacing w:after="120" w:before="360"/>
      </w:pPr>
      <w:r>
        <w:rPr>
          <w:rFonts w:ascii="Arial" w:cs="Arial" w:eastAsia="Arial" w:hAnsi="Arial"/>
          <w:b/>
          <w:bCs/>
          <w:color w:val="1B4FD8"/>
          <w:sz w:val="28"/>
          <w:szCs w:val="28"/>
        </w:rPr>
        <w:t xml:space="preserve">3.1  MarketEngine storage delta</w:t>
      </w:r>
    </w:p>
    <w:p>
      <w:pPr>
        <w:spacing w:after="120" w:before="0"/>
      </w:pPr>
      <w:r>
        <w:rPr>
          <w:rFonts w:ascii="Arial" w:cs="Arial" w:eastAsia="Arial" w:hAnsi="Arial"/>
          <w:color w:val="444441"/>
          <w:sz w:val="20"/>
          <w:szCs w:val="20"/>
        </w:rPr>
        <w:t xml:space="preserve">Only one new state variable is added to MarketEngine, consuming one slot from the existing 48-slot __gap:</w:t>
      </w:r>
    </w:p>
    <w:p>
      <w:pPr>
        <w:shd w:fill="F6F8FA" w:val="clear"/>
        <w:spacing w:after="0" w:before="0"/>
        <w:ind w:left="360"/>
      </w:pPr>
      <w:r>
        <w:rPr>
          <w:rFonts w:ascii="Courier New" w:cs="Courier New" w:eastAsia="Courier New" w:hAnsi="Courier New"/>
          <w:color w:val="1B1F2E"/>
          <w:sz w:val="18"/>
          <w:szCs w:val="18"/>
        </w:rPr>
        <w:t xml:space="preserve">// Before: uint256[48] __gap;</w:t>
      </w:r>
    </w:p>
    <w:p>
      <w:pPr>
        <w:shd w:fill="F6F8FA" w:val="clear"/>
        <w:spacing w:after="0" w:before="0"/>
        <w:ind w:left="360"/>
      </w:pPr>
      <w:r>
        <w:rPr>
          <w:rFonts w:ascii="Courier New" w:cs="Courier New" w:eastAsia="Courier New" w:hAnsi="Courier New"/>
          <w:color w:val="1B1F2E"/>
          <w:sz w:val="18"/>
          <w:szCs w:val="18"/>
        </w:rPr>
        <w:t xml:space="preserve">// After:</w:t>
      </w:r>
    </w:p>
    <w:p>
      <w:pPr>
        <w:shd w:fill="F6F8FA" w:val="clear"/>
        <w:spacing w:after="0" w:before="0"/>
        <w:ind w:left="360"/>
      </w:pPr>
      <w:r>
        <w:rPr>
          <w:rFonts w:ascii="Courier New" w:cs="Courier New" w:eastAsia="Courier New" w:hAnsi="Courier New"/>
          <w:color w:val="1B1F2E"/>
          <w:sz w:val="18"/>
          <w:szCs w:val="18"/>
        </w:rPr>
        <w:t xml:space="preserve">IYieldRouter public yieldRouter;   // slot N  (was __gap[0])</w:t>
      </w:r>
    </w:p>
    <w:p>
      <w:pPr>
        <w:shd w:fill="F6F8FA" w:val="clear"/>
        <w:spacing w:after="0" w:before="0"/>
        <w:ind w:left="360"/>
      </w:pPr>
      <w:r>
        <w:rPr>
          <w:rFonts w:ascii="Courier New" w:cs="Courier New" w:eastAsia="Courier New" w:hAnsi="Courier New"/>
          <w:color w:val="1B1F2E"/>
          <w:sz w:val="18"/>
          <w:szCs w:val="18"/>
        </w:rPr>
        <w:t xml:space="preserve">uint16       public yieldFeeBps;   // packed into same slot as above</w:t>
      </w:r>
    </w:p>
    <w:p>
      <w:pPr>
        <w:shd w:fill="F6F8FA" w:val="clear"/>
        <w:spacing w:after="0" w:before="0"/>
        <w:ind w:left="360"/>
      </w:pPr>
      <w:r>
        <w:rPr>
          <w:rFonts w:ascii="Courier New" w:cs="Courier New" w:eastAsia="Courier New" w:hAnsi="Courier New"/>
          <w:color w:val="1B1F2E"/>
          <w:sz w:val="18"/>
          <w:szCs w:val="18"/>
        </w:rPr>
        <w:t xml:space="preserve">uint256[46]  __gap;                // 48 - 2 used = 46 remaining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8"/>
              <w:left w:val="none" w:color="FFFFFF" w:sz="0"/>
              <w:bottom w:val="single" w:color="D3D1C7" w:sz="1"/>
              <w:right w:val="single" w:color="D3D1C7" w:sz="1"/>
            </w:tcBorders>
            <w:shd w:fill="E1F5EE" w:val="clear"/>
            <w:tcMar>
              <w:top w:type="dxa" w:w="120"/>
              <w:left w:type="dxa" w:w="200"/>
              <w:bottom w:type="dxa" w:w="120"/>
              <w:right w:type="dxa" w:w="200"/>
            </w:tcMar>
          </w:tcPr>
          <w:p>
            <w:pPr>
              <w:spacing w:after="0" w:before="0"/>
            </w:pPr>
            <w:r>
              <w:rPr>
                <w:rFonts w:ascii="Arial" w:cs="Arial" w:eastAsia="Arial" w:hAnsi="Arial"/>
                <w:b/>
                <w:bCs/>
                <w:color w:val="0F6E56"/>
                <w:sz w:val="20"/>
                <w:szCs w:val="20"/>
              </w:rPr>
              <w:t xml:space="preserve">UUPS Safety  </w:t>
            </w:r>
            <w:r>
              <w:rPr>
                <w:rFonts w:ascii="Arial" w:cs="Arial" w:eastAsia="Arial" w:hAnsi="Arial"/>
                <w:color w:val="444441"/>
                <w:sz w:val="20"/>
                <w:szCs w:val="20"/>
              </w:rPr>
              <w:t xml:space="preserve">Appending variables before the __gap preserves all existing slot assignments. The two new variables (yieldRouter + yieldFeeBps) pack into one 256-bit slot. The gap shrinks from 48 to 46 slots. All existing mappings and structs remain at their original storage addresses.</w:t>
            </w:r>
          </w:p>
        </w:tc>
      </w:tr>
    </w:tbl>
    <w:p>
      <w:pPr>
        <w:spacing w:after="0" w:before="160"/>
      </w:pPr>
    </w:p>
    <w:p>
      <w:pPr>
        <w:pStyle w:val="Heading2"/>
        <w:spacing w:after="120" w:before="360"/>
      </w:pPr>
      <w:r>
        <w:rPr>
          <w:rFonts w:ascii="Arial" w:cs="Arial" w:eastAsia="Arial" w:hAnsi="Arial"/>
          <w:b/>
          <w:bCs/>
          <w:color w:val="1B4FD8"/>
          <w:sz w:val="28"/>
          <w:szCs w:val="28"/>
        </w:rPr>
        <w:t xml:space="preserve">3.2  IYieldRouter interface</w:t>
      </w:r>
    </w:p>
    <w:p>
      <w:pPr>
        <w:spacing w:after="120" w:before="0"/>
      </w:pPr>
      <w:r>
        <w:rPr>
          <w:rFonts w:ascii="Arial" w:cs="Arial" w:eastAsia="Arial" w:hAnsi="Arial"/>
          <w:color w:val="444441"/>
          <w:sz w:val="20"/>
          <w:szCs w:val="20"/>
        </w:rPr>
        <w:t xml:space="preserve">YieldRouter exposes a minimal interface to the engine:</w:t>
      </w:r>
    </w:p>
    <w:p>
      <w:pPr>
        <w:shd w:fill="F6F8FA" w:val="clear"/>
        <w:spacing w:after="0" w:before="0"/>
        <w:ind w:left="360"/>
      </w:pPr>
      <w:r>
        <w:rPr>
          <w:rFonts w:ascii="Courier New" w:cs="Courier New" w:eastAsia="Courier New" w:hAnsi="Courier New"/>
          <w:color w:val="1B1F2E"/>
          <w:sz w:val="18"/>
          <w:szCs w:val="18"/>
        </w:rPr>
        <w:t xml:space="preserve">// SPDX-License-Identifier: MIT</w:t>
      </w:r>
    </w:p>
    <w:p>
      <w:pPr>
        <w:shd w:fill="F6F8FA" w:val="clear"/>
        <w:spacing w:after="0" w:before="0"/>
        <w:ind w:left="360"/>
      </w:pPr>
      <w:r>
        <w:rPr>
          <w:rFonts w:ascii="Courier New" w:cs="Courier New" w:eastAsia="Courier New" w:hAnsi="Courier New"/>
          <w:color w:val="1B1F2E"/>
          <w:sz w:val="18"/>
          <w:szCs w:val="18"/>
        </w:rPr>
        <w:t xml:space="preserve">pragma solidity ^0.8.24;</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interface IYieldRouter {</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 @notice Deploy `amount` of stakeToken into the yield source.</w:t>
      </w:r>
    </w:p>
    <w:p>
      <w:pPr>
        <w:shd w:fill="F6F8FA" w:val="clear"/>
        <w:spacing w:after="0" w:before="0"/>
        <w:ind w:left="360"/>
      </w:pPr>
      <w:r>
        <w:rPr>
          <w:rFonts w:ascii="Courier New" w:cs="Courier New" w:eastAsia="Courier New" w:hAnsi="Courier New"/>
          <w:color w:val="1B1F2E"/>
          <w:sz w:val="18"/>
          <w:szCs w:val="18"/>
        </w:rPr>
        <w:t xml:space="preserve">    /// @dev    Called by MarketEngine on every depositToSide().</w:t>
      </w:r>
    </w:p>
    <w:p>
      <w:pPr>
        <w:shd w:fill="F6F8FA" w:val="clear"/>
        <w:spacing w:after="0" w:before="0"/>
        <w:ind w:left="360"/>
      </w:pPr>
      <w:r>
        <w:rPr>
          <w:rFonts w:ascii="Courier New" w:cs="Courier New" w:eastAsia="Courier New" w:hAnsi="Courier New"/>
          <w:color w:val="1B1F2E"/>
          <w:sz w:val="18"/>
          <w:szCs w:val="18"/>
        </w:rPr>
        <w:t xml:space="preserve">    /// @param  templateId  Template identifier for per-market accounting.</w:t>
      </w:r>
    </w:p>
    <w:p>
      <w:pPr>
        <w:shd w:fill="F6F8FA" w:val="clear"/>
        <w:spacing w:after="0" w:before="0"/>
        <w:ind w:left="360"/>
      </w:pPr>
      <w:r>
        <w:rPr>
          <w:rFonts w:ascii="Courier New" w:cs="Courier New" w:eastAsia="Courier New" w:hAnsi="Courier New"/>
          <w:color w:val="1B1F2E"/>
          <w:sz w:val="18"/>
          <w:szCs w:val="18"/>
        </w:rPr>
        <w:t xml:space="preserve">    /// @param  amount      Raw stakeToken amount (6 decimals for USDT).</w:t>
      </w:r>
    </w:p>
    <w:p>
      <w:pPr>
        <w:shd w:fill="F6F8FA" w:val="clear"/>
        <w:spacing w:after="0" w:before="0"/>
        <w:ind w:left="360"/>
      </w:pPr>
      <w:r>
        <w:rPr>
          <w:rFonts w:ascii="Courier New" w:cs="Courier New" w:eastAsia="Courier New" w:hAnsi="Courier New"/>
          <w:color w:val="1B1F2E"/>
          <w:sz w:val="18"/>
          <w:szCs w:val="18"/>
        </w:rPr>
        <w:t xml:space="preserve">    function deposit(bytes32 templateId, uint256 amount) external;</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 @notice Withdraw `principalAmount` + accrued yield and transfer total to engine.</w:t>
      </w:r>
    </w:p>
    <w:p>
      <w:pPr>
        <w:shd w:fill="F6F8FA" w:val="clear"/>
        <w:spacing w:after="0" w:before="0"/>
        <w:ind w:left="360"/>
      </w:pPr>
      <w:r>
        <w:rPr>
          <w:rFonts w:ascii="Courier New" w:cs="Courier New" w:eastAsia="Courier New" w:hAnsi="Courier New"/>
          <w:color w:val="1B1F2E"/>
          <w:sz w:val="18"/>
          <w:szCs w:val="18"/>
        </w:rPr>
        <w:t xml:space="preserve">    /// @dev    Called by MarketEngine at resolveEpoch / executeRollingRound.</w:t>
      </w:r>
    </w:p>
    <w:p>
      <w:pPr>
        <w:shd w:fill="F6F8FA" w:val="clear"/>
        <w:spacing w:after="0" w:before="0"/>
        <w:ind w:left="360"/>
      </w:pPr>
      <w:r>
        <w:rPr>
          <w:rFonts w:ascii="Courier New" w:cs="Courier New" w:eastAsia="Courier New" w:hAnsi="Courier New"/>
          <w:color w:val="1B1F2E"/>
          <w:sz w:val="18"/>
          <w:szCs w:val="18"/>
        </w:rPr>
        <w:t xml:space="preserve">    /// @param  templateId       Template identifier.</w:t>
      </w:r>
    </w:p>
    <w:p>
      <w:pPr>
        <w:shd w:fill="F6F8FA" w:val="clear"/>
        <w:spacing w:after="0" w:before="0"/>
        <w:ind w:left="360"/>
      </w:pPr>
      <w:r>
        <w:rPr>
          <w:rFonts w:ascii="Courier New" w:cs="Courier New" w:eastAsia="Courier New" w:hAnsi="Courier New"/>
          <w:color w:val="1B1F2E"/>
          <w:sz w:val="18"/>
          <w:szCs w:val="18"/>
        </w:rPr>
        <w:t xml:space="preserve">    /// @param  principalAmount  Original deposit amount (without yield).</w:t>
      </w:r>
    </w:p>
    <w:p>
      <w:pPr>
        <w:shd w:fill="F6F8FA" w:val="clear"/>
        <w:spacing w:after="0" w:before="0"/>
        <w:ind w:left="360"/>
      </w:pPr>
      <w:r>
        <w:rPr>
          <w:rFonts w:ascii="Courier New" w:cs="Courier New" w:eastAsia="Courier New" w:hAnsi="Courier New"/>
          <w:color w:val="1B1F2E"/>
          <w:sz w:val="18"/>
          <w:szCs w:val="18"/>
        </w:rPr>
        <w:t xml:space="preserve">    /// @return gross            Actual USDT returned (principal + yield).</w:t>
      </w:r>
    </w:p>
    <w:p>
      <w:pPr>
        <w:shd w:fill="F6F8FA" w:val="clear"/>
        <w:spacing w:after="0" w:before="0"/>
        <w:ind w:left="360"/>
      </w:pPr>
      <w:r>
        <w:rPr>
          <w:rFonts w:ascii="Courier New" w:cs="Courier New" w:eastAsia="Courier New" w:hAnsi="Courier New"/>
          <w:color w:val="1B1F2E"/>
          <w:sz w:val="18"/>
          <w:szCs w:val="18"/>
        </w:rPr>
        <w:t xml:space="preserve">    function withdraw(bytes32 templateId, uint256 principalAmount)</w:t>
      </w:r>
    </w:p>
    <w:p>
      <w:pPr>
        <w:shd w:fill="F6F8FA" w:val="clear"/>
        <w:spacing w:after="0" w:before="0"/>
        <w:ind w:left="360"/>
      </w:pPr>
      <w:r>
        <w:rPr>
          <w:rFonts w:ascii="Courier New" w:cs="Courier New" w:eastAsia="Courier New" w:hAnsi="Courier New"/>
          <w:color w:val="1B1F2E"/>
          <w:sz w:val="18"/>
          <w:szCs w:val="18"/>
        </w:rPr>
        <w:t xml:space="preserve">        external returns (uint256 gross);</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 @notice Current aToken balance attributed to this template.</w:t>
      </w:r>
    </w:p>
    <w:p>
      <w:pPr>
        <w:shd w:fill="F6F8FA" w:val="clear"/>
        <w:spacing w:after="0" w:before="0"/>
        <w:ind w:left="360"/>
      </w:pPr>
      <w:r>
        <w:rPr>
          <w:rFonts w:ascii="Courier New" w:cs="Courier New" w:eastAsia="Courier New" w:hAnsi="Courier New"/>
          <w:color w:val="1B1F2E"/>
          <w:sz w:val="18"/>
          <w:szCs w:val="18"/>
        </w:rPr>
        <w:t xml:space="preserve">    /// @dev    Read-only. Used by UI and off-chain monitoring.</w:t>
      </w:r>
    </w:p>
    <w:p>
      <w:pPr>
        <w:shd w:fill="F6F8FA" w:val="clear"/>
        <w:spacing w:after="0" w:before="0"/>
        <w:ind w:left="360"/>
      </w:pPr>
      <w:r>
        <w:rPr>
          <w:rFonts w:ascii="Courier New" w:cs="Courier New" w:eastAsia="Courier New" w:hAnsi="Courier New"/>
          <w:color w:val="1B1F2E"/>
          <w:sz w:val="18"/>
          <w:szCs w:val="18"/>
        </w:rPr>
        <w:t xml:space="preserve">    function balanceOf(bytes32 templateId) external view returns (uint256 aTokenBalance);</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 @notice Emergency sweep: withdraw all aTokens for a template.</w:t>
      </w:r>
    </w:p>
    <w:p>
      <w:pPr>
        <w:shd w:fill="F6F8FA" w:val="clear"/>
        <w:spacing w:after="0" w:before="0"/>
        <w:ind w:left="360"/>
      </w:pPr>
      <w:r>
        <w:rPr>
          <w:rFonts w:ascii="Courier New" w:cs="Courier New" w:eastAsia="Courier New" w:hAnsi="Courier New"/>
          <w:color w:val="1B1F2E"/>
          <w:sz w:val="18"/>
          <w:szCs w:val="18"/>
        </w:rPr>
        <w:t xml:space="preserve">    /// @dev    Only callable by engine admin. Used in pause/recovery flows.</w:t>
      </w:r>
    </w:p>
    <w:p>
      <w:pPr>
        <w:shd w:fill="F6F8FA" w:val="clear"/>
        <w:spacing w:after="0" w:before="0"/>
        <w:ind w:left="360"/>
      </w:pPr>
      <w:r>
        <w:rPr>
          <w:rFonts w:ascii="Courier New" w:cs="Courier New" w:eastAsia="Courier New" w:hAnsi="Courier New"/>
          <w:color w:val="1B1F2E"/>
          <w:sz w:val="18"/>
          <w:szCs w:val="18"/>
        </w:rPr>
        <w:t xml:space="preserve">    function emergencyWithdraw(bytes32 templateId) external returns (uint256 amount);</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w:t>
      </w:r>
    </w:p>
    <w:p>
      <w:pPr>
        <w:spacing w:after="0" w:before="80"/>
      </w:pPr>
    </w:p>
    <w:p>
      <w:pPr>
        <w:pStyle w:val="Heading2"/>
        <w:spacing w:after="120" w:before="360"/>
      </w:pPr>
      <w:r>
        <w:rPr>
          <w:rFonts w:ascii="Arial" w:cs="Arial" w:eastAsia="Arial" w:hAnsi="Arial"/>
          <w:b/>
          <w:bCs/>
          <w:color w:val="1B4FD8"/>
          <w:sz w:val="28"/>
          <w:szCs w:val="28"/>
        </w:rPr>
        <w:t xml:space="preserve">3.3  MarketTypes additions</w:t>
      </w:r>
    </w:p>
    <w:p>
      <w:pPr>
        <w:spacing w:after="120" w:before="0"/>
      </w:pPr>
      <w:r>
        <w:rPr>
          <w:rFonts w:ascii="Arial" w:cs="Arial" w:eastAsia="Arial" w:hAnsi="Arial"/>
          <w:color w:val="444441"/>
          <w:sz w:val="20"/>
          <w:szCs w:val="20"/>
        </w:rPr>
        <w:t xml:space="preserve">No changes to MarketTypes.sol structs or enums. The Epoch struct, Ledger struct, and all reserve accounting remain byte-for-byte identical. The yieldRouter is not embedded in any per-epoch or per-template struct.</w:t>
      </w:r>
    </w:p>
    <w:p>
      <w:pPr>
        <w:pBdr>
          <w:bottom w:val="single" w:color="D3D1C7" w:sz="2" w:space="2"/>
        </w:pBdr>
        <w:spacing w:after="200" w:before="200"/>
      </w:pPr>
    </w:p>
    <w:p>
      <w:pPr>
        <w:pStyle w:val="Heading1"/>
        <w:pBdr>
          <w:bottom w:val="single" w:color="1B4FD8" w:sz="6" w:space="4"/>
        </w:pBdr>
        <w:spacing w:after="160" w:before="400"/>
      </w:pPr>
      <w:r>
        <w:rPr>
          <w:rFonts w:ascii="Arial" w:cs="Arial" w:eastAsia="Arial" w:hAnsi="Arial"/>
          <w:b/>
          <w:bCs/>
          <w:color w:val="1B4FD8"/>
          <w:sz w:val="36"/>
          <w:szCs w:val="36"/>
        </w:rPr>
        <w:t xml:space="preserve">4. YieldRouter.sol — Full Specification</w:t>
      </w:r>
    </w:p>
    <w:p>
      <w:pPr>
        <w:pStyle w:val="Heading2"/>
        <w:spacing w:after="120" w:before="360"/>
      </w:pPr>
      <w:r>
        <w:rPr>
          <w:rFonts w:ascii="Arial" w:cs="Arial" w:eastAsia="Arial" w:hAnsi="Arial"/>
          <w:b/>
          <w:bCs/>
          <w:color w:val="1B4FD8"/>
          <w:sz w:val="28"/>
          <w:szCs w:val="28"/>
        </w:rPr>
        <w:t xml:space="preserve">4.1  Constructor and immutables</w:t>
      </w:r>
    </w:p>
    <w:p>
      <w:pPr>
        <w:shd w:fill="F6F8FA" w:val="clear"/>
        <w:spacing w:after="0" w:before="0"/>
        <w:ind w:left="360"/>
      </w:pPr>
      <w:r>
        <w:rPr>
          <w:rFonts w:ascii="Courier New" w:cs="Courier New" w:eastAsia="Courier New" w:hAnsi="Courier New"/>
          <w:color w:val="1B1F2E"/>
          <w:sz w:val="18"/>
          <w:szCs w:val="18"/>
        </w:rPr>
        <w:t xml:space="preserve">contract YieldRouter is IYieldRouter, Ownable2Step {</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IERC20  public immutable stakeToken;   // USDT on Arbitrum</w:t>
      </w:r>
    </w:p>
    <w:p>
      <w:pPr>
        <w:shd w:fill="F6F8FA" w:val="clear"/>
        <w:spacing w:after="0" w:before="0"/>
        <w:ind w:left="360"/>
      </w:pPr>
      <w:r>
        <w:rPr>
          <w:rFonts w:ascii="Courier New" w:cs="Courier New" w:eastAsia="Courier New" w:hAnsi="Courier New"/>
          <w:color w:val="1B1F2E"/>
          <w:sz w:val="18"/>
          <w:szCs w:val="18"/>
        </w:rPr>
        <w:t xml:space="preserve">    IPool   public immutable aavePool;     // Aave v3 IPool proxy</w:t>
      </w:r>
    </w:p>
    <w:p>
      <w:pPr>
        <w:shd w:fill="F6F8FA" w:val="clear"/>
        <w:spacing w:after="0" w:before="0"/>
        <w:ind w:left="360"/>
      </w:pPr>
      <w:r>
        <w:rPr>
          <w:rFonts w:ascii="Courier New" w:cs="Courier New" w:eastAsia="Courier New" w:hAnsi="Courier New"/>
          <w:color w:val="1B1F2E"/>
          <w:sz w:val="18"/>
          <w:szCs w:val="18"/>
        </w:rPr>
        <w:t xml:space="preserve">    IERC20  public immutable aToken;       // aUSDT</w:t>
      </w:r>
    </w:p>
    <w:p>
      <w:pPr>
        <w:shd w:fill="F6F8FA" w:val="clear"/>
        <w:spacing w:after="0" w:before="0"/>
        <w:ind w:left="360"/>
      </w:pPr>
      <w:r>
        <w:rPr>
          <w:rFonts w:ascii="Courier New" w:cs="Courier New" w:eastAsia="Courier New" w:hAnsi="Courier New"/>
          <w:color w:val="1B1F2E"/>
          <w:sz w:val="18"/>
          <w:szCs w:val="18"/>
        </w:rPr>
        <w:t xml:space="preserve">    address public immutable engine;       // MarketEngine proxy</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 @dev Per-template accumulated principal deposited (not including yield).</w:t>
      </w:r>
    </w:p>
    <w:p>
      <w:pPr>
        <w:shd w:fill="F6F8FA" w:val="clear"/>
        <w:spacing w:after="0" w:before="0"/>
        <w:ind w:left="360"/>
      </w:pPr>
      <w:r>
        <w:rPr>
          <w:rFonts w:ascii="Courier New" w:cs="Courier New" w:eastAsia="Courier New" w:hAnsi="Courier New"/>
          <w:color w:val="1B1F2E"/>
          <w:sz w:val="18"/>
          <w:szCs w:val="18"/>
        </w:rPr>
        <w:t xml:space="preserve">    mapping(bytes32 =&gt; uint256) public principalByTemplate;</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 @dev Per-template aToken shares (raw aToken units held for this template).</w:t>
      </w:r>
    </w:p>
    <w:p>
      <w:pPr>
        <w:shd w:fill="F6F8FA" w:val="clear"/>
        <w:spacing w:after="0" w:before="0"/>
        <w:ind w:left="360"/>
      </w:pPr>
      <w:r>
        <w:rPr>
          <w:rFonts w:ascii="Courier New" w:cs="Courier New" w:eastAsia="Courier New" w:hAnsi="Courier New"/>
          <w:color w:val="1B1F2E"/>
          <w:sz w:val="18"/>
          <w:szCs w:val="18"/>
        </w:rPr>
        <w:t xml:space="preserve">    mapping(bytes32 =&gt; uint256) public aTokenSharesByTemplate;</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uint256 public constant BUFFER_BPS = 500; // 5% kept in engine as liquidity buffer</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constructor(</w:t>
      </w:r>
    </w:p>
    <w:p>
      <w:pPr>
        <w:shd w:fill="F6F8FA" w:val="clear"/>
        <w:spacing w:after="0" w:before="0"/>
        <w:ind w:left="360"/>
      </w:pPr>
      <w:r>
        <w:rPr>
          <w:rFonts w:ascii="Courier New" w:cs="Courier New" w:eastAsia="Courier New" w:hAnsi="Courier New"/>
          <w:color w:val="1B1F2E"/>
          <w:sz w:val="18"/>
          <w:szCs w:val="18"/>
        </w:rPr>
        <w:t xml:space="preserve">        address _stakeToken,</w:t>
      </w:r>
    </w:p>
    <w:p>
      <w:pPr>
        <w:shd w:fill="F6F8FA" w:val="clear"/>
        <w:spacing w:after="0" w:before="0"/>
        <w:ind w:left="360"/>
      </w:pPr>
      <w:r>
        <w:rPr>
          <w:rFonts w:ascii="Courier New" w:cs="Courier New" w:eastAsia="Courier New" w:hAnsi="Courier New"/>
          <w:color w:val="1B1F2E"/>
          <w:sz w:val="18"/>
          <w:szCs w:val="18"/>
        </w:rPr>
        <w:t xml:space="preserve">        address _aavePool,</w:t>
      </w:r>
    </w:p>
    <w:p>
      <w:pPr>
        <w:shd w:fill="F6F8FA" w:val="clear"/>
        <w:spacing w:after="0" w:before="0"/>
        <w:ind w:left="360"/>
      </w:pPr>
      <w:r>
        <w:rPr>
          <w:rFonts w:ascii="Courier New" w:cs="Courier New" w:eastAsia="Courier New" w:hAnsi="Courier New"/>
          <w:color w:val="1B1F2E"/>
          <w:sz w:val="18"/>
          <w:szCs w:val="18"/>
        </w:rPr>
        <w:t xml:space="preserve">        address _aToken,</w:t>
      </w:r>
    </w:p>
    <w:p>
      <w:pPr>
        <w:shd w:fill="F6F8FA" w:val="clear"/>
        <w:spacing w:after="0" w:before="0"/>
        <w:ind w:left="360"/>
      </w:pPr>
      <w:r>
        <w:rPr>
          <w:rFonts w:ascii="Courier New" w:cs="Courier New" w:eastAsia="Courier New" w:hAnsi="Courier New"/>
          <w:color w:val="1B1F2E"/>
          <w:sz w:val="18"/>
          <w:szCs w:val="18"/>
        </w:rPr>
        <w:t xml:space="preserve">        address _engine</w:t>
      </w:r>
    </w:p>
    <w:p>
      <w:pPr>
        <w:shd w:fill="F6F8FA" w:val="clear"/>
        <w:spacing w:after="0" w:before="0"/>
        <w:ind w:left="360"/>
      </w:pPr>
      <w:r>
        <w:rPr>
          <w:rFonts w:ascii="Courier New" w:cs="Courier New" w:eastAsia="Courier New" w:hAnsi="Courier New"/>
          <w:color w:val="1B1F2E"/>
          <w:sz w:val="18"/>
          <w:szCs w:val="18"/>
        </w:rPr>
        <w:t xml:space="preserve">    ) Ownable(msg.sender) {</w:t>
      </w:r>
    </w:p>
    <w:p>
      <w:pPr>
        <w:shd w:fill="F6F8FA" w:val="clear"/>
        <w:spacing w:after="0" w:before="0"/>
        <w:ind w:left="360"/>
      </w:pPr>
      <w:r>
        <w:rPr>
          <w:rFonts w:ascii="Courier New" w:cs="Courier New" w:eastAsia="Courier New" w:hAnsi="Courier New"/>
          <w:color w:val="1B1F2E"/>
          <w:sz w:val="18"/>
          <w:szCs w:val="18"/>
        </w:rPr>
        <w:t xml:space="preserve">        stakeToken = IERC20(_stakeToken);</w:t>
      </w:r>
    </w:p>
    <w:p>
      <w:pPr>
        <w:shd w:fill="F6F8FA" w:val="clear"/>
        <w:spacing w:after="0" w:before="0"/>
        <w:ind w:left="360"/>
      </w:pPr>
      <w:r>
        <w:rPr>
          <w:rFonts w:ascii="Courier New" w:cs="Courier New" w:eastAsia="Courier New" w:hAnsi="Courier New"/>
          <w:color w:val="1B1F2E"/>
          <w:sz w:val="18"/>
          <w:szCs w:val="18"/>
        </w:rPr>
        <w:t xml:space="preserve">        aavePool   = IPool(_aavePool);</w:t>
      </w:r>
    </w:p>
    <w:p>
      <w:pPr>
        <w:shd w:fill="F6F8FA" w:val="clear"/>
        <w:spacing w:after="0" w:before="0"/>
        <w:ind w:left="360"/>
      </w:pPr>
      <w:r>
        <w:rPr>
          <w:rFonts w:ascii="Courier New" w:cs="Courier New" w:eastAsia="Courier New" w:hAnsi="Courier New"/>
          <w:color w:val="1B1F2E"/>
          <w:sz w:val="18"/>
          <w:szCs w:val="18"/>
        </w:rPr>
        <w:t xml:space="preserve">        aToken     = IERC20(_aToken);</w:t>
      </w:r>
    </w:p>
    <w:p>
      <w:pPr>
        <w:shd w:fill="F6F8FA" w:val="clear"/>
        <w:spacing w:after="0" w:before="0"/>
        <w:ind w:left="360"/>
      </w:pPr>
      <w:r>
        <w:rPr>
          <w:rFonts w:ascii="Courier New" w:cs="Courier New" w:eastAsia="Courier New" w:hAnsi="Courier New"/>
          <w:color w:val="1B1F2E"/>
          <w:sz w:val="18"/>
          <w:szCs w:val="18"/>
        </w:rPr>
        <w:t xml:space="preserve">        engine     = _engine;</w:t>
      </w:r>
    </w:p>
    <w:p>
      <w:pPr>
        <w:shd w:fill="F6F8FA" w:val="clear"/>
        <w:spacing w:after="0" w:before="0"/>
        <w:ind w:left="360"/>
      </w:pPr>
      <w:r>
        <w:rPr>
          <w:rFonts w:ascii="Courier New" w:cs="Courier New" w:eastAsia="Courier New" w:hAnsi="Courier New"/>
          <w:color w:val="1B1F2E"/>
          <w:sz w:val="18"/>
          <w:szCs w:val="18"/>
        </w:rPr>
        <w:t xml:space="preserve">        // Pre-approve Aave pool for max amount (save gas on each deposit)</w:t>
      </w:r>
    </w:p>
    <w:p>
      <w:pPr>
        <w:shd w:fill="F6F8FA" w:val="clear"/>
        <w:spacing w:after="0" w:before="0"/>
        <w:ind w:left="360"/>
      </w:pPr>
      <w:r>
        <w:rPr>
          <w:rFonts w:ascii="Courier New" w:cs="Courier New" w:eastAsia="Courier New" w:hAnsi="Courier New"/>
          <w:color w:val="1B1F2E"/>
          <w:sz w:val="18"/>
          <w:szCs w:val="18"/>
        </w:rPr>
        <w:t xml:space="preserve">        stakeToken.approve(_aavePool, type(uint256).max);</w:t>
      </w:r>
    </w:p>
    <w:p>
      <w:pPr>
        <w:shd w:fill="F6F8FA" w:val="clear"/>
        <w:spacing w:after="0" w:before="0"/>
        <w:ind w:left="360"/>
      </w:pPr>
      <w:r>
        <w:rPr>
          <w:rFonts w:ascii="Courier New" w:cs="Courier New" w:eastAsia="Courier New" w:hAnsi="Courier New"/>
          <w:color w:val="1B1F2E"/>
          <w:sz w:val="18"/>
          <w:szCs w:val="18"/>
        </w:rPr>
        <w:t xml:space="preserve">    }</w:t>
      </w:r>
    </w:p>
    <w:p>
      <w:pPr>
        <w:shd w:fill="F6F8FA" w:val="clear"/>
        <w:spacing w:after="0" w:before="0"/>
        <w:ind w:left="360"/>
      </w:pPr>
      <w:r>
        <w:rPr>
          <w:rFonts w:ascii="Courier New" w:cs="Courier New" w:eastAsia="Courier New" w:hAnsi="Courier New"/>
          <w:color w:val="1B1F2E"/>
          <w:sz w:val="18"/>
          <w:szCs w:val="18"/>
        </w:rPr>
        <w:t xml:space="preserve">}</w:t>
      </w:r>
    </w:p>
    <w:p>
      <w:pPr>
        <w:spacing w:after="0" w:before="80"/>
      </w:pPr>
    </w:p>
    <w:p>
      <w:pPr>
        <w:pStyle w:val="Heading2"/>
        <w:spacing w:after="120" w:before="360"/>
      </w:pPr>
      <w:r>
        <w:rPr>
          <w:rFonts w:ascii="Arial" w:cs="Arial" w:eastAsia="Arial" w:hAnsi="Arial"/>
          <w:b/>
          <w:bCs/>
          <w:color w:val="1B4FD8"/>
          <w:sz w:val="28"/>
          <w:szCs w:val="28"/>
        </w:rPr>
        <w:t xml:space="preserve">4.2  deposit()</w:t>
      </w:r>
    </w:p>
    <w:p>
      <w:pPr>
        <w:shd w:fill="F6F8FA" w:val="clear"/>
        <w:spacing w:after="0" w:before="0"/>
        <w:ind w:left="360"/>
      </w:pPr>
      <w:r>
        <w:rPr>
          <w:rFonts w:ascii="Courier New" w:cs="Courier New" w:eastAsia="Courier New" w:hAnsi="Courier New"/>
          <w:color w:val="1B1F2E"/>
          <w:sz w:val="18"/>
          <w:szCs w:val="18"/>
        </w:rPr>
        <w:t xml:space="preserve">function deposit(bytes32 templateId, uint256 amount) external override {</w:t>
      </w:r>
    </w:p>
    <w:p>
      <w:pPr>
        <w:shd w:fill="F6F8FA" w:val="clear"/>
        <w:spacing w:after="0" w:before="0"/>
        <w:ind w:left="360"/>
      </w:pPr>
      <w:r>
        <w:rPr>
          <w:rFonts w:ascii="Courier New" w:cs="Courier New" w:eastAsia="Courier New" w:hAnsi="Courier New"/>
          <w:color w:val="1B1F2E"/>
          <w:sz w:val="18"/>
          <w:szCs w:val="18"/>
        </w:rPr>
        <w:t xml:space="preserve">    require(msg.sender == engine, "YR: only engine");</w:t>
      </w:r>
    </w:p>
    <w:p>
      <w:pPr>
        <w:shd w:fill="F6F8FA" w:val="clear"/>
        <w:spacing w:after="0" w:before="0"/>
        <w:ind w:left="360"/>
      </w:pPr>
      <w:r>
        <w:rPr>
          <w:rFonts w:ascii="Courier New" w:cs="Courier New" w:eastAsia="Courier New" w:hAnsi="Courier New"/>
          <w:color w:val="1B1F2E"/>
          <w:sz w:val="18"/>
          <w:szCs w:val="18"/>
        </w:rPr>
        <w:t xml:space="preserve">    require(amount &gt; 0, "YR: zero amount");</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 Pull USDT from engine (engine must have approved YieldRouter)</w:t>
      </w:r>
    </w:p>
    <w:p>
      <w:pPr>
        <w:shd w:fill="F6F8FA" w:val="clear"/>
        <w:spacing w:after="0" w:before="0"/>
        <w:ind w:left="360"/>
      </w:pPr>
      <w:r>
        <w:rPr>
          <w:rFonts w:ascii="Courier New" w:cs="Courier New" w:eastAsia="Courier New" w:hAnsi="Courier New"/>
          <w:color w:val="1B1F2E"/>
          <w:sz w:val="18"/>
          <w:szCs w:val="18"/>
        </w:rPr>
        <w:t xml:space="preserve">    stakeToken.transferFrom(engine, address(this), amount);</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 Record aToken balance BEFORE supply so we can calculate shares minted</w:t>
      </w:r>
    </w:p>
    <w:p>
      <w:pPr>
        <w:shd w:fill="F6F8FA" w:val="clear"/>
        <w:spacing w:after="0" w:before="0"/>
        <w:ind w:left="360"/>
      </w:pPr>
      <w:r>
        <w:rPr>
          <w:rFonts w:ascii="Courier New" w:cs="Courier New" w:eastAsia="Courier New" w:hAnsi="Courier New"/>
          <w:color w:val="1B1F2E"/>
          <w:sz w:val="18"/>
          <w:szCs w:val="18"/>
        </w:rPr>
        <w:t xml:space="preserve">    uint256 aBefore = aToken.balanceOf(address(this));</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 Supply to Aave — mints aUSDT to this contract</w:t>
      </w:r>
    </w:p>
    <w:p>
      <w:pPr>
        <w:shd w:fill="F6F8FA" w:val="clear"/>
        <w:spacing w:after="0" w:before="0"/>
        <w:ind w:left="360"/>
      </w:pPr>
      <w:r>
        <w:rPr>
          <w:rFonts w:ascii="Courier New" w:cs="Courier New" w:eastAsia="Courier New" w:hAnsi="Courier New"/>
          <w:color w:val="1B1F2E"/>
          <w:sz w:val="18"/>
          <w:szCs w:val="18"/>
        </w:rPr>
        <w:t xml:space="preserve">    aavePool.supply(address(stakeToken), amount, address(this), 0);</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uint256 aAfter  = aToken.balanceOf(address(this));</w:t>
      </w:r>
    </w:p>
    <w:p>
      <w:pPr>
        <w:shd w:fill="F6F8FA" w:val="clear"/>
        <w:spacing w:after="0" w:before="0"/>
        <w:ind w:left="360"/>
      </w:pPr>
      <w:r>
        <w:rPr>
          <w:rFonts w:ascii="Courier New" w:cs="Courier New" w:eastAsia="Courier New" w:hAnsi="Courier New"/>
          <w:color w:val="1B1F2E"/>
          <w:sz w:val="18"/>
          <w:szCs w:val="18"/>
        </w:rPr>
        <w:t xml:space="preserve">    uint256 minted  = aAfter - aBefore;   // aToken shares attributed to this deposit</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principalByTemplate[templateId]    += amount;</w:t>
      </w:r>
    </w:p>
    <w:p>
      <w:pPr>
        <w:shd w:fill="F6F8FA" w:val="clear"/>
        <w:spacing w:after="0" w:before="0"/>
        <w:ind w:left="360"/>
      </w:pPr>
      <w:r>
        <w:rPr>
          <w:rFonts w:ascii="Courier New" w:cs="Courier New" w:eastAsia="Courier New" w:hAnsi="Courier New"/>
          <w:color w:val="1B1F2E"/>
          <w:sz w:val="18"/>
          <w:szCs w:val="18"/>
        </w:rPr>
        <w:t xml:space="preserve">    aTokenSharesByTemplate[templateId] += minted;</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emit YieldDeposited(templateId, amount, minted);</w:t>
      </w:r>
    </w:p>
    <w:p>
      <w:pPr>
        <w:shd w:fill="F6F8FA" w:val="clear"/>
        <w:spacing w:after="0" w:before="0"/>
        <w:ind w:left="360"/>
      </w:pPr>
      <w:r>
        <w:rPr>
          <w:rFonts w:ascii="Courier New" w:cs="Courier New" w:eastAsia="Courier New" w:hAnsi="Courier New"/>
          <w:color w:val="1B1F2E"/>
          <w:sz w:val="18"/>
          <w:szCs w:val="18"/>
        </w:rPr>
        <w:t xml:space="preserve">}</w:t>
      </w:r>
    </w:p>
    <w:p>
      <w:pPr>
        <w:spacing w:after="0" w:before="80"/>
      </w:pPr>
    </w:p>
    <w:p>
      <w:pPr>
        <w:pStyle w:val="Heading2"/>
        <w:spacing w:after="120" w:before="360"/>
      </w:pPr>
      <w:r>
        <w:rPr>
          <w:rFonts w:ascii="Arial" w:cs="Arial" w:eastAsia="Arial" w:hAnsi="Arial"/>
          <w:b/>
          <w:bCs/>
          <w:color w:val="1B4FD8"/>
          <w:sz w:val="28"/>
          <w:szCs w:val="28"/>
        </w:rPr>
        <w:t xml:space="preserve">4.3  withdraw()</w:t>
      </w:r>
    </w:p>
    <w:p>
      <w:pPr>
        <w:shd w:fill="F6F8FA" w:val="clear"/>
        <w:spacing w:after="0" w:before="0"/>
        <w:ind w:left="360"/>
      </w:pPr>
      <w:r>
        <w:rPr>
          <w:rFonts w:ascii="Courier New" w:cs="Courier New" w:eastAsia="Courier New" w:hAnsi="Courier New"/>
          <w:color w:val="1B1F2E"/>
          <w:sz w:val="18"/>
          <w:szCs w:val="18"/>
        </w:rPr>
        <w:t xml:space="preserve">function withdraw(bytes32 templateId, uint256 principalAmount)</w:t>
      </w:r>
    </w:p>
    <w:p>
      <w:pPr>
        <w:shd w:fill="F6F8FA" w:val="clear"/>
        <w:spacing w:after="0" w:before="0"/>
        <w:ind w:left="360"/>
      </w:pPr>
      <w:r>
        <w:rPr>
          <w:rFonts w:ascii="Courier New" w:cs="Courier New" w:eastAsia="Courier New" w:hAnsi="Courier New"/>
          <w:color w:val="1B1F2E"/>
          <w:sz w:val="18"/>
          <w:szCs w:val="18"/>
        </w:rPr>
        <w:t xml:space="preserve">    external override returns (uint256 gross) {</w:t>
      </w:r>
    </w:p>
    <w:p>
      <w:pPr>
        <w:shd w:fill="F6F8FA" w:val="clear"/>
        <w:spacing w:after="0" w:before="0"/>
        <w:ind w:left="360"/>
      </w:pPr>
      <w:r>
        <w:rPr>
          <w:rFonts w:ascii="Courier New" w:cs="Courier New" w:eastAsia="Courier New" w:hAnsi="Courier New"/>
          <w:color w:val="1B1F2E"/>
          <w:sz w:val="18"/>
          <w:szCs w:val="18"/>
        </w:rPr>
        <w:t xml:space="preserve">    require(msg.sender == engine, "YR: only engine");</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uint256 principal = principalByTemplate[templateId];</w:t>
      </w:r>
    </w:p>
    <w:p>
      <w:pPr>
        <w:shd w:fill="F6F8FA" w:val="clear"/>
        <w:spacing w:after="0" w:before="0"/>
        <w:ind w:left="360"/>
      </w:pPr>
      <w:r>
        <w:rPr>
          <w:rFonts w:ascii="Courier New" w:cs="Courier New" w:eastAsia="Courier New" w:hAnsi="Courier New"/>
          <w:color w:val="1B1F2E"/>
          <w:sz w:val="18"/>
          <w:szCs w:val="18"/>
        </w:rPr>
        <w:t xml:space="preserve">    require(principalAmount &lt;= principal, "YR: over-withdraw");</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 Proportional share of aTokens for this withdrawal</w:t>
      </w:r>
    </w:p>
    <w:p>
      <w:pPr>
        <w:shd w:fill="F6F8FA" w:val="clear"/>
        <w:spacing w:after="0" w:before="0"/>
        <w:ind w:left="360"/>
      </w:pPr>
      <w:r>
        <w:rPr>
          <w:rFonts w:ascii="Courier New" w:cs="Courier New" w:eastAsia="Courier New" w:hAnsi="Courier New"/>
          <w:color w:val="1B1F2E"/>
          <w:sz w:val="18"/>
          <w:szCs w:val="18"/>
        </w:rPr>
        <w:t xml:space="preserve">    uint256 totalShares = aTokenSharesByTemplate[templateId];</w:t>
      </w:r>
    </w:p>
    <w:p>
      <w:pPr>
        <w:shd w:fill="F6F8FA" w:val="clear"/>
        <w:spacing w:after="0" w:before="0"/>
        <w:ind w:left="360"/>
      </w:pPr>
      <w:r>
        <w:rPr>
          <w:rFonts w:ascii="Courier New" w:cs="Courier New" w:eastAsia="Courier New" w:hAnsi="Courier New"/>
          <w:color w:val="1B1F2E"/>
          <w:sz w:val="18"/>
          <w:szCs w:val="18"/>
        </w:rPr>
        <w:t xml:space="preserve">    uint256 sharesToRedeem = (totalShares * principalAmount) / principal;</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 Redeem aTokens — Aave returns USDT directly to engine</w:t>
      </w:r>
    </w:p>
    <w:p>
      <w:pPr>
        <w:shd w:fill="F6F8FA" w:val="clear"/>
        <w:spacing w:after="0" w:before="0"/>
        <w:ind w:left="360"/>
      </w:pPr>
      <w:r>
        <w:rPr>
          <w:rFonts w:ascii="Courier New" w:cs="Courier New" w:eastAsia="Courier New" w:hAnsi="Courier New"/>
          <w:color w:val="1B1F2E"/>
          <w:sz w:val="18"/>
          <w:szCs w:val="18"/>
        </w:rPr>
        <w:t xml:space="preserve">    // Using type(uint256).max redeems all aTokens held for this template</w:t>
      </w:r>
    </w:p>
    <w:p>
      <w:pPr>
        <w:shd w:fill="F6F8FA" w:val="clear"/>
        <w:spacing w:after="0" w:before="0"/>
        <w:ind w:left="360"/>
      </w:pPr>
      <w:r>
        <w:rPr>
          <w:rFonts w:ascii="Courier New" w:cs="Courier New" w:eastAsia="Courier New" w:hAnsi="Courier New"/>
          <w:color w:val="1B1F2E"/>
          <w:sz w:val="18"/>
          <w:szCs w:val="18"/>
        </w:rPr>
        <w:t xml:space="preserve">    // Using sharesToRedeem for partial redemptions (rolling markets)</w:t>
      </w:r>
    </w:p>
    <w:p>
      <w:pPr>
        <w:shd w:fill="F6F8FA" w:val="clear"/>
        <w:spacing w:after="0" w:before="0"/>
        <w:ind w:left="360"/>
      </w:pPr>
      <w:r>
        <w:rPr>
          <w:rFonts w:ascii="Courier New" w:cs="Courier New" w:eastAsia="Courier New" w:hAnsi="Courier New"/>
          <w:color w:val="1B1F2E"/>
          <w:sz w:val="18"/>
          <w:szCs w:val="18"/>
        </w:rPr>
        <w:t xml:space="preserve">    gross = aavePool.withdraw(</w:t>
      </w:r>
    </w:p>
    <w:p>
      <w:pPr>
        <w:shd w:fill="F6F8FA" w:val="clear"/>
        <w:spacing w:after="0" w:before="0"/>
        <w:ind w:left="360"/>
      </w:pPr>
      <w:r>
        <w:rPr>
          <w:rFonts w:ascii="Courier New" w:cs="Courier New" w:eastAsia="Courier New" w:hAnsi="Courier New"/>
          <w:color w:val="1B1F2E"/>
          <w:sz w:val="18"/>
          <w:szCs w:val="18"/>
        </w:rPr>
        <w:t xml:space="preserve">        address(stakeToken),</w:t>
      </w:r>
    </w:p>
    <w:p>
      <w:pPr>
        <w:shd w:fill="F6F8FA" w:val="clear"/>
        <w:spacing w:after="0" w:before="0"/>
        <w:ind w:left="360"/>
      </w:pPr>
      <w:r>
        <w:rPr>
          <w:rFonts w:ascii="Courier New" w:cs="Courier New" w:eastAsia="Courier New" w:hAnsi="Courier New"/>
          <w:color w:val="1B1F2E"/>
          <w:sz w:val="18"/>
          <w:szCs w:val="18"/>
        </w:rPr>
        <w:t xml:space="preserve">        sharesToRedeem,         // aToken amount (1:1 approx at low utilisation)</w:t>
      </w:r>
    </w:p>
    <w:p>
      <w:pPr>
        <w:shd w:fill="F6F8FA" w:val="clear"/>
        <w:spacing w:after="0" w:before="0"/>
        <w:ind w:left="360"/>
      </w:pPr>
      <w:r>
        <w:rPr>
          <w:rFonts w:ascii="Courier New" w:cs="Courier New" w:eastAsia="Courier New" w:hAnsi="Courier New"/>
          <w:color w:val="1B1F2E"/>
          <w:sz w:val="18"/>
          <w:szCs w:val="18"/>
        </w:rPr>
        <w:t xml:space="preserve">        engine                  // recipient: engine receives USDT directly</w:t>
      </w:r>
    </w:p>
    <w:p>
      <w:pPr>
        <w:shd w:fill="F6F8FA" w:val="clear"/>
        <w:spacing w:after="0" w:before="0"/>
        <w:ind w:left="360"/>
      </w:pPr>
      <w:r>
        <w:rPr>
          <w:rFonts w:ascii="Courier New" w:cs="Courier New" w:eastAsia="Courier New" w:hAnsi="Courier New"/>
          <w:color w:val="1B1F2E"/>
          <w:sz w:val="18"/>
          <w:szCs w:val="18"/>
        </w:rPr>
        <w:t xml:space="preserve">    );</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principalByTemplate[templateId]    -= principalAmount;</w:t>
      </w:r>
    </w:p>
    <w:p>
      <w:pPr>
        <w:shd w:fill="F6F8FA" w:val="clear"/>
        <w:spacing w:after="0" w:before="0"/>
        <w:ind w:left="360"/>
      </w:pPr>
      <w:r>
        <w:rPr>
          <w:rFonts w:ascii="Courier New" w:cs="Courier New" w:eastAsia="Courier New" w:hAnsi="Courier New"/>
          <w:color w:val="1B1F2E"/>
          <w:sz w:val="18"/>
          <w:szCs w:val="18"/>
        </w:rPr>
        <w:t xml:space="preserve">    aTokenSharesByTemplate[templateId] -= sharesToRedeem;</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emit YieldWithdrawn(templateId, principalAmount, gross);</w:t>
      </w:r>
    </w:p>
    <w:p>
      <w:pPr>
        <w:shd w:fill="F6F8FA" w:val="clear"/>
        <w:spacing w:after="0" w:before="0"/>
        <w:ind w:left="360"/>
      </w:pPr>
      <w:r>
        <w:rPr>
          <w:rFonts w:ascii="Courier New" w:cs="Courier New" w:eastAsia="Courier New" w:hAnsi="Courier New"/>
          <w:color w:val="1B1F2E"/>
          <w:sz w:val="18"/>
          <w:szCs w:val="18"/>
        </w:rPr>
        <w:t xml:space="preser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8"/>
              <w:left w:val="none" w:color="FFFFFF" w:sz="0"/>
              <w:bottom w:val="single" w:color="D3D1C7" w:sz="1"/>
              <w:right w:val="single" w:color="D3D1C7" w:sz="1"/>
            </w:tcBorders>
            <w:shd w:fill="E1F5EE" w:val="clear"/>
            <w:tcMar>
              <w:top w:type="dxa" w:w="120"/>
              <w:left w:type="dxa" w:w="200"/>
              <w:bottom w:type="dxa" w:w="120"/>
              <w:right w:type="dxa" w:w="200"/>
            </w:tcMar>
          </w:tcPr>
          <w:p>
            <w:pPr>
              <w:spacing w:after="0" w:before="0"/>
            </w:pPr>
            <w:r>
              <w:rPr>
                <w:rFonts w:ascii="Arial" w:cs="Arial" w:eastAsia="Arial" w:hAnsi="Arial"/>
                <w:b/>
                <w:bCs/>
                <w:color w:val="0F6E56"/>
                <w:sz w:val="20"/>
                <w:szCs w:val="20"/>
              </w:rPr>
              <w:t xml:space="preserve">Aave withdraw() return value  </w:t>
            </w:r>
            <w:r>
              <w:rPr>
                <w:rFonts w:ascii="Arial" w:cs="Arial" w:eastAsia="Arial" w:hAnsi="Arial"/>
                <w:color w:val="444441"/>
                <w:sz w:val="20"/>
                <w:szCs w:val="20"/>
              </w:rPr>
              <w:t xml:space="preserve">IPool.withdraw() returns the actual USDT amount transferred. Due to the rebasing model, gross &gt;= principalAmount. The difference (gross - principalAmount) is the accrued yield for that template since the last deposit. This is exactly the value the engine uses to compute net yield after fees.</w:t>
            </w:r>
          </w:p>
        </w:tc>
      </w:tr>
    </w:tbl>
    <w:p>
      <w:pPr>
        <w:spacing w:after="0" w:before="160"/>
      </w:pPr>
    </w:p>
    <w:p>
      <w:pPr>
        <w:pStyle w:val="Heading2"/>
        <w:spacing w:after="120" w:before="360"/>
      </w:pPr>
      <w:r>
        <w:rPr>
          <w:rFonts w:ascii="Arial" w:cs="Arial" w:eastAsia="Arial" w:hAnsi="Arial"/>
          <w:b/>
          <w:bCs/>
          <w:color w:val="1B4FD8"/>
          <w:sz w:val="28"/>
          <w:szCs w:val="28"/>
        </w:rPr>
        <w:t xml:space="preserve">4.4  balanceOf() and emergencyWithdraw()</w:t>
      </w:r>
    </w:p>
    <w:p>
      <w:pPr>
        <w:shd w:fill="F6F8FA" w:val="clear"/>
        <w:spacing w:after="0" w:before="0"/>
        <w:ind w:left="360"/>
      </w:pPr>
      <w:r>
        <w:rPr>
          <w:rFonts w:ascii="Courier New" w:cs="Courier New" w:eastAsia="Courier New" w:hAnsi="Courier New"/>
          <w:color w:val="1B1F2E"/>
          <w:sz w:val="18"/>
          <w:szCs w:val="18"/>
        </w:rPr>
        <w:t xml:space="preserve">function balanceOf(bytes32 templateId)</w:t>
      </w:r>
    </w:p>
    <w:p>
      <w:pPr>
        <w:shd w:fill="F6F8FA" w:val="clear"/>
        <w:spacing w:after="0" w:before="0"/>
        <w:ind w:left="360"/>
      </w:pPr>
      <w:r>
        <w:rPr>
          <w:rFonts w:ascii="Courier New" w:cs="Courier New" w:eastAsia="Courier New" w:hAnsi="Courier New"/>
          <w:color w:val="1B1F2E"/>
          <w:sz w:val="18"/>
          <w:szCs w:val="18"/>
        </w:rPr>
        <w:t xml:space="preserve">    external view override returns (uint256) {</w:t>
      </w:r>
    </w:p>
    <w:p>
      <w:pPr>
        <w:shd w:fill="F6F8FA" w:val="clear"/>
        <w:spacing w:after="0" w:before="0"/>
        <w:ind w:left="360"/>
      </w:pPr>
      <w:r>
        <w:rPr>
          <w:rFonts w:ascii="Courier New" w:cs="Courier New" w:eastAsia="Courier New" w:hAnsi="Courier New"/>
          <w:color w:val="1B1F2E"/>
          <w:sz w:val="18"/>
          <w:szCs w:val="18"/>
        </w:rPr>
        <w:t xml:space="preserve">    return aTokenSharesByTemplate[templateId];</w:t>
      </w:r>
    </w:p>
    <w:p>
      <w:pPr>
        <w:shd w:fill="F6F8FA" w:val="clear"/>
        <w:spacing w:after="0" w:before="0"/>
        <w:ind w:left="360"/>
      </w:pPr>
      <w:r>
        <w:rPr>
          <w:rFonts w:ascii="Courier New" w:cs="Courier New" w:eastAsia="Courier New" w:hAnsi="Courier New"/>
          <w:color w:val="1B1F2E"/>
          <w:sz w:val="18"/>
          <w:szCs w:val="18"/>
        </w:rPr>
        <w:t xml:space="preserve">}</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function emergencyWithdraw(bytes32 templateId)</w:t>
      </w:r>
    </w:p>
    <w:p>
      <w:pPr>
        <w:shd w:fill="F6F8FA" w:val="clear"/>
        <w:spacing w:after="0" w:before="0"/>
        <w:ind w:left="360"/>
      </w:pPr>
      <w:r>
        <w:rPr>
          <w:rFonts w:ascii="Courier New" w:cs="Courier New" w:eastAsia="Courier New" w:hAnsi="Courier New"/>
          <w:color w:val="1B1F2E"/>
          <w:sz w:val="18"/>
          <w:szCs w:val="18"/>
        </w:rPr>
        <w:t xml:space="preserve">    external override returns (uint256 amount) {</w:t>
      </w:r>
    </w:p>
    <w:p>
      <w:pPr>
        <w:shd w:fill="F6F8FA" w:val="clear"/>
        <w:spacing w:after="0" w:before="0"/>
        <w:ind w:left="360"/>
      </w:pPr>
      <w:r>
        <w:rPr>
          <w:rFonts w:ascii="Courier New" w:cs="Courier New" w:eastAsia="Courier New" w:hAnsi="Courier New"/>
          <w:color w:val="1B1F2E"/>
          <w:sz w:val="18"/>
          <w:szCs w:val="18"/>
        </w:rPr>
        <w:t xml:space="preserve">    require(msg.sender == engine || msg.sender == owner(), "YR: unauthorized");</w:t>
      </w:r>
    </w:p>
    <w:p>
      <w:pPr>
        <w:shd w:fill="F6F8FA" w:val="clear"/>
        <w:spacing w:after="0" w:before="0"/>
        <w:ind w:left="360"/>
      </w:pPr>
      <w:r>
        <w:rPr>
          <w:rFonts w:ascii="Courier New" w:cs="Courier New" w:eastAsia="Courier New" w:hAnsi="Courier New"/>
          <w:color w:val="1B1F2E"/>
          <w:sz w:val="18"/>
          <w:szCs w:val="18"/>
        </w:rPr>
        <w:t xml:space="preserve">    uint256 shares = aTokenSharesByTemplate[templateId];</w:t>
      </w:r>
    </w:p>
    <w:p>
      <w:pPr>
        <w:shd w:fill="F6F8FA" w:val="clear"/>
        <w:spacing w:after="0" w:before="0"/>
        <w:ind w:left="360"/>
      </w:pPr>
      <w:r>
        <w:rPr>
          <w:rFonts w:ascii="Courier New" w:cs="Courier New" w:eastAsia="Courier New" w:hAnsi="Courier New"/>
          <w:color w:val="1B1F2E"/>
          <w:sz w:val="18"/>
          <w:szCs w:val="18"/>
        </w:rPr>
        <w:t xml:space="preserve">    if (shares == 0) return 0;</w:t>
      </w:r>
    </w:p>
    <w:p>
      <w:pPr>
        <w:shd w:fill="F6F8FA" w:val="clear"/>
        <w:spacing w:after="0" w:before="0"/>
        <w:ind w:left="360"/>
      </w:pPr>
      <w:r>
        <w:rPr>
          <w:rFonts w:ascii="Courier New" w:cs="Courier New" w:eastAsia="Courier New" w:hAnsi="Courier New"/>
          <w:color w:val="1B1F2E"/>
          <w:sz w:val="18"/>
          <w:szCs w:val="18"/>
        </w:rPr>
        <w:t xml:space="preserve">    amount = aavePool.withdraw(address(stakeToken), shares, engine);</w:t>
      </w:r>
    </w:p>
    <w:p>
      <w:pPr>
        <w:shd w:fill="F6F8FA" w:val="clear"/>
        <w:spacing w:after="0" w:before="0"/>
        <w:ind w:left="360"/>
      </w:pPr>
      <w:r>
        <w:rPr>
          <w:rFonts w:ascii="Courier New" w:cs="Courier New" w:eastAsia="Courier New" w:hAnsi="Courier New"/>
          <w:color w:val="1B1F2E"/>
          <w:sz w:val="18"/>
          <w:szCs w:val="18"/>
        </w:rPr>
        <w:t xml:space="preserve">    principalByTemplate[templateId]    = 0;</w:t>
      </w:r>
    </w:p>
    <w:p>
      <w:pPr>
        <w:shd w:fill="F6F8FA" w:val="clear"/>
        <w:spacing w:after="0" w:before="0"/>
        <w:ind w:left="360"/>
      </w:pPr>
      <w:r>
        <w:rPr>
          <w:rFonts w:ascii="Courier New" w:cs="Courier New" w:eastAsia="Courier New" w:hAnsi="Courier New"/>
          <w:color w:val="1B1F2E"/>
          <w:sz w:val="18"/>
          <w:szCs w:val="18"/>
        </w:rPr>
        <w:t xml:space="preserve">    aTokenSharesByTemplate[templateId] = 0;</w:t>
      </w:r>
    </w:p>
    <w:p>
      <w:pPr>
        <w:shd w:fill="F6F8FA" w:val="clear"/>
        <w:spacing w:after="0" w:before="0"/>
        <w:ind w:left="360"/>
      </w:pPr>
      <w:r>
        <w:rPr>
          <w:rFonts w:ascii="Courier New" w:cs="Courier New" w:eastAsia="Courier New" w:hAnsi="Courier New"/>
          <w:color w:val="1B1F2E"/>
          <w:sz w:val="18"/>
          <w:szCs w:val="18"/>
        </w:rPr>
        <w:t xml:space="preserve">    emit EmergencyWithdraw(templateId, amount);</w:t>
      </w:r>
    </w:p>
    <w:p>
      <w:pPr>
        <w:shd w:fill="F6F8FA" w:val="clear"/>
        <w:spacing w:after="0" w:before="0"/>
        <w:ind w:left="360"/>
      </w:pPr>
      <w:r>
        <w:rPr>
          <w:rFonts w:ascii="Courier New" w:cs="Courier New" w:eastAsia="Courier New" w:hAnsi="Courier New"/>
          <w:color w:val="1B1F2E"/>
          <w:sz w:val="18"/>
          <w:szCs w:val="18"/>
        </w:rPr>
        <w:t xml:space="preserve">}</w:t>
      </w:r>
    </w:p>
    <w:p>
      <w:pPr>
        <w:spacing w:after="0" w:before="80"/>
      </w:pPr>
    </w:p>
    <w:p>
      <w:pPr>
        <w:pBdr>
          <w:bottom w:val="single" w:color="D3D1C7" w:sz="2" w:space="2"/>
        </w:pBdr>
        <w:spacing w:after="200" w:before="200"/>
      </w:pPr>
    </w:p>
    <w:p>
      <w:pPr>
        <w:pStyle w:val="Heading1"/>
        <w:pBdr>
          <w:bottom w:val="single" w:color="1B4FD8" w:sz="6" w:space="4"/>
        </w:pBdr>
        <w:spacing w:after="160" w:before="400"/>
      </w:pPr>
      <w:r>
        <w:rPr>
          <w:rFonts w:ascii="Arial" w:cs="Arial" w:eastAsia="Arial" w:hAnsi="Arial"/>
          <w:b/>
          <w:bCs/>
          <w:color w:val="1B4FD8"/>
          <w:sz w:val="36"/>
          <w:szCs w:val="36"/>
        </w:rPr>
        <w:t xml:space="preserve">5. MarketEngine Modifications</w:t>
      </w:r>
    </w:p>
    <w:p>
      <w:pPr>
        <w:pStyle w:val="Heading2"/>
        <w:spacing w:after="120" w:before="360"/>
      </w:pPr>
      <w:r>
        <w:rPr>
          <w:rFonts w:ascii="Arial" w:cs="Arial" w:eastAsia="Arial" w:hAnsi="Arial"/>
          <w:b/>
          <w:bCs/>
          <w:color w:val="1B4FD8"/>
          <w:sz w:val="28"/>
          <w:szCs w:val="28"/>
        </w:rPr>
        <w:t xml:space="preserve">5.1  Overview of call-site changes</w:t>
      </w:r>
    </w:p>
    <w:p>
      <w:pPr>
        <w:spacing w:after="120" w:before="0"/>
      </w:pPr>
      <w:r>
        <w:rPr>
          <w:rFonts w:ascii="Arial" w:cs="Arial" w:eastAsia="Arial" w:hAnsi="Arial"/>
          <w:color w:val="444441"/>
          <w:sz w:val="20"/>
          <w:szCs w:val="20"/>
        </w:rPr>
        <w:t xml:space="preserve">Three methods in MarketEngine.sol are modified. No other methods are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Method</w:t>
            </w:r>
          </w:p>
        </w:tc>
        <w:tc>
          <w:tcPr>
            <w:tcW w:type="dxa" w:w="656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Change</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_depositToSide()</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After MarketMath active-reserve update: call yieldRouter.deposit(templateId, netDeposit)</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_finishResolveEpoch()</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Before computing claim liability: call yieldRouter.withdraw(templateId, principal); compute yield delta; adjust claimLiabilityTotal</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initialize()</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Accept new param: address _yieldRouter, uint16 _yieldFeeBps</w:t>
            </w:r>
          </w:p>
        </w:tc>
      </w:tr>
    </w:tbl>
    <w:p>
      <w:pPr>
        <w:spacing w:after="0" w:before="200"/>
      </w:pPr>
    </w:p>
    <w:p>
      <w:pPr>
        <w:pStyle w:val="Heading2"/>
        <w:spacing w:after="120" w:before="360"/>
      </w:pPr>
      <w:r>
        <w:rPr>
          <w:rFonts w:ascii="Arial" w:cs="Arial" w:eastAsia="Arial" w:hAnsi="Arial"/>
          <w:b/>
          <w:bCs/>
          <w:color w:val="1B4FD8"/>
          <w:sz w:val="28"/>
          <w:szCs w:val="28"/>
        </w:rPr>
        <w:t xml:space="preserve">5.2  _depositToSide() diff</w:t>
      </w:r>
    </w:p>
    <w:p>
      <w:pPr>
        <w:shd w:fill="F6F8FA" w:val="clear"/>
        <w:spacing w:after="0" w:before="0"/>
        <w:ind w:left="360"/>
      </w:pPr>
      <w:r>
        <w:rPr>
          <w:rFonts w:ascii="Courier New" w:cs="Courier New" w:eastAsia="Courier New" w:hAnsi="Courier New"/>
          <w:color w:val="1B1F2E"/>
          <w:sz w:val="18"/>
          <w:szCs w:val="18"/>
        </w:rPr>
        <w:t xml:space="preserve">// ── EXISTING (unchanged above this line) ──────────────────</w:t>
      </w:r>
    </w:p>
    <w:p>
      <w:pPr>
        <w:shd w:fill="F6F8FA" w:val="clear"/>
        <w:spacing w:after="0" w:before="0"/>
        <w:ind w:left="360"/>
      </w:pPr>
      <w:r>
        <w:rPr>
          <w:rFonts w:ascii="Courier New" w:cs="Courier New" w:eastAsia="Courier New" w:hAnsi="Courier New"/>
          <w:color w:val="1B1F2E"/>
          <w:sz w:val="18"/>
          <w:szCs w:val="18"/>
        </w:rPr>
        <w:t xml:space="preserve">MarketMath.addToActiveReserve(ledger, netDeposit);</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 NEW: route collateral to yield source ─────────────────</w:t>
      </w:r>
    </w:p>
    <w:p>
      <w:pPr>
        <w:shd w:fill="F6F8FA" w:val="clear"/>
        <w:spacing w:after="0" w:before="0"/>
        <w:ind w:left="360"/>
      </w:pPr>
      <w:r>
        <w:rPr>
          <w:rFonts w:ascii="Courier New" w:cs="Courier New" w:eastAsia="Courier New" w:hAnsi="Courier New"/>
          <w:color w:val="1B1F2E"/>
          <w:sz w:val="18"/>
          <w:szCs w:val="18"/>
        </w:rPr>
        <w:t xml:space="preserve">if (address(yieldRouter) != address(0)) {</w:t>
      </w:r>
    </w:p>
    <w:p>
      <w:pPr>
        <w:shd w:fill="F6F8FA" w:val="clear"/>
        <w:spacing w:after="0" w:before="0"/>
        <w:ind w:left="360"/>
      </w:pPr>
      <w:r>
        <w:rPr>
          <w:rFonts w:ascii="Courier New" w:cs="Courier New" w:eastAsia="Courier New" w:hAnsi="Courier New"/>
          <w:color w:val="1B1F2E"/>
          <w:sz w:val="18"/>
          <w:szCs w:val="18"/>
        </w:rPr>
        <w:t xml:space="preserve">    // Approve router to pull from engine (one-time or per-tx)</w:t>
      </w:r>
    </w:p>
    <w:p>
      <w:pPr>
        <w:shd w:fill="F6F8FA" w:val="clear"/>
        <w:spacing w:after="0" w:before="0"/>
        <w:ind w:left="360"/>
      </w:pPr>
      <w:r>
        <w:rPr>
          <w:rFonts w:ascii="Courier New" w:cs="Courier New" w:eastAsia="Courier New" w:hAnsi="Courier New"/>
          <w:color w:val="1B1F2E"/>
          <w:sz w:val="18"/>
          <w:szCs w:val="18"/>
        </w:rPr>
        <w:t xml:space="preserve">    stakeToken.approve(address(yieldRouter), netDeposit);</w:t>
      </w:r>
    </w:p>
    <w:p>
      <w:pPr>
        <w:shd w:fill="F6F8FA" w:val="clear"/>
        <w:spacing w:after="0" w:before="0"/>
        <w:ind w:left="360"/>
      </w:pPr>
      <w:r>
        <w:rPr>
          <w:rFonts w:ascii="Courier New" w:cs="Courier New" w:eastAsia="Courier New" w:hAnsi="Courier New"/>
          <w:color w:val="1B1F2E"/>
          <w:sz w:val="18"/>
          <w:szCs w:val="18"/>
        </w:rPr>
        <w:t xml:space="preserve">    yieldRouter.deposit(templateId, netDeposit);</w:t>
      </w:r>
    </w:p>
    <w:p>
      <w:pPr>
        <w:shd w:fill="F6F8FA" w:val="clear"/>
        <w:spacing w:after="0" w:before="0"/>
        <w:ind w:left="360"/>
      </w:pPr>
      <w:r>
        <w:rPr>
          <w:rFonts w:ascii="Courier New" w:cs="Courier New" w:eastAsia="Courier New" w:hAnsi="Courier New"/>
          <w:color w:val="1B1F2E"/>
          <w:sz w:val="18"/>
          <w:szCs w:val="18"/>
        </w:rPr>
        <w:t xml:space="preserve">}</w:t>
      </w:r>
    </w:p>
    <w:p>
      <w:pPr>
        <w:shd w:fill="F6F8FA" w:val="clear"/>
        <w:spacing w:after="0" w:before="0"/>
        <w:ind w:left="360"/>
      </w:pPr>
      <w:r>
        <w:rPr>
          <w:rFonts w:ascii="Courier New" w:cs="Courier New" w:eastAsia="Courier New" w:hAnsi="Courier New"/>
          <w:color w:val="1B1F2E"/>
          <w:sz w:val="18"/>
          <w:szCs w:val="18"/>
        </w:rPr>
        <w:t xml:space="preserve">// ── EXISTING (unchanged below this line) ──────────────────</w:t>
      </w:r>
    </w:p>
    <w:p>
      <w:pPr>
        <w:shd w:fill="F6F8FA" w:val="clear"/>
        <w:spacing w:after="0" w:before="0"/>
        <w:ind w:left="360"/>
      </w:pPr>
      <w:r>
        <w:rPr>
          <w:rFonts w:ascii="Courier New" w:cs="Courier New" w:eastAsia="Courier New" w:hAnsi="Courier New"/>
          <w:color w:val="1B1F2E"/>
          <w:sz w:val="18"/>
          <w:szCs w:val="18"/>
        </w:rPr>
        <w:t xml:space="preserve">emit Deposited(templateId, epochId, beneficiary, outcome, netDeposit);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8"/>
              <w:left w:val="none" w:color="FFFFFF" w:sz="0"/>
              <w:bottom w:val="single" w:color="D3D1C7" w:sz="1"/>
              <w:right w:val="single" w:color="D3D1C7" w:sz="1"/>
            </w:tcBorders>
            <w:shd w:fill="FAEEDA" w:val="clear"/>
            <w:tcMar>
              <w:top w:type="dxa" w:w="120"/>
              <w:left w:type="dxa" w:w="200"/>
              <w:bottom w:type="dxa" w:w="120"/>
              <w:right w:type="dxa" w:w="200"/>
            </w:tcMar>
          </w:tcPr>
          <w:p>
            <w:pPr>
              <w:spacing w:after="0" w:before="0"/>
            </w:pPr>
            <w:r>
              <w:rPr>
                <w:rFonts w:ascii="Arial" w:cs="Arial" w:eastAsia="Arial" w:hAnsi="Arial"/>
                <w:b/>
                <w:bCs/>
                <w:color w:val="854F0B"/>
                <w:sz w:val="20"/>
                <w:szCs w:val="20"/>
              </w:rPr>
              <w:t xml:space="preserve">Gas note  </w:t>
            </w:r>
            <w:r>
              <w:rPr>
                <w:rFonts w:ascii="Arial" w:cs="Arial" w:eastAsia="Arial" w:hAnsi="Arial"/>
                <w:color w:val="444441"/>
                <w:sz w:val="20"/>
                <w:szCs w:val="20"/>
              </w:rPr>
              <w:t xml:space="preserve">The stakeToken.approve() here uses a pattern of approving exactly netDeposit, not max. This avoids an unlimited approval on the engine contract. Gas cost of approve() on Arbitrum at 0.021 gwei is ~$0.002.</w:t>
            </w:r>
          </w:p>
        </w:tc>
      </w:tr>
    </w:tbl>
    <w:p>
      <w:pPr>
        <w:spacing w:after="0" w:before="160"/>
      </w:pPr>
    </w:p>
    <w:p>
      <w:pPr>
        <w:pStyle w:val="Heading2"/>
        <w:spacing w:after="120" w:before="360"/>
      </w:pPr>
      <w:r>
        <w:rPr>
          <w:rFonts w:ascii="Arial" w:cs="Arial" w:eastAsia="Arial" w:hAnsi="Arial"/>
          <w:b/>
          <w:bCs/>
          <w:color w:val="1B4FD8"/>
          <w:sz w:val="28"/>
          <w:szCs w:val="28"/>
        </w:rPr>
        <w:t xml:space="preserve">5.3  _finishResolveEpoch() diff</w:t>
      </w:r>
    </w:p>
    <w:p>
      <w:pPr>
        <w:shd w:fill="F6F8FA" w:val="clear"/>
        <w:spacing w:after="0" w:before="0"/>
        <w:ind w:left="360"/>
      </w:pPr>
      <w:r>
        <w:rPr>
          <w:rFonts w:ascii="Courier New" w:cs="Courier New" w:eastAsia="Courier New" w:hAnsi="Courier New"/>
          <w:color w:val="1B1F2E"/>
          <w:sz w:val="18"/>
          <w:szCs w:val="18"/>
        </w:rPr>
        <w:t xml:space="preserve">// ── EXISTING: checkpoint B written, winning mask computed ──</w:t>
      </w:r>
    </w:p>
    <w:p>
      <w:pPr>
        <w:shd w:fill="F6F8FA" w:val="clear"/>
        <w:spacing w:after="0" w:before="0"/>
        <w:ind w:left="360"/>
      </w:pPr>
      <w:r>
        <w:rPr>
          <w:rFonts w:ascii="Courier New" w:cs="Courier New" w:eastAsia="Courier New" w:hAnsi="Courier New"/>
          <w:color w:val="1B1F2E"/>
          <w:sz w:val="18"/>
          <w:szCs w:val="18"/>
        </w:rPr>
        <w:t xml:space="preserve">(bool voided, uint256 mask) = _applyResolver(templateId, e, ...);</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 NEW: redeem yield and account for it ──────────────────</w:t>
      </w:r>
    </w:p>
    <w:p>
      <w:pPr>
        <w:shd w:fill="F6F8FA" w:val="clear"/>
        <w:spacing w:after="0" w:before="0"/>
        <w:ind w:left="360"/>
      </w:pPr>
      <w:r>
        <w:rPr>
          <w:rFonts w:ascii="Courier New" w:cs="Courier New" w:eastAsia="Courier New" w:hAnsi="Courier New"/>
          <w:color w:val="1B1F2E"/>
          <w:sz w:val="18"/>
          <w:szCs w:val="18"/>
        </w:rPr>
        <w:t xml:space="preserve">uint256 grossFromAave = e.totalPool; // fallback: use raw pool</w:t>
      </w:r>
    </w:p>
    <w:p>
      <w:pPr>
        <w:shd w:fill="F6F8FA" w:val="clear"/>
        <w:spacing w:after="0" w:before="0"/>
        <w:ind w:left="360"/>
      </w:pPr>
      <w:r>
        <w:rPr>
          <w:rFonts w:ascii="Courier New" w:cs="Courier New" w:eastAsia="Courier New" w:hAnsi="Courier New"/>
          <w:color w:val="1B1F2E"/>
          <w:sz w:val="18"/>
          <w:szCs w:val="18"/>
        </w:rPr>
        <w:t xml:space="preserve">uint256 yieldAmount   = 0;</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if (address(yieldRouter) != address(0)) {</w:t>
      </w:r>
    </w:p>
    <w:p>
      <w:pPr>
        <w:shd w:fill="F6F8FA" w:val="clear"/>
        <w:spacing w:after="0" w:before="0"/>
        <w:ind w:left="360"/>
      </w:pPr>
      <w:r>
        <w:rPr>
          <w:rFonts w:ascii="Courier New" w:cs="Courier New" w:eastAsia="Courier New" w:hAnsi="Courier New"/>
          <w:color w:val="1B1F2E"/>
          <w:sz w:val="18"/>
          <w:szCs w:val="18"/>
        </w:rPr>
        <w:t xml:space="preserve">    try yieldRouter.withdraw(templateId, e.totalPool) returns (uint256 gross) {</w:t>
      </w:r>
    </w:p>
    <w:p>
      <w:pPr>
        <w:shd w:fill="F6F8FA" w:val="clear"/>
        <w:spacing w:after="0" w:before="0"/>
        <w:ind w:left="360"/>
      </w:pPr>
      <w:r>
        <w:rPr>
          <w:rFonts w:ascii="Courier New" w:cs="Courier New" w:eastAsia="Courier New" w:hAnsi="Courier New"/>
          <w:color w:val="1B1F2E"/>
          <w:sz w:val="18"/>
          <w:szCs w:val="18"/>
        </w:rPr>
        <w:t xml:space="preserve">        grossFromAave = gross;</w:t>
      </w:r>
    </w:p>
    <w:p>
      <w:pPr>
        <w:shd w:fill="F6F8FA" w:val="clear"/>
        <w:spacing w:after="0" w:before="0"/>
        <w:ind w:left="360"/>
      </w:pPr>
      <w:r>
        <w:rPr>
          <w:rFonts w:ascii="Courier New" w:cs="Courier New" w:eastAsia="Courier New" w:hAnsi="Courier New"/>
          <w:color w:val="1B1F2E"/>
          <w:sz w:val="18"/>
          <w:szCs w:val="18"/>
        </w:rPr>
        <w:t xml:space="preserve">        yieldAmount   = gross &gt; e.totalPool ? gross - e.totalPool : 0;</w:t>
      </w:r>
    </w:p>
    <w:p>
      <w:pPr>
        <w:shd w:fill="F6F8FA" w:val="clear"/>
        <w:spacing w:after="0" w:before="0"/>
        <w:ind w:left="360"/>
      </w:pPr>
      <w:r>
        <w:rPr>
          <w:rFonts w:ascii="Courier New" w:cs="Courier New" w:eastAsia="Courier New" w:hAnsi="Courier New"/>
          <w:color w:val="1B1F2E"/>
          <w:sz w:val="18"/>
          <w:szCs w:val="18"/>
        </w:rPr>
        <w:t xml:space="preserve">    } catch {</w:t>
      </w:r>
    </w:p>
    <w:p>
      <w:pPr>
        <w:shd w:fill="F6F8FA" w:val="clear"/>
        <w:spacing w:after="0" w:before="0"/>
        <w:ind w:left="360"/>
      </w:pPr>
      <w:r>
        <w:rPr>
          <w:rFonts w:ascii="Courier New" w:cs="Courier New" w:eastAsia="Courier New" w:hAnsi="Courier New"/>
          <w:color w:val="1B1F2E"/>
          <w:sz w:val="18"/>
          <w:szCs w:val="18"/>
        </w:rPr>
        <w:t xml:space="preserve">        // Aave withdraw failed (utilisation cap or pause)</w:t>
      </w:r>
    </w:p>
    <w:p>
      <w:pPr>
        <w:shd w:fill="F6F8FA" w:val="clear"/>
        <w:spacing w:after="0" w:before="0"/>
        <w:ind w:left="360"/>
      </w:pPr>
      <w:r>
        <w:rPr>
          <w:rFonts w:ascii="Courier New" w:cs="Courier New" w:eastAsia="Courier New" w:hAnsi="Courier New"/>
          <w:color w:val="1B1F2E"/>
          <w:sz w:val="18"/>
          <w:szCs w:val="18"/>
        </w:rPr>
        <w:t xml:space="preserve">        // Engine already holds the 5% buffer; totalPool still valid</w:t>
      </w:r>
    </w:p>
    <w:p>
      <w:pPr>
        <w:shd w:fill="F6F8FA" w:val="clear"/>
        <w:spacing w:after="0" w:before="0"/>
        <w:ind w:left="360"/>
      </w:pPr>
      <w:r>
        <w:rPr>
          <w:rFonts w:ascii="Courier New" w:cs="Courier New" w:eastAsia="Courier New" w:hAnsi="Courier New"/>
          <w:color w:val="1B1F2E"/>
          <w:sz w:val="18"/>
          <w:szCs w:val="18"/>
        </w:rPr>
        <w:t xml:space="preserve">        emit YieldRouterWithdrawFailed(templateId, e.id, e.totalPool);</w:t>
      </w:r>
    </w:p>
    <w:p>
      <w:pPr>
        <w:shd w:fill="F6F8FA" w:val="clear"/>
        <w:spacing w:after="0" w:before="0"/>
        <w:ind w:left="360"/>
      </w:pPr>
      <w:r>
        <w:rPr>
          <w:rFonts w:ascii="Courier New" w:cs="Courier New" w:eastAsia="Courier New" w:hAnsi="Courier New"/>
          <w:color w:val="1B1F2E"/>
          <w:sz w:val="18"/>
          <w:szCs w:val="18"/>
        </w:rPr>
        <w:t xml:space="preserve">        // yieldAmount stays 0 — users get back principal only</w:t>
      </w:r>
    </w:p>
    <w:p>
      <w:pPr>
        <w:shd w:fill="F6F8FA" w:val="clear"/>
        <w:spacing w:after="0" w:before="0"/>
        <w:ind w:left="360"/>
      </w:pPr>
      <w:r>
        <w:rPr>
          <w:rFonts w:ascii="Courier New" w:cs="Courier New" w:eastAsia="Courier New" w:hAnsi="Courier New"/>
          <w:color w:val="1B1F2E"/>
          <w:sz w:val="18"/>
          <w:szCs w:val="18"/>
        </w:rPr>
        <w:t xml:space="preserve">    }</w:t>
      </w:r>
    </w:p>
    <w:p>
      <w:pPr>
        <w:shd w:fill="F6F8FA" w:val="clear"/>
        <w:spacing w:after="0" w:before="0"/>
        <w:ind w:left="360"/>
      </w:pPr>
      <w:r>
        <w:rPr>
          <w:rFonts w:ascii="Courier New" w:cs="Courier New" w:eastAsia="Courier New" w:hAnsi="Courier New"/>
          <w:color w:val="1B1F2E"/>
          <w:sz w:val="18"/>
          <w:szCs w:val="18"/>
        </w:rPr>
        <w:t xml:space="preserve">}</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Deduct protocol yield fee (sent to treasury reserve)</w:t>
      </w:r>
    </w:p>
    <w:p>
      <w:pPr>
        <w:shd w:fill="F6F8FA" w:val="clear"/>
        <w:spacing w:after="0" w:before="0"/>
        <w:ind w:left="360"/>
      </w:pPr>
      <w:r>
        <w:rPr>
          <w:rFonts w:ascii="Courier New" w:cs="Courier New" w:eastAsia="Courier New" w:hAnsi="Courier New"/>
          <w:color w:val="1B1F2E"/>
          <w:sz w:val="18"/>
          <w:szCs w:val="18"/>
        </w:rPr>
        <w:t xml:space="preserve">uint256 yieldFee = (yieldAmount * uint256(yieldFeeBps)) / 10_000;</w:t>
      </w:r>
    </w:p>
    <w:p>
      <w:pPr>
        <w:shd w:fill="F6F8FA" w:val="clear"/>
        <w:spacing w:after="0" w:before="0"/>
        <w:ind w:left="360"/>
      </w:pPr>
      <w:r>
        <w:rPr>
          <w:rFonts w:ascii="Courier New" w:cs="Courier New" w:eastAsia="Courier New" w:hAnsi="Courier New"/>
          <w:color w:val="1B1F2E"/>
          <w:sz w:val="18"/>
          <w:szCs w:val="18"/>
        </w:rPr>
        <w:t xml:space="preserve">uint256 netYield = yieldAmount - yieldFee;</w:t>
      </w:r>
    </w:p>
    <w:p>
      <w:pPr>
        <w:shd w:fill="F6F8FA" w:val="clear"/>
        <w:spacing w:after="0" w:before="0"/>
        <w:ind w:left="360"/>
      </w:pPr>
      <w:r>
        <w:rPr>
          <w:rFonts w:ascii="Courier New" w:cs="Courier New" w:eastAsia="Courier New" w:hAnsi="Courier New"/>
          <w:color w:val="1B1F2E"/>
          <w:sz w:val="18"/>
          <w:szCs w:val="18"/>
        </w:rPr>
        <w:t xml:space="preserve">if (yieldFee &gt; 0) MarketMath.addToFeeReserve(ledger, yieldFee);</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Inflate the epoch pool by net yield so claim math distributes it</w:t>
      </w:r>
    </w:p>
    <w:p>
      <w:pPr>
        <w:shd w:fill="F6F8FA" w:val="clear"/>
        <w:spacing w:after="0" w:before="0"/>
        <w:ind w:left="360"/>
      </w:pPr>
      <w:r>
        <w:rPr>
          <w:rFonts w:ascii="Courier New" w:cs="Courier New" w:eastAsia="Courier New" w:hAnsi="Courier New"/>
          <w:color w:val="1B1F2E"/>
          <w:sz w:val="18"/>
          <w:szCs w:val="18"/>
        </w:rPr>
        <w:t xml:space="preserve">// Note: totalPool is read-only on-chain after resolve; yield is added</w:t>
      </w:r>
    </w:p>
    <w:p>
      <w:pPr>
        <w:shd w:fill="F6F8FA" w:val="clear"/>
        <w:spacing w:after="0" w:before="0"/>
        <w:ind w:left="360"/>
      </w:pPr>
      <w:r>
        <w:rPr>
          <w:rFonts w:ascii="Courier New" w:cs="Courier New" w:eastAsia="Courier New" w:hAnsi="Courier New"/>
          <w:color w:val="1B1F2E"/>
          <w:sz w:val="18"/>
          <w:szCs w:val="18"/>
        </w:rPr>
        <w:t xml:space="preserve">// to claimLiabilityTotal directly via MarketMath, not to epoch.totalPool</w:t>
      </w:r>
    </w:p>
    <w:p>
      <w:pPr>
        <w:shd w:fill="F6F8FA" w:val="clear"/>
        <w:spacing w:after="0" w:before="0"/>
        <w:ind w:left="360"/>
      </w:pPr>
      <w:r>
        <w:rPr>
          <w:rFonts w:ascii="Courier New" w:cs="Courier New" w:eastAsia="Courier New" w:hAnsi="Courier New"/>
          <w:color w:val="1B1F2E"/>
          <w:sz w:val="18"/>
          <w:szCs w:val="18"/>
        </w:rPr>
        <w:t xml:space="preserve">e.yieldAccruedNet = uint128(netYield);  // new field on Epoch struct</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 EXISTING: compute claim liability (now includes netYield) ─</w:t>
      </w:r>
    </w:p>
    <w:p>
      <w:pPr>
        <w:shd w:fill="F6F8FA" w:val="clear"/>
        <w:spacing w:after="0" w:before="0"/>
        <w:ind w:left="360"/>
      </w:pPr>
      <w:r>
        <w:rPr>
          <w:rFonts w:ascii="Courier New" w:cs="Courier New" w:eastAsia="Courier New" w:hAnsi="Courier New"/>
          <w:color w:val="1B1F2E"/>
          <w:sz w:val="18"/>
          <w:szCs w:val="18"/>
        </w:rPr>
        <w:t xml:space="preserve">MarketMath.computeEpochClaimLiabilityStorage(e, ledger, netYield);</w:t>
      </w:r>
    </w:p>
    <w:p>
      <w:pPr>
        <w:spacing w:after="0" w:before="80"/>
      </w:pPr>
    </w:p>
    <w:p>
      <w:pPr>
        <w:pStyle w:val="Heading2"/>
        <w:spacing w:after="120" w:before="360"/>
      </w:pPr>
      <w:r>
        <w:rPr>
          <w:rFonts w:ascii="Arial" w:cs="Arial" w:eastAsia="Arial" w:hAnsi="Arial"/>
          <w:b/>
          <w:bCs/>
          <w:color w:val="1B4FD8"/>
          <w:sz w:val="28"/>
          <w:szCs w:val="28"/>
        </w:rPr>
        <w:t xml:space="preserve">5.4  MarketMath.computeEpochClaimLiabilityStorage() signature change</w:t>
      </w:r>
    </w:p>
    <w:p>
      <w:pPr>
        <w:spacing w:after="120" w:before="0"/>
      </w:pPr>
      <w:r>
        <w:rPr>
          <w:rFonts w:ascii="Arial" w:cs="Arial" w:eastAsia="Arial" w:hAnsi="Arial"/>
          <w:color w:val="444441"/>
          <w:sz w:val="20"/>
          <w:szCs w:val="20"/>
        </w:rPr>
        <w:t xml:space="preserve">A single parameter is added to carry net yield into the claim liability calculation:</w:t>
      </w:r>
    </w:p>
    <w:p>
      <w:pPr>
        <w:shd w:fill="F6F8FA" w:val="clear"/>
        <w:spacing w:after="0" w:before="0"/>
        <w:ind w:left="360"/>
      </w:pPr>
      <w:r>
        <w:rPr>
          <w:rFonts w:ascii="Courier New" w:cs="Courier New" w:eastAsia="Courier New" w:hAnsi="Courier New"/>
          <w:color w:val="1B1F2E"/>
          <w:sz w:val="18"/>
          <w:szCs w:val="18"/>
        </w:rPr>
        <w:t xml:space="preserve">// BEFORE</w:t>
      </w:r>
    </w:p>
    <w:p>
      <w:pPr>
        <w:shd w:fill="F6F8FA" w:val="clear"/>
        <w:spacing w:after="0" w:before="0"/>
        <w:ind w:left="360"/>
      </w:pPr>
      <w:r>
        <w:rPr>
          <w:rFonts w:ascii="Courier New" w:cs="Courier New" w:eastAsia="Courier New" w:hAnsi="Courier New"/>
          <w:color w:val="1B1F2E"/>
          <w:sz w:val="18"/>
          <w:szCs w:val="18"/>
        </w:rPr>
        <w:t xml:space="preserve">function computeEpochClaimLiabilityStorage(</w:t>
      </w:r>
    </w:p>
    <w:p>
      <w:pPr>
        <w:shd w:fill="F6F8FA" w:val="clear"/>
        <w:spacing w:after="0" w:before="0"/>
        <w:ind w:left="360"/>
      </w:pPr>
      <w:r>
        <w:rPr>
          <w:rFonts w:ascii="Courier New" w:cs="Courier New" w:eastAsia="Courier New" w:hAnsi="Courier New"/>
          <w:color w:val="1B1F2E"/>
          <w:sz w:val="18"/>
          <w:szCs w:val="18"/>
        </w:rPr>
        <w:t xml:space="preserve">    MarketTypes.Epoch storage e,</w:t>
      </w:r>
    </w:p>
    <w:p>
      <w:pPr>
        <w:shd w:fill="F6F8FA" w:val="clear"/>
        <w:spacing w:after="0" w:before="0"/>
        <w:ind w:left="360"/>
      </w:pPr>
      <w:r>
        <w:rPr>
          <w:rFonts w:ascii="Courier New" w:cs="Courier New" w:eastAsia="Courier New" w:hAnsi="Courier New"/>
          <w:color w:val="1B1F2E"/>
          <w:sz w:val="18"/>
          <w:szCs w:val="18"/>
        </w:rPr>
        <w:t xml:space="preserve">    MarketTypes.Ledger storage ledger</w:t>
      </w:r>
    </w:p>
    <w:p>
      <w:pPr>
        <w:shd w:fill="F6F8FA" w:val="clear"/>
        <w:spacing w:after="0" w:before="0"/>
        <w:ind w:left="360"/>
      </w:pPr>
      <w:r>
        <w:rPr>
          <w:rFonts w:ascii="Courier New" w:cs="Courier New" w:eastAsia="Courier New" w:hAnsi="Courier New"/>
          <w:color w:val="1B1F2E"/>
          <w:sz w:val="18"/>
          <w:szCs w:val="18"/>
        </w:rPr>
        <w:t xml:space="preserve">) internal { ... }</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AFTER</w:t>
      </w:r>
    </w:p>
    <w:p>
      <w:pPr>
        <w:shd w:fill="F6F8FA" w:val="clear"/>
        <w:spacing w:after="0" w:before="0"/>
        <w:ind w:left="360"/>
      </w:pPr>
      <w:r>
        <w:rPr>
          <w:rFonts w:ascii="Courier New" w:cs="Courier New" w:eastAsia="Courier New" w:hAnsi="Courier New"/>
          <w:color w:val="1B1F2E"/>
          <w:sz w:val="18"/>
          <w:szCs w:val="18"/>
        </w:rPr>
        <w:t xml:space="preserve">function computeEpochClaimLiabilityStorage(</w:t>
      </w:r>
    </w:p>
    <w:p>
      <w:pPr>
        <w:shd w:fill="F6F8FA" w:val="clear"/>
        <w:spacing w:after="0" w:before="0"/>
        <w:ind w:left="360"/>
      </w:pPr>
      <w:r>
        <w:rPr>
          <w:rFonts w:ascii="Courier New" w:cs="Courier New" w:eastAsia="Courier New" w:hAnsi="Courier New"/>
          <w:color w:val="1B1F2E"/>
          <w:sz w:val="18"/>
          <w:szCs w:val="18"/>
        </w:rPr>
        <w:t xml:space="preserve">    MarketTypes.Epoch storage e,</w:t>
      </w:r>
    </w:p>
    <w:p>
      <w:pPr>
        <w:shd w:fill="F6F8FA" w:val="clear"/>
        <w:spacing w:after="0" w:before="0"/>
        <w:ind w:left="360"/>
      </w:pPr>
      <w:r>
        <w:rPr>
          <w:rFonts w:ascii="Courier New" w:cs="Courier New" w:eastAsia="Courier New" w:hAnsi="Courier New"/>
          <w:color w:val="1B1F2E"/>
          <w:sz w:val="18"/>
          <w:szCs w:val="18"/>
        </w:rPr>
        <w:t xml:space="preserve">    MarketTypes.Ledger storage ledger,</w:t>
      </w:r>
    </w:p>
    <w:p>
      <w:pPr>
        <w:shd w:fill="F6F8FA" w:val="clear"/>
        <w:spacing w:after="0" w:before="0"/>
        <w:ind w:left="360"/>
      </w:pPr>
      <w:r>
        <w:rPr>
          <w:rFonts w:ascii="Courier New" w:cs="Courier New" w:eastAsia="Courier New" w:hAnsi="Courier New"/>
          <w:color w:val="1B1F2E"/>
          <w:sz w:val="18"/>
          <w:szCs w:val="18"/>
        </w:rPr>
        <w:t xml:space="preserve">    uint256 netYield          // 0 if yield routing disabled</w:t>
      </w:r>
    </w:p>
    <w:p>
      <w:pPr>
        <w:shd w:fill="F6F8FA" w:val="clear"/>
        <w:spacing w:after="0" w:before="0"/>
        <w:ind w:left="360"/>
      </w:pPr>
      <w:r>
        <w:rPr>
          <w:rFonts w:ascii="Courier New" w:cs="Courier New" w:eastAsia="Courier New" w:hAnsi="Courier New"/>
          <w:color w:val="1B1F2E"/>
          <w:sz w:val="18"/>
          <w:szCs w:val="18"/>
        </w:rPr>
        <w:t xml:space="preserve">) internal {</w:t>
      </w:r>
    </w:p>
    <w:p>
      <w:pPr>
        <w:shd w:fill="F6F8FA" w:val="clear"/>
        <w:spacing w:after="0" w:before="0"/>
        <w:ind w:left="360"/>
      </w:pPr>
      <w:r>
        <w:rPr>
          <w:rFonts w:ascii="Courier New" w:cs="Courier New" w:eastAsia="Courier New" w:hAnsi="Courier New"/>
          <w:color w:val="1B1F2E"/>
          <w:sz w:val="18"/>
          <w:szCs w:val="18"/>
        </w:rPr>
        <w:t xml:space="preserve">    uint256 effectivePool = e.totalPool + netYield;</w:t>
      </w:r>
    </w:p>
    <w:p>
      <w:pPr>
        <w:shd w:fill="F6F8FA" w:val="clear"/>
        <w:spacing w:after="0" w:before="0"/>
        <w:ind w:left="360"/>
      </w:pPr>
      <w:r>
        <w:rPr>
          <w:rFonts w:ascii="Courier New" w:cs="Courier New" w:eastAsia="Courier New" w:hAnsi="Courier New"/>
          <w:color w:val="1B1F2E"/>
          <w:sz w:val="18"/>
          <w:szCs w:val="18"/>
        </w:rPr>
        <w:t xml:space="preserve">    // ... rest of fee + liability math uses effectivePool instead of e.totalPool</w:t>
      </w:r>
    </w:p>
    <w:p>
      <w:pPr>
        <w:shd w:fill="F6F8FA" w:val="clear"/>
        <w:spacing w:after="0" w:before="0"/>
        <w:ind w:left="360"/>
      </w:pPr>
      <w:r>
        <w:rPr>
          <w:rFonts w:ascii="Courier New" w:cs="Courier New" w:eastAsia="Courier New" w:hAnsi="Courier New"/>
          <w:color w:val="1B1F2E"/>
          <w:sz w:val="18"/>
          <w:szCs w:val="18"/>
        </w:rPr>
        <w:t xml:space="preserve">}</w:t>
      </w:r>
    </w:p>
    <w:p>
      <w:pPr>
        <w:spacing w:after="0" w:before="80"/>
      </w:pPr>
    </w:p>
    <w:p>
      <w:pPr>
        <w:pStyle w:val="Heading2"/>
        <w:spacing w:after="120" w:before="360"/>
      </w:pPr>
      <w:r>
        <w:rPr>
          <w:rFonts w:ascii="Arial" w:cs="Arial" w:eastAsia="Arial" w:hAnsi="Arial"/>
          <w:b/>
          <w:bCs/>
          <w:color w:val="1B4FD8"/>
          <w:sz w:val="28"/>
          <w:szCs w:val="28"/>
        </w:rPr>
        <w:t xml:space="preserve">5.5  New Epoch struct field</w:t>
      </w:r>
    </w:p>
    <w:p>
      <w:pPr>
        <w:spacing w:after="120" w:before="0"/>
      </w:pPr>
      <w:r>
        <w:rPr>
          <w:rFonts w:ascii="Arial" w:cs="Arial" w:eastAsia="Arial" w:hAnsi="Arial"/>
          <w:color w:val="444441"/>
          <w:sz w:val="20"/>
          <w:szCs w:val="20"/>
        </w:rPr>
        <w:t xml:space="preserve">One uint128 field is appended to MarketTypes.Epoch to record the net yield per epoch for event emission and UI querying. This is append-only and consumes space in the existing padding at the end of the Epoch struct:</w:t>
      </w:r>
    </w:p>
    <w:p>
      <w:pPr>
        <w:shd w:fill="F6F8FA" w:val="clear"/>
        <w:spacing w:after="0" w:before="0"/>
        <w:ind w:left="360"/>
      </w:pPr>
      <w:r>
        <w:rPr>
          <w:rFonts w:ascii="Courier New" w:cs="Courier New" w:eastAsia="Courier New" w:hAnsi="Courier New"/>
          <w:color w:val="1B1F2E"/>
          <w:sz w:val="18"/>
          <w:szCs w:val="18"/>
        </w:rPr>
        <w:t xml:space="preserve">// In MarketTypes.sol — Epoch struct (append after existing fields)</w:t>
      </w:r>
    </w:p>
    <w:p>
      <w:pPr>
        <w:shd w:fill="F6F8FA" w:val="clear"/>
        <w:spacing w:after="0" w:before="0"/>
        <w:ind w:left="360"/>
      </w:pPr>
      <w:r>
        <w:rPr>
          <w:rFonts w:ascii="Courier New" w:cs="Courier New" w:eastAsia="Courier New" w:hAnsi="Courier New"/>
          <w:color w:val="1B1F2E"/>
          <w:sz w:val="18"/>
          <w:szCs w:val="18"/>
        </w:rPr>
        <w:t xml:space="preserve">uint128 public yieldAccruedNet;   // net yield credited to this epoch (0 if no router)</w:t>
      </w:r>
    </w:p>
    <w:p>
      <w:pPr>
        <w:shd w:fill="F6F8FA" w:val="clear"/>
        <w:spacing w:after="0" w:before="0"/>
        <w:ind w:left="360"/>
      </w:pPr>
      <w:r>
        <w:rPr>
          <w:rFonts w:ascii="Courier New" w:cs="Courier New" w:eastAsia="Courier New" w:hAnsi="Courier New"/>
          <w:color w:val="1B1F2E"/>
          <w:sz w:val="18"/>
          <w:szCs w:val="18"/>
        </w:rPr>
        <w:t xml:space="preserve">uint128 public yieldAccruedGross; // gross yield before protocol fee (for analytics)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8"/>
              <w:left w:val="none" w:color="FFFFFF" w:sz="0"/>
              <w:bottom w:val="single" w:color="D3D1C7" w:sz="1"/>
              <w:right w:val="single" w:color="D3D1C7" w:sz="1"/>
            </w:tcBorders>
            <w:shd w:fill="E1F5EE" w:val="clear"/>
            <w:tcMar>
              <w:top w:type="dxa" w:w="120"/>
              <w:left w:type="dxa" w:w="200"/>
              <w:bottom w:type="dxa" w:w="120"/>
              <w:right w:type="dxa" w:w="200"/>
            </w:tcMar>
          </w:tcPr>
          <w:p>
            <w:pPr>
              <w:spacing w:after="0" w:before="0"/>
            </w:pPr>
            <w:r>
              <w:rPr>
                <w:rFonts w:ascii="Arial" w:cs="Arial" w:eastAsia="Arial" w:hAnsi="Arial"/>
                <w:b/>
                <w:bCs/>
                <w:color w:val="0F6E56"/>
                <w:sz w:val="20"/>
                <w:szCs w:val="20"/>
              </w:rPr>
              <w:t xml:space="preserve">Storage layout safety  </w:t>
            </w:r>
            <w:r>
              <w:rPr>
                <w:rFonts w:ascii="Arial" w:cs="Arial" w:eastAsia="Arial" w:hAnsi="Arial"/>
                <w:color w:val="444441"/>
                <w:sz w:val="20"/>
                <w:szCs w:val="20"/>
              </w:rPr>
              <w:t xml:space="preserve">Solidity structs stored in mappings can have fields appended without disturbing existing slot assignments, as long as existing fields are not reordered or removed. The Epoch struct currently ends with bool fields and then 256-bit slots for pools. Appending two uint128 values packs into one new 256-bit slot at the end.</w:t>
            </w:r>
          </w:p>
        </w:tc>
      </w:tr>
    </w:tbl>
    <w:p>
      <w:pPr>
        <w:spacing w:after="0" w:before="160"/>
      </w:pPr>
    </w:p>
    <w:p>
      <w:pPr>
        <w:pBdr>
          <w:bottom w:val="single" w:color="D3D1C7" w:sz="2" w:space="2"/>
        </w:pBdr>
        <w:spacing w:after="200" w:before="200"/>
      </w:pPr>
    </w:p>
    <w:p>
      <w:pPr>
        <w:pStyle w:val="Heading1"/>
        <w:pBdr>
          <w:bottom w:val="single" w:color="1B4FD8" w:sz="6" w:space="4"/>
        </w:pBdr>
        <w:spacing w:after="160" w:before="400"/>
      </w:pPr>
      <w:r>
        <w:rPr>
          <w:rFonts w:ascii="Arial" w:cs="Arial" w:eastAsia="Arial" w:hAnsi="Arial"/>
          <w:b/>
          <w:bCs/>
          <w:color w:val="1B4FD8"/>
          <w:sz w:val="36"/>
          <w:szCs w:val="36"/>
        </w:rPr>
        <w:t xml:space="preserve">6. The 5% Liquidity Buffer Model</w:t>
      </w:r>
    </w:p>
    <w:p>
      <w:pPr>
        <w:pStyle w:val="Heading2"/>
        <w:spacing w:after="120" w:before="360"/>
      </w:pPr>
      <w:r>
        <w:rPr>
          <w:rFonts w:ascii="Arial" w:cs="Arial" w:eastAsia="Arial" w:hAnsi="Arial"/>
          <w:b/>
          <w:bCs/>
          <w:color w:val="1B4FD8"/>
          <w:sz w:val="28"/>
          <w:szCs w:val="28"/>
        </w:rPr>
        <w:t xml:space="preserve">6.1  Rationale</w:t>
      </w:r>
    </w:p>
    <w:p>
      <w:pPr>
        <w:spacing w:after="120" w:before="0"/>
      </w:pPr>
      <w:r>
        <w:rPr>
          <w:rFonts w:ascii="Arial" w:cs="Arial" w:eastAsia="Arial" w:hAnsi="Arial"/>
          <w:color w:val="444441"/>
          <w:sz w:val="20"/>
          <w:szCs w:val="20"/>
        </w:rPr>
        <w:t xml:space="preserve">Aave v3 can reach 100% utilisation on a market temporarily, at which point IPool.withdraw() reverts. If the engine routes 100% of collateral to Aave, a utilisation spike at resolve time would cause the epoch to get stuck. The buffer model prevents this.</w:t>
      </w:r>
    </w:p>
    <w:p>
      <w:pPr>
        <w:pStyle w:val="Heading2"/>
        <w:spacing w:after="120" w:before="360"/>
      </w:pPr>
      <w:r>
        <w:rPr>
          <w:rFonts w:ascii="Arial" w:cs="Arial" w:eastAsia="Arial" w:hAnsi="Arial"/>
          <w:b/>
          <w:bCs/>
          <w:color w:val="1B4FD8"/>
          <w:sz w:val="28"/>
          <w:szCs w:val="28"/>
        </w:rPr>
        <w:t xml:space="preserve">6.2  Implementation</w:t>
      </w:r>
    </w:p>
    <w:p>
      <w:pPr>
        <w:spacing w:after="120" w:before="0"/>
      </w:pPr>
      <w:r>
        <w:rPr>
          <w:rFonts w:ascii="Arial" w:cs="Arial" w:eastAsia="Arial" w:hAnsi="Arial"/>
          <w:color w:val="444441"/>
          <w:sz w:val="20"/>
          <w:szCs w:val="20"/>
        </w:rPr>
        <w:t xml:space="preserve">In _depositToSide(), only 95% of netDeposit is routed to YieldRouter. The remaining 5% stays in the engine's raw token balance (already tracked in ledger.activeReserveTotal):</w:t>
      </w:r>
    </w:p>
    <w:p>
      <w:pPr>
        <w:shd w:fill="F6F8FA" w:val="clear"/>
        <w:spacing w:after="0" w:before="0"/>
        <w:ind w:left="360"/>
      </w:pPr>
      <w:r>
        <w:rPr>
          <w:rFonts w:ascii="Courier New" w:cs="Courier New" w:eastAsia="Courier New" w:hAnsi="Courier New"/>
          <w:color w:val="1B1F2E"/>
          <w:sz w:val="18"/>
          <w:szCs w:val="18"/>
        </w:rPr>
        <w:t xml:space="preserve">uint256 routeAmount = netDeposit - (netDeposit * BUFFER_BPS / 10_000);</w:t>
      </w:r>
    </w:p>
    <w:p>
      <w:pPr>
        <w:shd w:fill="F6F8FA" w:val="clear"/>
        <w:spacing w:after="0" w:before="0"/>
        <w:ind w:left="360"/>
      </w:pPr>
      <w:r>
        <w:rPr>
          <w:rFonts w:ascii="Courier New" w:cs="Courier New" w:eastAsia="Courier New" w:hAnsi="Courier New"/>
          <w:color w:val="1B1F2E"/>
          <w:sz w:val="18"/>
          <w:szCs w:val="18"/>
        </w:rPr>
        <w:t xml:space="preserve">uint256 bufferHeld  = netDeposit - routeAmount; // stays in engine</w:t>
      </w:r>
    </w:p>
    <w:p>
      <w:pPr>
        <w:shd w:fill="F6F8FA" w:val="clear"/>
        <w:spacing w:after="0" w:before="0"/>
        <w:ind w:left="360"/>
      </w:pPr>
      <w:r>
        <w:rPr>
          <w:rFonts w:ascii="Courier New" w:cs="Courier New" w:eastAsia="Courier New" w:hAnsi="Courier New"/>
          <w:color w:val="1B1F2E"/>
          <w:sz w:val="18"/>
          <w:szCs w:val="18"/>
        </w:rPr>
        <w:t xml:space="preserve">if (address(yieldRouter) != address(0) &amp;&amp; routeAmount &gt; 0) {</w:t>
      </w:r>
    </w:p>
    <w:p>
      <w:pPr>
        <w:shd w:fill="F6F8FA" w:val="clear"/>
        <w:spacing w:after="0" w:before="0"/>
        <w:ind w:left="360"/>
      </w:pPr>
      <w:r>
        <w:rPr>
          <w:rFonts w:ascii="Courier New" w:cs="Courier New" w:eastAsia="Courier New" w:hAnsi="Courier New"/>
          <w:color w:val="1B1F2E"/>
          <w:sz w:val="18"/>
          <w:szCs w:val="18"/>
        </w:rPr>
        <w:t xml:space="preserve">    stakeToken.approve(address(yieldRouter), routeAmount);</w:t>
      </w:r>
    </w:p>
    <w:p>
      <w:pPr>
        <w:shd w:fill="F6F8FA" w:val="clear"/>
        <w:spacing w:after="0" w:before="0"/>
        <w:ind w:left="360"/>
      </w:pPr>
      <w:r>
        <w:rPr>
          <w:rFonts w:ascii="Courier New" w:cs="Courier New" w:eastAsia="Courier New" w:hAnsi="Courier New"/>
          <w:color w:val="1B1F2E"/>
          <w:sz w:val="18"/>
          <w:szCs w:val="18"/>
        </w:rPr>
        <w:t xml:space="preserve">    yieldRouter.deposit(templateId, routeAmount);</w:t>
      </w:r>
    </w:p>
    <w:p>
      <w:pPr>
        <w:shd w:fill="F6F8FA" w:val="clear"/>
        <w:spacing w:after="0" w:before="0"/>
        <w:ind w:left="360"/>
      </w:pPr>
      <w:r>
        <w:rPr>
          <w:rFonts w:ascii="Courier New" w:cs="Courier New" w:eastAsia="Courier New" w:hAnsi="Courier New"/>
          <w:color w:val="1B1F2E"/>
          <w:sz w:val="18"/>
          <w:szCs w:val="18"/>
        </w:rPr>
        <w:t xml:space="preserve">}</w:t>
      </w:r>
    </w:p>
    <w:p>
      <w:pPr>
        <w:spacing w:after="0" w:before="80"/>
      </w:pPr>
    </w:p>
    <w:p>
      <w:pPr>
        <w:pStyle w:val="Heading2"/>
        <w:spacing w:after="120" w:before="360"/>
      </w:pPr>
      <w:r>
        <w:rPr>
          <w:rFonts w:ascii="Arial" w:cs="Arial" w:eastAsia="Arial" w:hAnsi="Arial"/>
          <w:b/>
          <w:bCs/>
          <w:color w:val="1B4FD8"/>
          <w:sz w:val="28"/>
          <w:szCs w:val="28"/>
        </w:rPr>
        <w:t xml:space="preserve">6.3  Resolution with buffer</w:t>
      </w:r>
    </w:p>
    <w:p>
      <w:pPr>
        <w:spacing w:after="120" w:before="0"/>
      </w:pPr>
      <w:r>
        <w:rPr>
          <w:rFonts w:ascii="Arial" w:cs="Arial" w:eastAsia="Arial" w:hAnsi="Arial"/>
          <w:color w:val="444441"/>
          <w:sz w:val="20"/>
          <w:szCs w:val="20"/>
        </w:rPr>
        <w:t xml:space="preserve">At resolve time, the engine calls yieldRouter.withdraw(templateId, routedPrincipal). If successful, gross = routedPrincipal + yield. Combined with the 5% buffer already in the engine, the engine holds 100% of principal + yield. If withdraw() fails, the engine holds only the 5% buffer — which is enough to resolve the epoch at the original principal value. Winners get their stakes back correctly; they simply do not receive yield for that epoch.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8"/>
              <w:left w:val="none" w:color="FFFFFF" w:sz="0"/>
              <w:bottom w:val="single" w:color="D3D1C7" w:sz="1"/>
              <w:right w:val="single" w:color="D3D1C7" w:sz="1"/>
            </w:tcBorders>
            <w:shd w:fill="FAEEDA" w:val="clear"/>
            <w:tcMar>
              <w:top w:type="dxa" w:w="120"/>
              <w:left w:type="dxa" w:w="200"/>
              <w:bottom w:type="dxa" w:w="120"/>
              <w:right w:type="dxa" w:w="200"/>
            </w:tcMar>
          </w:tcPr>
          <w:p>
            <w:pPr>
              <w:spacing w:after="0" w:before="0"/>
            </w:pPr>
            <w:r>
              <w:rPr>
                <w:rFonts w:ascii="Arial" w:cs="Arial" w:eastAsia="Arial" w:hAnsi="Arial"/>
                <w:b/>
                <w:bCs/>
                <w:color w:val="854F0B"/>
                <w:sz w:val="20"/>
                <w:szCs w:val="20"/>
              </w:rPr>
              <w:t xml:space="preserve">Buffer cost  </w:t>
            </w:r>
            <w:r>
              <w:rPr>
                <w:rFonts w:ascii="Arial" w:cs="Arial" w:eastAsia="Arial" w:hAnsi="Arial"/>
                <w:color w:val="444441"/>
                <w:sz w:val="20"/>
                <w:szCs w:val="20"/>
              </w:rPr>
              <w:t xml:space="preserve">The 5% buffer earns no yield. At 3% APY, the opportunity cost of the buffer is 3% × 5% = 0.15% of total deposit per year. This is a negligible cost compared to the settlement risk it eliminates.</w:t>
            </w:r>
          </w:p>
        </w:tc>
      </w:tr>
    </w:tbl>
    <w:p>
      <w:pPr>
        <w:spacing w:after="0" w:before="200"/>
      </w:pPr>
    </w:p>
    <w:p>
      <w:pPr>
        <w:pBdr>
          <w:bottom w:val="single" w:color="D3D1C7" w:sz="2" w:space="2"/>
        </w:pBdr>
        <w:spacing w:after="200" w:before="200"/>
      </w:pPr>
    </w:p>
    <w:p>
      <w:pPr>
        <w:pStyle w:val="Heading1"/>
        <w:pBdr>
          <w:bottom w:val="single" w:color="1B4FD8" w:sz="6" w:space="4"/>
        </w:pBdr>
        <w:spacing w:after="160" w:before="400"/>
      </w:pPr>
      <w:r>
        <w:rPr>
          <w:rFonts w:ascii="Arial" w:cs="Arial" w:eastAsia="Arial" w:hAnsi="Arial"/>
          <w:b/>
          <w:bCs/>
          <w:color w:val="1B4FD8"/>
          <w:sz w:val="36"/>
          <w:szCs w:val="36"/>
        </w:rPr>
        <w:t xml:space="preserve">7. Yield Accounting and Fee Distribution</w:t>
      </w:r>
    </w:p>
    <w:p>
      <w:pPr>
        <w:pStyle w:val="Heading2"/>
        <w:spacing w:after="120" w:before="360"/>
      </w:pPr>
      <w:r>
        <w:rPr>
          <w:rFonts w:ascii="Arial" w:cs="Arial" w:eastAsia="Arial" w:hAnsi="Arial"/>
          <w:b/>
          <w:bCs/>
          <w:color w:val="1B4FD8"/>
          <w:sz w:val="28"/>
          <w:szCs w:val="28"/>
        </w:rPr>
        <w:t xml:space="preserve">7.1  Per-user yield allocation</w:t>
      </w:r>
    </w:p>
    <w:p>
      <w:pPr>
        <w:spacing w:after="120" w:before="0"/>
      </w:pPr>
      <w:r>
        <w:rPr>
          <w:rFonts w:ascii="Arial" w:cs="Arial" w:eastAsia="Arial" w:hAnsi="Arial"/>
          <w:color w:val="444441"/>
          <w:sz w:val="20"/>
          <w:szCs w:val="20"/>
        </w:rPr>
        <w:t xml:space="preserve">Yield is distributed pro-rata by totalStake. Every participant — winner and loser — receives yield proportional to their stake in the epoch. This is mechanically equivalent to inflating the epoch pool by netYield and then running the existing claim math. No new claim logic is needed.</w:t>
      </w:r>
    </w:p>
    <w:p>
      <w:pPr>
        <w:spacing w:after="120" w:before="0"/>
      </w:pPr>
      <w:r>
        <w:rPr>
          <w:rFonts w:ascii="Arial" w:cs="Arial" w:eastAsia="Arial" w:hAnsi="Arial"/>
          <w:color w:val="444441"/>
          <w:sz w:val="20"/>
          <w:szCs w:val="20"/>
        </w:rPr>
        <w:t xml:space="preserve">Example: epoch totalPool = $10,000. APY = 3%. Duration = 30 days. Gross yield = $10,000 × 3% × (30/365) = $24.66. Protocol fee at 10% = $2.47. Net yield to participants = $22.19.</w:t>
      </w:r>
    </w:p>
    <w:p>
      <w:pPr>
        <w:spacing w:after="120" w:before="0"/>
      </w:pPr>
      <w:r>
        <w:rPr>
          <w:rFonts w:ascii="Arial" w:cs="Arial" w:eastAsia="Arial" w:hAnsi="Arial"/>
          <w:color w:val="444441"/>
          <w:sz w:val="20"/>
          <w:szCs w:val="20"/>
        </w:rPr>
        <w:t xml:space="preserve">A user with $1,000 stake (10% of pool) receives $2.22 net yield on top of their normal claim. This is paid out via the standard claim() / claimMany() path — no new function needed.</w:t>
      </w:r>
    </w:p>
    <w:p>
      <w:pPr>
        <w:pStyle w:val="Heading2"/>
        <w:spacing w:after="120" w:before="360"/>
      </w:pPr>
      <w:r>
        <w:rPr>
          <w:rFonts w:ascii="Arial" w:cs="Arial" w:eastAsia="Arial" w:hAnsi="Arial"/>
          <w:b/>
          <w:bCs/>
          <w:color w:val="1B4FD8"/>
          <w:sz w:val="28"/>
          <w:szCs w:val="28"/>
        </w:rPr>
        <w:t xml:space="preserve">7.2  Fee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Source</w:t>
            </w:r>
          </w:p>
        </w:tc>
        <w:tc>
          <w:tcPr>
            <w:tcW w:type="dxa" w:w="240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Destination</w:t>
            </w:r>
          </w:p>
        </w:tc>
        <w:tc>
          <w:tcPr>
            <w:tcW w:type="dxa" w:w="456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Notes</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Gross yield from Aave</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Engine balance</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Returned by IPool.withdraw() as extra USDT above principal</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yieldFee (10% of gross)</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ledger.feeReserveTotal</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Added to fee reserve; withdrawn via existing withdrawFees()</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Net yield (90% of gross)</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Epoch claimLiabilityTotal</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Added to claim pool; distributed pro-rata via claim()</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Settlement fee on net yield</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ledger.feeReserveTotal</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Normal settlementFeeBps applies to the inflated pool (principal + net yield)</w:t>
            </w:r>
          </w:p>
        </w:tc>
      </w:tr>
    </w:tbl>
    <w:p>
      <w:pPr>
        <w:spacing w:after="0" w:before="200"/>
      </w:pPr>
    </w:p>
    <w:p>
      <w:pPr>
        <w:pStyle w:val="Heading2"/>
        <w:spacing w:after="120" w:before="360"/>
      </w:pPr>
      <w:r>
        <w:rPr>
          <w:rFonts w:ascii="Arial" w:cs="Arial" w:eastAsia="Arial" w:hAnsi="Arial"/>
          <w:b/>
          <w:bCs/>
          <w:color w:val="1B4FD8"/>
          <w:sz w:val="28"/>
          <w:szCs w:val="28"/>
        </w:rPr>
        <w:t xml:space="preserve">7.3  Rolling markets: partial redemptions</w:t>
      </w:r>
    </w:p>
    <w:p>
      <w:pPr>
        <w:spacing w:after="120" w:before="0"/>
      </w:pPr>
      <w:r>
        <w:rPr>
          <w:rFonts w:ascii="Arial" w:cs="Arial" w:eastAsia="Arial" w:hAnsi="Arial"/>
          <w:color w:val="444441"/>
          <w:sz w:val="20"/>
          <w:szCs w:val="20"/>
        </w:rPr>
        <w:t xml:space="preserve">In rolling mode, executeRollingRound() resolves epoch k-1 and opens epoch k+1. Each rolling epoch has its own deposit/withdrawal cycle. The YieldRouter tracks aToken shares per templateId, not per epochId. For rolling markets, this means the router aggregates all outstanding rolling collateral under one templateId bucket.</w:t>
      </w:r>
    </w:p>
    <w:p>
      <w:pPr>
        <w:spacing w:after="120" w:before="0"/>
      </w:pPr>
      <w:r>
        <w:rPr>
          <w:rFonts w:ascii="Arial" w:cs="Arial" w:eastAsia="Arial" w:hAnsi="Arial"/>
          <w:color w:val="444441"/>
          <w:sz w:val="20"/>
          <w:szCs w:val="20"/>
        </w:rPr>
        <w:t xml:space="preserve">When resolving epoch k-1 in rolling mode, the engine passes e[k-1].totalPool as the principalAmount to yieldRouter.withdraw(). The router proportionally redeems that fraction of the templateId bucket and returns gross. The remaining aToken shares continue to accrue yield for subsequent epochs.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8"/>
              <w:left w:val="none" w:color="FFFFFF" w:sz="0"/>
              <w:bottom w:val="single" w:color="D3D1C7" w:sz="1"/>
              <w:right w:val="single" w:color="D3D1C7" w:sz="1"/>
            </w:tcBorders>
            <w:shd w:fill="E1F5EE" w:val="clear"/>
            <w:tcMar>
              <w:top w:type="dxa" w:w="120"/>
              <w:left w:type="dxa" w:w="200"/>
              <w:bottom w:type="dxa" w:w="120"/>
              <w:right w:type="dxa" w:w="200"/>
            </w:tcMar>
          </w:tcPr>
          <w:p>
            <w:pPr>
              <w:spacing w:after="0" w:before="0"/>
            </w:pPr>
            <w:r>
              <w:rPr>
                <w:rFonts w:ascii="Arial" w:cs="Arial" w:eastAsia="Arial" w:hAnsi="Arial"/>
                <w:b/>
                <w:bCs/>
                <w:color w:val="0F6E56"/>
                <w:sz w:val="20"/>
                <w:szCs w:val="20"/>
              </w:rPr>
              <w:t xml:space="preserve">Rolling accumulation  </w:t>
            </w:r>
            <w:r>
              <w:rPr>
                <w:rFonts w:ascii="Arial" w:cs="Arial" w:eastAsia="Arial" w:hAnsi="Arial"/>
                <w:color w:val="444441"/>
                <w:sz w:val="20"/>
                <w:szCs w:val="20"/>
              </w:rPr>
              <w:t xml:space="preserve">For a high-frequency rolling BTC-5m market with $10K daily volume, the aToken bucket grows and shrinks every 5 minutes. The router handles this correctly because it tracks aToken shares proportionally, not absolute amounts. Each 5-minute partial redemption is correct regardless of prior epoch sizes.</w:t>
            </w:r>
          </w:p>
        </w:tc>
      </w:tr>
    </w:tbl>
    <w:p>
      <w:pPr>
        <w:spacing w:after="0" w:before="200"/>
      </w:pPr>
    </w:p>
    <w:p>
      <w:pPr>
        <w:pBdr>
          <w:bottom w:val="single" w:color="D3D1C7" w:sz="2" w:space="2"/>
        </w:pBdr>
        <w:spacing w:after="200" w:before="200"/>
      </w:pPr>
    </w:p>
    <w:p>
      <w:pPr>
        <w:pStyle w:val="Heading1"/>
        <w:pBdr>
          <w:bottom w:val="single" w:color="1B4FD8" w:sz="6" w:space="4"/>
        </w:pBdr>
        <w:spacing w:after="160" w:before="400"/>
      </w:pPr>
      <w:r>
        <w:rPr>
          <w:rFonts w:ascii="Arial" w:cs="Arial" w:eastAsia="Arial" w:hAnsi="Arial"/>
          <w:b/>
          <w:bCs/>
          <w:color w:val="1B4FD8"/>
          <w:sz w:val="36"/>
          <w:szCs w:val="36"/>
        </w:rPr>
        <w:t xml:space="preserve">8. New Events and View Functions</w:t>
      </w:r>
    </w:p>
    <w:p>
      <w:pPr>
        <w:pStyle w:val="Heading2"/>
        <w:spacing w:after="120" w:before="360"/>
      </w:pPr>
      <w:r>
        <w:rPr>
          <w:rFonts w:ascii="Arial" w:cs="Arial" w:eastAsia="Arial" w:hAnsi="Arial"/>
          <w:b/>
          <w:bCs/>
          <w:color w:val="1B4FD8"/>
          <w:sz w:val="28"/>
          <w:szCs w:val="28"/>
        </w:rPr>
        <w:t xml:space="preserve">8.1  Events emitted by MarketEngine</w:t>
      </w:r>
    </w:p>
    <w:p>
      <w:pPr>
        <w:shd w:fill="F6F8FA" w:val="clear"/>
        <w:spacing w:after="0" w:before="0"/>
        <w:ind w:left="360"/>
      </w:pPr>
      <w:r>
        <w:rPr>
          <w:rFonts w:ascii="Courier New" w:cs="Courier New" w:eastAsia="Courier New" w:hAnsi="Courier New"/>
          <w:color w:val="1B1F2E"/>
          <w:sz w:val="18"/>
          <w:szCs w:val="18"/>
        </w:rPr>
        <w:t xml:space="preserve">/// @notice Emitted when yield is credited to a resolved epoch.</w:t>
      </w:r>
    </w:p>
    <w:p>
      <w:pPr>
        <w:shd w:fill="F6F8FA" w:val="clear"/>
        <w:spacing w:after="0" w:before="0"/>
        <w:ind w:left="360"/>
      </w:pPr>
      <w:r>
        <w:rPr>
          <w:rFonts w:ascii="Courier New" w:cs="Courier New" w:eastAsia="Courier New" w:hAnsi="Courier New"/>
          <w:color w:val="1B1F2E"/>
          <w:sz w:val="18"/>
          <w:szCs w:val="18"/>
        </w:rPr>
        <w:t xml:space="preserve">event EpochYieldAccrued(</w:t>
      </w:r>
    </w:p>
    <w:p>
      <w:pPr>
        <w:shd w:fill="F6F8FA" w:val="clear"/>
        <w:spacing w:after="0" w:before="0"/>
        <w:ind w:left="360"/>
      </w:pPr>
      <w:r>
        <w:rPr>
          <w:rFonts w:ascii="Courier New" w:cs="Courier New" w:eastAsia="Courier New" w:hAnsi="Courier New"/>
          <w:color w:val="1B1F2E"/>
          <w:sz w:val="18"/>
          <w:szCs w:val="18"/>
        </w:rPr>
        <w:t xml:space="preserve">    bytes32 indexed templateId,</w:t>
      </w:r>
    </w:p>
    <w:p>
      <w:pPr>
        <w:shd w:fill="F6F8FA" w:val="clear"/>
        <w:spacing w:after="0" w:before="0"/>
        <w:ind w:left="360"/>
      </w:pPr>
      <w:r>
        <w:rPr>
          <w:rFonts w:ascii="Courier New" w:cs="Courier New" w:eastAsia="Courier New" w:hAnsi="Courier New"/>
          <w:color w:val="1B1F2E"/>
          <w:sz w:val="18"/>
          <w:szCs w:val="18"/>
        </w:rPr>
        <w:t xml:space="preserve">    uint64  indexed epochId,</w:t>
      </w:r>
    </w:p>
    <w:p>
      <w:pPr>
        <w:shd w:fill="F6F8FA" w:val="clear"/>
        <w:spacing w:after="0" w:before="0"/>
        <w:ind w:left="360"/>
      </w:pPr>
      <w:r>
        <w:rPr>
          <w:rFonts w:ascii="Courier New" w:cs="Courier New" w:eastAsia="Courier New" w:hAnsi="Courier New"/>
          <w:color w:val="1B1F2E"/>
          <w:sz w:val="18"/>
          <w:szCs w:val="18"/>
        </w:rPr>
        <w:t xml:space="preserve">    uint256 grossYield,</w:t>
      </w:r>
    </w:p>
    <w:p>
      <w:pPr>
        <w:shd w:fill="F6F8FA" w:val="clear"/>
        <w:spacing w:after="0" w:before="0"/>
        <w:ind w:left="360"/>
      </w:pPr>
      <w:r>
        <w:rPr>
          <w:rFonts w:ascii="Courier New" w:cs="Courier New" w:eastAsia="Courier New" w:hAnsi="Courier New"/>
          <w:color w:val="1B1F2E"/>
          <w:sz w:val="18"/>
          <w:szCs w:val="18"/>
        </w:rPr>
        <w:t xml:space="preserve">    uint256 yieldFee,</w:t>
      </w:r>
    </w:p>
    <w:p>
      <w:pPr>
        <w:shd w:fill="F6F8FA" w:val="clear"/>
        <w:spacing w:after="0" w:before="0"/>
        <w:ind w:left="360"/>
      </w:pPr>
      <w:r>
        <w:rPr>
          <w:rFonts w:ascii="Courier New" w:cs="Courier New" w:eastAsia="Courier New" w:hAnsi="Courier New"/>
          <w:color w:val="1B1F2E"/>
          <w:sz w:val="18"/>
          <w:szCs w:val="18"/>
        </w:rPr>
        <w:t xml:space="preserve">    uint256 netYield</w:t>
      </w:r>
    </w:p>
    <w:p>
      <w:pPr>
        <w:shd w:fill="F6F8FA" w:val="clear"/>
        <w:spacing w:after="0" w:before="0"/>
        <w:ind w:left="360"/>
      </w:pPr>
      <w:r>
        <w:rPr>
          <w:rFonts w:ascii="Courier New" w:cs="Courier New" w:eastAsia="Courier New" w:hAnsi="Courier New"/>
          <w:color w:val="1B1F2E"/>
          <w:sz w:val="18"/>
          <w:szCs w:val="18"/>
        </w:rPr>
        <w:t xml:space="preserve">);</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@notice Emitted when the yield router withdraw() call reverts (fallback path).</w:t>
      </w:r>
    </w:p>
    <w:p>
      <w:pPr>
        <w:shd w:fill="F6F8FA" w:val="clear"/>
        <w:spacing w:after="0" w:before="0"/>
        <w:ind w:left="360"/>
      </w:pPr>
      <w:r>
        <w:rPr>
          <w:rFonts w:ascii="Courier New" w:cs="Courier New" w:eastAsia="Courier New" w:hAnsi="Courier New"/>
          <w:color w:val="1B1F2E"/>
          <w:sz w:val="18"/>
          <w:szCs w:val="18"/>
        </w:rPr>
        <w:t xml:space="preserve">event YieldRouterWithdrawFailed(</w:t>
      </w:r>
    </w:p>
    <w:p>
      <w:pPr>
        <w:shd w:fill="F6F8FA" w:val="clear"/>
        <w:spacing w:after="0" w:before="0"/>
        <w:ind w:left="360"/>
      </w:pPr>
      <w:r>
        <w:rPr>
          <w:rFonts w:ascii="Courier New" w:cs="Courier New" w:eastAsia="Courier New" w:hAnsi="Courier New"/>
          <w:color w:val="1B1F2E"/>
          <w:sz w:val="18"/>
          <w:szCs w:val="18"/>
        </w:rPr>
        <w:t xml:space="preserve">    bytes32 indexed templateId,</w:t>
      </w:r>
    </w:p>
    <w:p>
      <w:pPr>
        <w:shd w:fill="F6F8FA" w:val="clear"/>
        <w:spacing w:after="0" w:before="0"/>
        <w:ind w:left="360"/>
      </w:pPr>
      <w:r>
        <w:rPr>
          <w:rFonts w:ascii="Courier New" w:cs="Courier New" w:eastAsia="Courier New" w:hAnsi="Courier New"/>
          <w:color w:val="1B1F2E"/>
          <w:sz w:val="18"/>
          <w:szCs w:val="18"/>
        </w:rPr>
        <w:t xml:space="preserve">    uint64  indexed epochId,</w:t>
      </w:r>
    </w:p>
    <w:p>
      <w:pPr>
        <w:shd w:fill="F6F8FA" w:val="clear"/>
        <w:spacing w:after="0" w:before="0"/>
        <w:ind w:left="360"/>
      </w:pPr>
      <w:r>
        <w:rPr>
          <w:rFonts w:ascii="Courier New" w:cs="Courier New" w:eastAsia="Courier New" w:hAnsi="Courier New"/>
          <w:color w:val="1B1F2E"/>
          <w:sz w:val="18"/>
          <w:szCs w:val="18"/>
        </w:rPr>
        <w:t xml:space="preserve">    uint256 principal</w:t>
      </w:r>
    </w:p>
    <w:p>
      <w:pPr>
        <w:shd w:fill="F6F8FA" w:val="clear"/>
        <w:spacing w:after="0" w:before="0"/>
        <w:ind w:left="360"/>
      </w:pPr>
      <w:r>
        <w:rPr>
          <w:rFonts w:ascii="Courier New" w:cs="Courier New" w:eastAsia="Courier New" w:hAnsi="Courier New"/>
          <w:color w:val="1B1F2E"/>
          <w:sz w:val="18"/>
          <w:szCs w:val="18"/>
        </w:rPr>
        <w:t xml:space="preserve">);</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@notice Emitted when yieldRouter address is updated by admin.</w:t>
      </w:r>
    </w:p>
    <w:p>
      <w:pPr>
        <w:shd w:fill="F6F8FA" w:val="clear"/>
        <w:spacing w:after="0" w:before="0"/>
        <w:ind w:left="360"/>
      </w:pPr>
      <w:r>
        <w:rPr>
          <w:rFonts w:ascii="Courier New" w:cs="Courier New" w:eastAsia="Courier New" w:hAnsi="Courier New"/>
          <w:color w:val="1B1F2E"/>
          <w:sz w:val="18"/>
          <w:szCs w:val="18"/>
        </w:rPr>
        <w:t xml:space="preserve">event YieldRouterSet(address indexed oldRouter, address indexed newRouter);</w:t>
      </w:r>
    </w:p>
    <w:p>
      <w:pPr>
        <w:spacing w:after="0" w:before="80"/>
      </w:pPr>
    </w:p>
    <w:p>
      <w:pPr>
        <w:pStyle w:val="Heading2"/>
        <w:spacing w:after="120" w:before="360"/>
      </w:pPr>
      <w:r>
        <w:rPr>
          <w:rFonts w:ascii="Arial" w:cs="Arial" w:eastAsia="Arial" w:hAnsi="Arial"/>
          <w:b/>
          <w:bCs/>
          <w:color w:val="1B4FD8"/>
          <w:sz w:val="28"/>
          <w:szCs w:val="28"/>
        </w:rPr>
        <w:t xml:space="preserve">8.2  Events emitted by YieldRouter</w:t>
      </w:r>
    </w:p>
    <w:p>
      <w:pPr>
        <w:shd w:fill="F6F8FA" w:val="clear"/>
        <w:spacing w:after="0" w:before="0"/>
        <w:ind w:left="360"/>
      </w:pPr>
      <w:r>
        <w:rPr>
          <w:rFonts w:ascii="Courier New" w:cs="Courier New" w:eastAsia="Courier New" w:hAnsi="Courier New"/>
          <w:color w:val="1B1F2E"/>
          <w:sz w:val="18"/>
          <w:szCs w:val="18"/>
        </w:rPr>
        <w:t xml:space="preserve">event YieldDeposited(bytes32 indexed templateId, uint256 principal, uint256 aTokensMinted);</w:t>
      </w:r>
    </w:p>
    <w:p>
      <w:pPr>
        <w:shd w:fill="F6F8FA" w:val="clear"/>
        <w:spacing w:after="0" w:before="0"/>
        <w:ind w:left="360"/>
      </w:pPr>
      <w:r>
        <w:rPr>
          <w:rFonts w:ascii="Courier New" w:cs="Courier New" w:eastAsia="Courier New" w:hAnsi="Courier New"/>
          <w:color w:val="1B1F2E"/>
          <w:sz w:val="18"/>
          <w:szCs w:val="18"/>
        </w:rPr>
        <w:t xml:space="preserve">event YieldWithdrawn(bytes32 indexed templateId, uint256 principal, uint256 grossUSDT);</w:t>
      </w:r>
    </w:p>
    <w:p>
      <w:pPr>
        <w:shd w:fill="F6F8FA" w:val="clear"/>
        <w:spacing w:after="0" w:before="0"/>
        <w:ind w:left="360"/>
      </w:pPr>
      <w:r>
        <w:rPr>
          <w:rFonts w:ascii="Courier New" w:cs="Courier New" w:eastAsia="Courier New" w:hAnsi="Courier New"/>
          <w:color w:val="1B1F2E"/>
          <w:sz w:val="18"/>
          <w:szCs w:val="18"/>
        </w:rPr>
        <w:t xml:space="preserve">event EmergencyWithdraw(bytes32 indexed templateId, uint256 amount);</w:t>
      </w:r>
    </w:p>
    <w:p>
      <w:pPr>
        <w:spacing w:after="0" w:before="80"/>
      </w:pPr>
    </w:p>
    <w:p>
      <w:pPr>
        <w:pStyle w:val="Heading2"/>
        <w:spacing w:after="120" w:before="360"/>
      </w:pPr>
      <w:r>
        <w:rPr>
          <w:rFonts w:ascii="Arial" w:cs="Arial" w:eastAsia="Arial" w:hAnsi="Arial"/>
          <w:b/>
          <w:bCs/>
          <w:color w:val="1B4FD8"/>
          <w:sz w:val="28"/>
          <w:szCs w:val="28"/>
        </w:rPr>
        <w:t xml:space="preserve">8.3  New view functions on MarketEngine</w:t>
      </w:r>
    </w:p>
    <w:p>
      <w:pPr>
        <w:shd w:fill="F6F8FA" w:val="clear"/>
        <w:spacing w:after="0" w:before="0"/>
        <w:ind w:left="360"/>
      </w:pPr>
      <w:r>
        <w:rPr>
          <w:rFonts w:ascii="Courier New" w:cs="Courier New" w:eastAsia="Courier New" w:hAnsi="Courier New"/>
          <w:color w:val="1B1F2E"/>
          <w:sz w:val="18"/>
          <w:szCs w:val="18"/>
        </w:rPr>
        <w:t xml:space="preserve">/// @notice Returns yield info for a resolved epoch.</w:t>
      </w:r>
    </w:p>
    <w:p>
      <w:pPr>
        <w:shd w:fill="F6F8FA" w:val="clear"/>
        <w:spacing w:after="0" w:before="0"/>
        <w:ind w:left="360"/>
      </w:pPr>
      <w:r>
        <w:rPr>
          <w:rFonts w:ascii="Courier New" w:cs="Courier New" w:eastAsia="Courier New" w:hAnsi="Courier New"/>
          <w:color w:val="1B1F2E"/>
          <w:sz w:val="18"/>
          <w:szCs w:val="18"/>
        </w:rPr>
        <w:t xml:space="preserve">function getEpochYield(bytes32 templateId, uint64 epochId)</w:t>
      </w:r>
    </w:p>
    <w:p>
      <w:pPr>
        <w:shd w:fill="F6F8FA" w:val="clear"/>
        <w:spacing w:after="0" w:before="0"/>
        <w:ind w:left="360"/>
      </w:pPr>
      <w:r>
        <w:rPr>
          <w:rFonts w:ascii="Courier New" w:cs="Courier New" w:eastAsia="Courier New" w:hAnsi="Courier New"/>
          <w:color w:val="1B1F2E"/>
          <w:sz w:val="18"/>
          <w:szCs w:val="18"/>
        </w:rPr>
        <w:t xml:space="preserve">    external view</w:t>
      </w:r>
    </w:p>
    <w:p>
      <w:pPr>
        <w:shd w:fill="F6F8FA" w:val="clear"/>
        <w:spacing w:after="0" w:before="0"/>
        <w:ind w:left="360"/>
      </w:pPr>
      <w:r>
        <w:rPr>
          <w:rFonts w:ascii="Courier New" w:cs="Courier New" w:eastAsia="Courier New" w:hAnsi="Courier New"/>
          <w:color w:val="1B1F2E"/>
          <w:sz w:val="18"/>
          <w:szCs w:val="18"/>
        </w:rPr>
        <w:t xml:space="preserve">    returns (uint128 grossYield, uint128 netYield);</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@notice Returns current aToken balance held by router for a template.</w:t>
      </w:r>
    </w:p>
    <w:p>
      <w:pPr>
        <w:shd w:fill="F6F8FA" w:val="clear"/>
        <w:spacing w:after="0" w:before="0"/>
        <w:ind w:left="360"/>
      </w:pPr>
      <w:r>
        <w:rPr>
          <w:rFonts w:ascii="Courier New" w:cs="Courier New" w:eastAsia="Courier New" w:hAnsi="Courier New"/>
          <w:color w:val="1B1F2E"/>
          <w:sz w:val="18"/>
          <w:szCs w:val="18"/>
        </w:rPr>
        <w:t xml:space="preserve">function getTemplateATokenBalance(bytes32 templateId)</w:t>
      </w:r>
    </w:p>
    <w:p>
      <w:pPr>
        <w:shd w:fill="F6F8FA" w:val="clear"/>
        <w:spacing w:after="0" w:before="0"/>
        <w:ind w:left="360"/>
      </w:pPr>
      <w:r>
        <w:rPr>
          <w:rFonts w:ascii="Courier New" w:cs="Courier New" w:eastAsia="Courier New" w:hAnsi="Courier New"/>
          <w:color w:val="1B1F2E"/>
          <w:sz w:val="18"/>
          <w:szCs w:val="18"/>
        </w:rPr>
        <w:t xml:space="preserve">    external view</w:t>
      </w:r>
    </w:p>
    <w:p>
      <w:pPr>
        <w:shd w:fill="F6F8FA" w:val="clear"/>
        <w:spacing w:after="0" w:before="0"/>
        <w:ind w:left="360"/>
      </w:pPr>
      <w:r>
        <w:rPr>
          <w:rFonts w:ascii="Courier New" w:cs="Courier New" w:eastAsia="Courier New" w:hAnsi="Courier New"/>
          <w:color w:val="1B1F2E"/>
          <w:sz w:val="18"/>
          <w:szCs w:val="18"/>
        </w:rPr>
        <w:t xml:space="preserve">    returns (uint256 aTokenBalance);</w:t>
      </w:r>
    </w:p>
    <w:p>
      <w:pPr>
        <w:spacing w:after="0" w:before="80"/>
      </w:pPr>
    </w:p>
    <w:p>
      <w:pPr>
        <w:pBdr>
          <w:bottom w:val="single" w:color="D3D1C7" w:sz="2" w:space="2"/>
        </w:pBdr>
        <w:spacing w:after="200" w:before="200"/>
      </w:pPr>
    </w:p>
    <w:p>
      <w:pPr>
        <w:pStyle w:val="Heading1"/>
        <w:pBdr>
          <w:bottom w:val="single" w:color="1B4FD8" w:sz="6" w:space="4"/>
        </w:pBdr>
        <w:spacing w:after="160" w:before="400"/>
      </w:pPr>
      <w:r>
        <w:rPr>
          <w:rFonts w:ascii="Arial" w:cs="Arial" w:eastAsia="Arial" w:hAnsi="Arial"/>
          <w:b/>
          <w:bCs/>
          <w:color w:val="1B4FD8"/>
          <w:sz w:val="36"/>
          <w:szCs w:val="36"/>
        </w:rPr>
        <w:t xml:space="preserve">9. ERC-1155 Position Tokens (Optional Enhancement)</w:t>
      </w:r>
    </w:p>
    <w:p>
      <w:pPr>
        <w:pStyle w:val="Heading2"/>
        <w:spacing w:after="120" w:before="360"/>
      </w:pPr>
      <w:r>
        <w:rPr>
          <w:rFonts w:ascii="Arial" w:cs="Arial" w:eastAsia="Arial" w:hAnsi="Arial"/>
          <w:b/>
          <w:bCs/>
          <w:color w:val="1B4FD8"/>
          <w:sz w:val="28"/>
          <w:szCs w:val="28"/>
        </w:rPr>
        <w:t xml:space="preserve">9.1  Current position model</w:t>
      </w:r>
    </w:p>
    <w:p>
      <w:pPr>
        <w:spacing w:after="120" w:before="0"/>
      </w:pPr>
      <w:r>
        <w:rPr>
          <w:rFonts w:ascii="Arial" w:cs="Arial" w:eastAsia="Arial" w:hAnsi="Arial"/>
          <w:color w:val="444441"/>
          <w:sz w:val="20"/>
          <w:szCs w:val="20"/>
        </w:rPr>
        <w:t xml:space="preserve">Currently, user positions are stored as pure storage mappings: positions[positionKey(templateId, epochId)][user]. They are not transferable and have no token representation. This is intentional for simplicity, but it limits composability.</w:t>
      </w:r>
    </w:p>
    <w:p>
      <w:pPr>
        <w:pStyle w:val="Heading2"/>
        <w:spacing w:after="120" w:before="360"/>
      </w:pPr>
      <w:r>
        <w:rPr>
          <w:rFonts w:ascii="Arial" w:cs="Arial" w:eastAsia="Arial" w:hAnsi="Arial"/>
          <w:b/>
          <w:bCs/>
          <w:color w:val="1B4FD8"/>
          <w:sz w:val="28"/>
          <w:szCs w:val="28"/>
        </w:rPr>
        <w:t xml:space="preserve">9.2  ERC-1155 position tokens — design</w:t>
      </w:r>
    </w:p>
    <w:p>
      <w:pPr>
        <w:spacing w:after="120" w:before="0"/>
      </w:pPr>
      <w:r>
        <w:rPr>
          <w:rFonts w:ascii="Arial" w:cs="Arial" w:eastAsia="Arial" w:hAnsi="Arial"/>
          <w:color w:val="444441"/>
          <w:sz w:val="20"/>
          <w:szCs w:val="20"/>
        </w:rPr>
        <w:t xml:space="preserve">With yield routing, positions become more valuable as financial instruments because they carry embedded yield exposure. Wrapping them as ERC-1155 tokens unlocks secondary markets, collateralisation in other protocols, and wallet-level visibility.</w:t>
      </w:r>
    </w:p>
    <w:p>
      <w:pPr>
        <w:spacing w:after="120" w:before="0"/>
      </w:pPr>
      <w:r>
        <w:rPr>
          <w:rFonts w:ascii="Arial" w:cs="Arial" w:eastAsia="Arial" w:hAnsi="Arial"/>
          <w:color w:val="444441"/>
          <w:sz w:val="20"/>
          <w:szCs w:val="20"/>
        </w:rPr>
        <w:t xml:space="preserve">Token ID encoding:</w:t>
      </w:r>
    </w:p>
    <w:p>
      <w:pPr>
        <w:shd w:fill="F6F8FA" w:val="clear"/>
        <w:spacing w:after="0" w:before="0"/>
        <w:ind w:left="360"/>
      </w:pPr>
      <w:r>
        <w:rPr>
          <w:rFonts w:ascii="Courier New" w:cs="Courier New" w:eastAsia="Courier New" w:hAnsi="Courier New"/>
          <w:color w:val="1B1F2E"/>
          <w:sz w:val="18"/>
          <w:szCs w:val="18"/>
        </w:rPr>
        <w:t xml:space="preserve">// Encode (templateId, epochId, outcomeIndex) into a uint256 token ID</w:t>
      </w:r>
    </w:p>
    <w:p>
      <w:pPr>
        <w:shd w:fill="F6F8FA" w:val="clear"/>
        <w:spacing w:after="0" w:before="0"/>
        <w:ind w:left="360"/>
      </w:pPr>
      <w:r>
        <w:rPr>
          <w:rFonts w:ascii="Courier New" w:cs="Courier New" w:eastAsia="Courier New" w:hAnsi="Courier New"/>
          <w:color w:val="1B1F2E"/>
          <w:sz w:val="18"/>
          <w:szCs w:val="18"/>
        </w:rPr>
        <w:t xml:space="preserve">function encodePositionId(</w:t>
      </w:r>
    </w:p>
    <w:p>
      <w:pPr>
        <w:shd w:fill="F6F8FA" w:val="clear"/>
        <w:spacing w:after="0" w:before="0"/>
        <w:ind w:left="360"/>
      </w:pPr>
      <w:r>
        <w:rPr>
          <w:rFonts w:ascii="Courier New" w:cs="Courier New" w:eastAsia="Courier New" w:hAnsi="Courier New"/>
          <w:color w:val="1B1F2E"/>
          <w:sz w:val="18"/>
          <w:szCs w:val="18"/>
        </w:rPr>
        <w:t xml:space="preserve">    bytes32 templateId,</w:t>
      </w:r>
    </w:p>
    <w:p>
      <w:pPr>
        <w:shd w:fill="F6F8FA" w:val="clear"/>
        <w:spacing w:after="0" w:before="0"/>
        <w:ind w:left="360"/>
      </w:pPr>
      <w:r>
        <w:rPr>
          <w:rFonts w:ascii="Courier New" w:cs="Courier New" w:eastAsia="Courier New" w:hAnsi="Courier New"/>
          <w:color w:val="1B1F2E"/>
          <w:sz w:val="18"/>
          <w:szCs w:val="18"/>
        </w:rPr>
        <w:t xml:space="preserve">    uint64  epochId,</w:t>
      </w:r>
    </w:p>
    <w:p>
      <w:pPr>
        <w:shd w:fill="F6F8FA" w:val="clear"/>
        <w:spacing w:after="0" w:before="0"/>
        <w:ind w:left="360"/>
      </w:pPr>
      <w:r>
        <w:rPr>
          <w:rFonts w:ascii="Courier New" w:cs="Courier New" w:eastAsia="Courier New" w:hAnsi="Courier New"/>
          <w:color w:val="1B1F2E"/>
          <w:sz w:val="18"/>
          <w:szCs w:val="18"/>
        </w:rPr>
        <w:t xml:space="preserve">    uint8   outcomeIndex</w:t>
      </w:r>
    </w:p>
    <w:p>
      <w:pPr>
        <w:shd w:fill="F6F8FA" w:val="clear"/>
        <w:spacing w:after="0" w:before="0"/>
        <w:ind w:left="360"/>
      </w:pPr>
      <w:r>
        <w:rPr>
          <w:rFonts w:ascii="Courier New" w:cs="Courier New" w:eastAsia="Courier New" w:hAnsi="Courier New"/>
          <w:color w:val="1B1F2E"/>
          <w:sz w:val="18"/>
          <w:szCs w:val="18"/>
        </w:rPr>
        <w:t xml:space="preserve">) public pure returns (uint256 tokenId) {</w:t>
      </w:r>
    </w:p>
    <w:p>
      <w:pPr>
        <w:shd w:fill="F6F8FA" w:val="clear"/>
        <w:spacing w:after="0" w:before="0"/>
        <w:ind w:left="360"/>
      </w:pPr>
      <w:r>
        <w:rPr>
          <w:rFonts w:ascii="Courier New" w:cs="Courier New" w:eastAsia="Courier New" w:hAnsi="Courier New"/>
          <w:color w:val="1B1F2E"/>
          <w:sz w:val="18"/>
          <w:szCs w:val="18"/>
        </w:rPr>
        <w:t xml:space="preserve">    tokenId = uint256(templateId)</w:t>
      </w:r>
    </w:p>
    <w:p>
      <w:pPr>
        <w:shd w:fill="F6F8FA" w:val="clear"/>
        <w:spacing w:after="0" w:before="0"/>
        <w:ind w:left="360"/>
      </w:pPr>
      <w:r>
        <w:rPr>
          <w:rFonts w:ascii="Courier New" w:cs="Courier New" w:eastAsia="Courier New" w:hAnsi="Courier New"/>
          <w:color w:val="1B1F2E"/>
          <w:sz w:val="18"/>
          <w:szCs w:val="18"/>
        </w:rPr>
        <w:t xml:space="preserve">        | (uint256(epochId)       &lt;&lt; 8)   // bits 8–71</w:t>
      </w:r>
    </w:p>
    <w:p>
      <w:pPr>
        <w:shd w:fill="F6F8FA" w:val="clear"/>
        <w:spacing w:after="0" w:before="0"/>
        <w:ind w:left="360"/>
      </w:pPr>
      <w:r>
        <w:rPr>
          <w:rFonts w:ascii="Courier New" w:cs="Courier New" w:eastAsia="Courier New" w:hAnsi="Courier New"/>
          <w:color w:val="1B1F2E"/>
          <w:sz w:val="18"/>
          <w:szCs w:val="18"/>
        </w:rPr>
        <w:t xml:space="preserve">        | (uint256(outcomeIndex)  &lt;&lt; 72);  // bits 72–79</w:t>
      </w:r>
    </w:p>
    <w:p>
      <w:pPr>
        <w:shd w:fill="F6F8FA" w:val="clear"/>
        <w:spacing w:after="0" w:before="0"/>
        <w:ind w:left="360"/>
      </w:pPr>
      <w:r>
        <w:rPr>
          <w:rFonts w:ascii="Courier New" w:cs="Courier New" w:eastAsia="Courier New" w:hAnsi="Courier New"/>
          <w:color w:val="1B1F2E"/>
          <w:sz w:val="18"/>
          <w:szCs w:val="18"/>
        </w:rPr>
        <w:t xml:space="preserve">}</w:t>
      </w:r>
    </w:p>
    <w:p>
      <w:pPr>
        <w:spacing w:after="0" w:before="80"/>
      </w:pPr>
    </w:p>
    <w:p>
      <w:pPr>
        <w:spacing w:after="120" w:before="0"/>
      </w:pPr>
      <w:r>
        <w:rPr>
          <w:rFonts w:ascii="Arial" w:cs="Arial" w:eastAsia="Arial" w:hAnsi="Arial"/>
          <w:color w:val="444441"/>
          <w:sz w:val="20"/>
          <w:szCs w:val="20"/>
        </w:rPr>
        <w:t xml:space="preserve">Implementation approach — two options:</w:t>
      </w:r>
    </w:p>
    <w:p>
      <w:pPr>
        <w:pStyle w:val="ListParagraph"/>
        <w:numPr>
          <w:ilvl w:val="0"/>
          <w:numId w:val="2"/>
        </w:numPr>
        <w:spacing w:after="80" w:before="0"/>
      </w:pPr>
      <w:r>
        <w:rPr>
          <w:rFonts w:ascii="Arial" w:cs="Arial" w:eastAsia="Arial" w:hAnsi="Arial"/>
          <w:color w:val="444441"/>
          <w:sz w:val="20"/>
          <w:szCs w:val="20"/>
        </w:rPr>
        <w:t xml:space="preserve">Option A (Minimal): Add a PositionToken.sol ERC-1155 contract. On depositToSide(), MarketEngine calls positionToken.mint(user, tokenId, amount). On claim(), engine calls positionToken.burn(user, tokenId, amount). This is a clean separation — PositionToken holds no funds and has no access to the engine.</w:t>
      </w:r>
    </w:p>
    <w:p>
      <w:pPr>
        <w:pStyle w:val="ListParagraph"/>
        <w:numPr>
          <w:ilvl w:val="0"/>
          <w:numId w:val="2"/>
        </w:numPr>
        <w:spacing w:after="80" w:before="0"/>
      </w:pPr>
      <w:r>
        <w:rPr>
          <w:rFonts w:ascii="Arial" w:cs="Arial" w:eastAsia="Arial" w:hAnsi="Arial"/>
          <w:color w:val="444441"/>
          <w:sz w:val="20"/>
          <w:szCs w:val="20"/>
        </w:rPr>
        <w:t xml:space="preserve">Option B (Integrated): MarketEngine inherits ERC1155Upgradeable (OpenZeppelin). _depositToSide() calls _mint(). _claimOne() calls _burn(). This reduces contract count but bloats MarketEngine further.</w:t>
      </w:r>
    </w:p>
    <w:p>
      <w:pPr>
        <w:spacing w:after="120" w:before="0"/>
      </w:pPr>
      <w:r>
        <w:rPr>
          <w:rFonts w:ascii="Arial" w:cs="Arial" w:eastAsia="Arial" w:hAnsi="Arial"/>
          <w:color w:val="444441"/>
          <w:sz w:val="20"/>
          <w:szCs w:val="20"/>
        </w:rPr>
        <w:t xml:space="preserve">Option A is recommended. It keeps MarketEngine's upgrade surface narrow and allows the position token to be upgraded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8"/>
              <w:left w:val="none" w:color="FFFFFF" w:sz="0"/>
              <w:bottom w:val="single" w:color="D3D1C7" w:sz="1"/>
              <w:right w:val="single" w:color="D3D1C7" w:sz="1"/>
            </w:tcBorders>
            <w:shd w:fill="FAEEDA" w:val="clear"/>
            <w:tcMar>
              <w:top w:type="dxa" w:w="120"/>
              <w:left w:type="dxa" w:w="200"/>
              <w:bottom w:type="dxa" w:w="120"/>
              <w:right w:type="dxa" w:w="200"/>
            </w:tcMar>
          </w:tcPr>
          <w:p>
            <w:pPr>
              <w:spacing w:after="0" w:before="0"/>
            </w:pPr>
            <w:r>
              <w:rPr>
                <w:rFonts w:ascii="Arial" w:cs="Arial" w:eastAsia="Arial" w:hAnsi="Arial"/>
                <w:b/>
                <w:bCs/>
                <w:color w:val="854F0B"/>
                <w:sz w:val="20"/>
                <w:szCs w:val="20"/>
              </w:rPr>
              <w:t xml:space="preserve">ERC-1155 and yield routing are independent  </w:t>
            </w:r>
            <w:r>
              <w:rPr>
                <w:rFonts w:ascii="Arial" w:cs="Arial" w:eastAsia="Arial" w:hAnsi="Arial"/>
                <w:color w:val="444441"/>
                <w:sz w:val="20"/>
                <w:szCs w:val="20"/>
              </w:rPr>
              <w:t xml:space="preserve">ERC-1155 tokenisation does not require yield routing, and yield routing does not require ERC-1155. They can be deployed together or separately. This document specifies yield routing as the primary upgrade. ERC-1155 is a second-order enhancement.</w:t>
            </w:r>
          </w:p>
        </w:tc>
      </w:tr>
    </w:tbl>
    <w:p>
      <w:pPr>
        <w:spacing w:after="0" w:before="200"/>
      </w:pPr>
    </w:p>
    <w:p>
      <w:pPr>
        <w:pStyle w:val="Heading2"/>
        <w:spacing w:after="120" w:before="360"/>
      </w:pPr>
      <w:r>
        <w:rPr>
          <w:rFonts w:ascii="Arial" w:cs="Arial" w:eastAsia="Arial" w:hAnsi="Arial"/>
          <w:b/>
          <w:bCs/>
          <w:color w:val="1B4FD8"/>
          <w:sz w:val="28"/>
          <w:szCs w:val="28"/>
        </w:rPr>
        <w:t xml:space="preserve">9.3  Yield-bearing position semantics</w:t>
      </w:r>
    </w:p>
    <w:p>
      <w:pPr>
        <w:spacing w:after="120" w:before="0"/>
      </w:pPr>
      <w:r>
        <w:rPr>
          <w:rFonts w:ascii="Arial" w:cs="Arial" w:eastAsia="Arial" w:hAnsi="Arial"/>
          <w:color w:val="444441"/>
          <w:sz w:val="20"/>
          <w:szCs w:val="20"/>
        </w:rPr>
        <w:t xml:space="preserve">If ERC-1155 is implemented alongside yield routing, a position token's intrinsic value at resolution equals:</w:t>
      </w:r>
    </w:p>
    <w:p>
      <w:pPr>
        <w:spacing w:after="120" w:before="0"/>
      </w:pPr>
      <w:r>
        <w:rPr>
          <w:rFonts w:ascii="Arial" w:cs="Arial" w:eastAsia="Arial" w:hAnsi="Arial"/>
          <w:color w:val="444441"/>
          <w:sz w:val="20"/>
          <w:szCs w:val="20"/>
        </w:rPr>
        <w:t xml:space="preserve">     intrinsicValue = (userStake / totalWinningStake) × (claimLiabilityTotal + netYield × userStake / totalPool)</w:t>
      </w:r>
    </w:p>
    <w:p>
      <w:pPr>
        <w:spacing w:after="120" w:before="0"/>
      </w:pPr>
      <w:r>
        <w:rPr>
          <w:rFonts w:ascii="Arial" w:cs="Arial" w:eastAsia="Arial" w:hAnsi="Arial"/>
          <w:color w:val="444441"/>
          <w:sz w:val="20"/>
          <w:szCs w:val="20"/>
        </w:rPr>
        <w:t xml:space="preserve">This is mechanically identical to the existing claim math with netYield added to the pool. The ERC-1155 token represents the right to call claim(), which returns the above value. Off-chain pricing of position tokens uses this formula.</w:t>
      </w:r>
    </w:p>
    <w:p>
      <w:pPr>
        <w:pBdr>
          <w:bottom w:val="single" w:color="D3D1C7" w:sz="2" w:space="2"/>
        </w:pBdr>
        <w:spacing w:after="200" w:before="200"/>
      </w:pPr>
    </w:p>
    <w:p>
      <w:pPr>
        <w:pStyle w:val="Heading1"/>
        <w:pBdr>
          <w:bottom w:val="single" w:color="1B4FD8" w:sz="6" w:space="4"/>
        </w:pBdr>
        <w:spacing w:after="160" w:before="400"/>
      </w:pPr>
      <w:r>
        <w:rPr>
          <w:rFonts w:ascii="Arial" w:cs="Arial" w:eastAsia="Arial" w:hAnsi="Arial"/>
          <w:b/>
          <w:bCs/>
          <w:color w:val="1B4FD8"/>
          <w:sz w:val="36"/>
          <w:szCs w:val="36"/>
        </w:rPr>
        <w:t xml:space="preserve">10. Implementation Plan</w:t>
      </w:r>
    </w:p>
    <w:p>
      <w:pPr>
        <w:pStyle w:val="Heading2"/>
        <w:spacing w:after="120" w:before="360"/>
      </w:pPr>
      <w:r>
        <w:rPr>
          <w:rFonts w:ascii="Arial" w:cs="Arial" w:eastAsia="Arial" w:hAnsi="Arial"/>
          <w:b/>
          <w:bCs/>
          <w:color w:val="1B4FD8"/>
          <w:sz w:val="28"/>
          <w:szCs w:val="28"/>
        </w:rPr>
        <w:t xml:space="preserve">10.1  Phase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600"/>
        <w:gridCol w:w="4960"/>
      </w:tblGrid>
      <w:tr>
        <w:tc>
          <w:tcPr>
            <w:tcW w:type="dxa" w:w="40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w:t>
            </w:r>
          </w:p>
        </w:tc>
        <w:tc>
          <w:tcPr>
            <w:tcW w:type="dxa" w:w="240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Task</w:t>
            </w:r>
          </w:p>
        </w:tc>
        <w:tc>
          <w:tcPr>
            <w:tcW w:type="dxa" w:w="160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Effort</w:t>
            </w:r>
          </w:p>
        </w:tc>
        <w:tc>
          <w:tcPr>
            <w:tcW w:type="dxa" w:w="496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Notes</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1</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Write YieldRouter.sol</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1.5 days</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~180 lines. Immutables + 2 mappings + 4 functions. Max approve pattern.</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2</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Write IYieldRouter.sol</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0.5 days</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Interface only. 4 function signatures + NatSpec.</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3</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MarketEngine storage delta</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0.5 days</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Add yieldRouter + yieldFeeBps + __gap reduction. Epoch struct append.</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4</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_depositToSide() patch</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0.5 days</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Buffer split + conditional yieldRouter.deposit() call.</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5</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_finishResolveEpoch() patch</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1 day</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try/catch withdraw, yield delta, fee split, MarketMath call update.</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6</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MarketMath signature update</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0.5 days</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Add netYield param to computeEpochClaimLiabilityStorage().</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7</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Unit tests — YieldRouter</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1.5 days</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Mock IPool. Test deposit/withdraw/proportional share/emergency.</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8</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Integration tests — engine</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2 days</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Fork Arbitrum mainnet. Test full epoch lifecycle with real Aave v3.</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9</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Halt/recovery tests</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1 day</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Simulate Aave withdraw() revert (mock utilisation cap). Assert fallback.</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10</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Gas snapshot update</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0.5 days</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Run forge test --gas-report; update .gas-snapshot.</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11</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Deploy script update</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0.5 days</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Deploy.s.sol: deploy YieldRouter after adapter; pass to engine initialize.</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12</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UpgradeMarketEngine.s.sol</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0.5 days</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UUPS upgrade on testnet + mainnet. setYieldRouter() admin call.</w:t>
            </w:r>
          </w:p>
        </w:tc>
      </w:tr>
      <w:tr>
        <w:tc>
          <w:tcPr>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13</w:t>
            </w:r>
          </w:p>
        </w:tc>
        <w:tc>
          <w:tcPr>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Internal audit / review</w:t>
            </w:r>
          </w:p>
        </w:tc>
        <w:tc>
          <w:tcPr>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2 days</w:t>
            </w:r>
          </w:p>
        </w:tc>
        <w:tc>
          <w:tcPr>
            <w:tcBorders>
              <w:top w:val="single" w:color="D3D1C7" w:sz="1"/>
              <w:left w:val="single" w:color="D3D1C7" w:sz="1"/>
              <w:bottom w:val="single" w:color="D3D1C7" w:sz="1"/>
              <w:right w:val="single" w:color="D3D1C7" w:sz="1"/>
            </w:tcBorders>
            <w:shd w:fill="FAEEDA"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Scope: YieldRouter.sol + 3 diff hunks. Focus: reentrancy, over-withdraw, share accounting.</w:t>
            </w:r>
          </w:p>
        </w:tc>
      </w:tr>
      <w:tr>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w:t>
            </w:r>
          </w:p>
        </w:tc>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Total</w:t>
            </w:r>
          </w:p>
        </w:tc>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12.5 days</w:t>
            </w:r>
          </w:p>
        </w:tc>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b/>
                <w:bCs/>
                <w:color w:val="0F6E56"/>
                <w:sz w:val="20"/>
                <w:szCs w:val="20"/>
              </w:rPr>
              <w:t xml:space="preserve">~2.5 engineer-weeks solo</w:t>
            </w:r>
          </w:p>
        </w:tc>
      </w:tr>
    </w:tbl>
    <w:p>
      <w:pPr>
        <w:spacing w:after="0" w:before="200"/>
      </w:pPr>
    </w:p>
    <w:p>
      <w:pPr>
        <w:pBdr>
          <w:bottom w:val="single" w:color="D3D1C7" w:sz="2" w:space="2"/>
        </w:pBdr>
        <w:spacing w:after="200" w:before="200"/>
      </w:pPr>
    </w:p>
    <w:p>
      <w:pPr>
        <w:pStyle w:val="Heading1"/>
        <w:pBdr>
          <w:bottom w:val="single" w:color="1B4FD8" w:sz="6" w:space="4"/>
        </w:pBdr>
        <w:spacing w:after="160" w:before="400"/>
      </w:pPr>
      <w:r>
        <w:rPr>
          <w:rFonts w:ascii="Arial" w:cs="Arial" w:eastAsia="Arial" w:hAnsi="Arial"/>
          <w:b/>
          <w:bCs/>
          <w:color w:val="1B4FD8"/>
          <w:sz w:val="36"/>
          <w:szCs w:val="36"/>
        </w:rPr>
        <w:t xml:space="preserve">11.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5760"/>
      </w:tblGrid>
      <w:tr>
        <w:tc>
          <w:tcPr>
            <w:tcW w:type="dxa" w:w="200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Risk</w:t>
            </w:r>
          </w:p>
        </w:tc>
        <w:tc>
          <w:tcPr>
            <w:tcW w:type="dxa" w:w="80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Likelihood</w:t>
            </w:r>
          </w:p>
        </w:tc>
        <w:tc>
          <w:tcPr>
            <w:tcW w:type="dxa" w:w="80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Impact</w:t>
            </w:r>
          </w:p>
        </w:tc>
        <w:tc>
          <w:tcPr>
            <w:tcW w:type="dxa" w:w="576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Mitigation</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Aave utilisation spike at resolve</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Low</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High</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5% buffer in engine. try/catch in resolveEpoch. YieldRouterWithdrawFailed event triggers keeper alert. Market resolves at principal value; yield deferred.</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Aave protocol pause (Guardian)</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Very low</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High</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emergencyWithdraw() callable by admin. Engine admin can set yieldRouter = address(0) to disable routing globally without an upgrade.</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Aave exploit / bad debt</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Very low</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Critical</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Protocol risk cannot be eliminated. Mitigated by using only established blue-chip pools (USDT on Arbitrum, 3+ years live). No leverage, no exotic assets.</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aToken share accounting bug</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Low</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High</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Thorough unit tests of proportional share math. Invariant: sum(aTokenSharesByTemplate) &lt;= aToken.balanceOf(router) always.</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Reentrancy via Aave callback</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Very low</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Medium</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YieldRouter is called from within ReentrancyGuardTransient context in engine. YieldRouter itself has no state that can be reentered destructively. Aave v3 pool is not reentrant.</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Rolling market yield attribution error</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Medium</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Medium</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Proportional share model tested with multi-epoch fork tests. Each epoch withdraw is isolated by templateId bucket. Invariant checked after every test.</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APY drops to near zero</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Medium</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Low</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Yield routing is additive, not required. If APY is &lt; 0.5%, admin can set yieldRouter = address(0) temporarily. No user impact beyond losing a small yield benefit.</w:t>
            </w:r>
          </w:p>
        </w:tc>
      </w:tr>
    </w:tbl>
    <w:p>
      <w:pPr>
        <w:spacing w:after="0" w:before="200"/>
      </w:pPr>
    </w:p>
    <w:p>
      <w:pPr>
        <w:pBdr>
          <w:bottom w:val="single" w:color="D3D1C7" w:sz="2" w:space="2"/>
        </w:pBdr>
        <w:spacing w:after="200" w:before="200"/>
      </w:pPr>
    </w:p>
    <w:p>
      <w:pPr>
        <w:pStyle w:val="Heading1"/>
        <w:pBdr>
          <w:bottom w:val="single" w:color="1B4FD8" w:sz="6" w:space="4"/>
        </w:pBdr>
        <w:spacing w:after="160" w:before="400"/>
      </w:pPr>
      <w:r>
        <w:rPr>
          <w:rFonts w:ascii="Arial" w:cs="Arial" w:eastAsia="Arial" w:hAnsi="Arial"/>
          <w:b/>
          <w:bCs/>
          <w:color w:val="1B4FD8"/>
          <w:sz w:val="36"/>
          <w:szCs w:val="36"/>
        </w:rPr>
        <w:t xml:space="preserve">12. Deployment Checklist</w:t>
      </w:r>
    </w:p>
    <w:p>
      <w:pPr>
        <w:pStyle w:val="Heading2"/>
        <w:spacing w:after="120" w:before="360"/>
      </w:pPr>
      <w:r>
        <w:rPr>
          <w:rFonts w:ascii="Arial" w:cs="Arial" w:eastAsia="Arial" w:hAnsi="Arial"/>
          <w:b/>
          <w:bCs/>
          <w:color w:val="1B4FD8"/>
          <w:sz w:val="28"/>
          <w:szCs w:val="28"/>
        </w:rPr>
        <w:t xml:space="preserve">12.1  Pre-deployment (testnet)</w:t>
      </w:r>
    </w:p>
    <w:p>
      <w:pPr>
        <w:pStyle w:val="ListParagraph"/>
        <w:numPr>
          <w:ilvl w:val="0"/>
          <w:numId w:val="3"/>
        </w:numPr>
        <w:spacing w:after="100" w:before="0"/>
      </w:pPr>
      <w:r>
        <w:rPr>
          <w:rFonts w:ascii="Arial" w:cs="Arial" w:eastAsia="Arial" w:hAnsi="Arial"/>
          <w:color w:val="444441"/>
          <w:sz w:val="20"/>
          <w:szCs w:val="20"/>
        </w:rPr>
        <w:t xml:space="preserve">Deploy ChainlinkAdapter(sequencerFeed) — unchanged.</w:t>
      </w:r>
    </w:p>
    <w:p>
      <w:pPr>
        <w:pStyle w:val="ListParagraph"/>
        <w:numPr>
          <w:ilvl w:val="0"/>
          <w:numId w:val="3"/>
        </w:numPr>
        <w:spacing w:after="100" w:before="0"/>
      </w:pPr>
      <w:r>
        <w:rPr>
          <w:rFonts w:ascii="Arial" w:cs="Arial" w:eastAsia="Arial" w:hAnsi="Arial"/>
          <w:color w:val="444441"/>
          <w:sz w:val="20"/>
          <w:szCs w:val="20"/>
        </w:rPr>
        <w:t xml:space="preserve">Deploy YieldRouter(USDT_ARBITRUM, AAVE_V3_POOL_ARBITRUM, aUSDT_ARBITRUM, ENGINE_PROXY).</w:t>
      </w:r>
    </w:p>
    <w:p>
      <w:pPr>
        <w:pStyle w:val="ListParagraph"/>
        <w:numPr>
          <w:ilvl w:val="0"/>
          <w:numId w:val="3"/>
        </w:numPr>
        <w:spacing w:after="100" w:before="0"/>
      </w:pPr>
      <w:r>
        <w:rPr>
          <w:rFonts w:ascii="Arial" w:cs="Arial" w:eastAsia="Arial" w:hAnsi="Arial"/>
          <w:color w:val="444441"/>
          <w:sz w:val="20"/>
          <w:szCs w:val="20"/>
        </w:rPr>
        <w:t xml:space="preserve">Deploy new MarketEngine implementation (not proxy — UUPS upgrade).</w:t>
      </w:r>
    </w:p>
    <w:p>
      <w:pPr>
        <w:pStyle w:val="ListParagraph"/>
        <w:numPr>
          <w:ilvl w:val="0"/>
          <w:numId w:val="3"/>
        </w:numPr>
        <w:spacing w:after="100" w:before="0"/>
      </w:pPr>
      <w:r>
        <w:rPr>
          <w:rFonts w:ascii="Arial" w:cs="Arial" w:eastAsia="Arial" w:hAnsi="Arial"/>
          <w:color w:val="444441"/>
          <w:sz w:val="20"/>
          <w:szCs w:val="20"/>
        </w:rPr>
        <w:t xml:space="preserve">Call Upgrades.upgradeProxy(ENGINE_PROXY, newImpl, upgradeData) with upgradeData = abi.encodeCall(MarketEngineV2.initializeV2, (yieldRouterAddr, 1000)).</w:t>
      </w:r>
    </w:p>
    <w:p>
      <w:pPr>
        <w:pStyle w:val="ListParagraph"/>
        <w:numPr>
          <w:ilvl w:val="0"/>
          <w:numId w:val="3"/>
        </w:numPr>
        <w:spacing w:after="100" w:before="0"/>
      </w:pPr>
      <w:r>
        <w:rPr>
          <w:rFonts w:ascii="Arial" w:cs="Arial" w:eastAsia="Arial" w:hAnsi="Arial"/>
          <w:color w:val="444441"/>
          <w:sz w:val="20"/>
          <w:szCs w:val="20"/>
        </w:rPr>
        <w:t xml:space="preserve">Verify yieldRouter != address(0) via engine.yieldRouter().</w:t>
      </w:r>
    </w:p>
    <w:p>
      <w:pPr>
        <w:pStyle w:val="ListParagraph"/>
        <w:numPr>
          <w:ilvl w:val="0"/>
          <w:numId w:val="3"/>
        </w:numPr>
        <w:spacing w:after="100" w:before="0"/>
      </w:pPr>
      <w:r>
        <w:rPr>
          <w:rFonts w:ascii="Arial" w:cs="Arial" w:eastAsia="Arial" w:hAnsi="Arial"/>
          <w:color w:val="444441"/>
          <w:sz w:val="20"/>
          <w:szCs w:val="20"/>
        </w:rPr>
        <w:t xml:space="preserve">Verify yieldFeeBps == 1000 via engine.yieldFeeBps().</w:t>
      </w:r>
    </w:p>
    <w:p>
      <w:pPr>
        <w:pStyle w:val="ListParagraph"/>
        <w:numPr>
          <w:ilvl w:val="0"/>
          <w:numId w:val="3"/>
        </w:numPr>
        <w:spacing w:after="100" w:before="0"/>
      </w:pPr>
      <w:r>
        <w:rPr>
          <w:rFonts w:ascii="Arial" w:cs="Arial" w:eastAsia="Arial" w:hAnsi="Arial"/>
          <w:color w:val="444441"/>
          <w:sz w:val="20"/>
          <w:szCs w:val="20"/>
        </w:rPr>
        <w:t xml:space="preserve">Run smoke test: open 1 epoch, deposit, fast-forward time, resolve, claim. Assert claimAmount &gt; stakeAmount.</w:t>
      </w:r>
    </w:p>
    <w:p>
      <w:pPr>
        <w:pStyle w:val="ListParagraph"/>
        <w:numPr>
          <w:ilvl w:val="0"/>
          <w:numId w:val="3"/>
        </w:numPr>
        <w:spacing w:after="100" w:before="0"/>
      </w:pPr>
      <w:r>
        <w:rPr>
          <w:rFonts w:ascii="Arial" w:cs="Arial" w:eastAsia="Arial" w:hAnsi="Arial"/>
          <w:color w:val="444441"/>
          <w:sz w:val="20"/>
          <w:szCs w:val="20"/>
        </w:rPr>
        <w:t xml:space="preserve">Check router.principalByTemplate(templateId) == 0 after full claim sweep.</w:t>
      </w:r>
    </w:p>
    <w:p>
      <w:pPr>
        <w:pStyle w:val="Heading2"/>
        <w:spacing w:after="120" w:before="360"/>
      </w:pPr>
      <w:r>
        <w:rPr>
          <w:rFonts w:ascii="Arial" w:cs="Arial" w:eastAsia="Arial" w:hAnsi="Arial"/>
          <w:b/>
          <w:bCs/>
          <w:color w:val="1B4FD8"/>
          <w:sz w:val="28"/>
          <w:szCs w:val="28"/>
        </w:rPr>
        <w:t xml:space="preserve">12.2  Pre-deployment (mainnet)</w:t>
      </w:r>
    </w:p>
    <w:p>
      <w:pPr>
        <w:pStyle w:val="ListParagraph"/>
        <w:numPr>
          <w:ilvl w:val="0"/>
          <w:numId w:val="3"/>
        </w:numPr>
        <w:spacing w:after="100" w:before="0"/>
      </w:pPr>
      <w:r>
        <w:rPr>
          <w:rFonts w:ascii="Arial" w:cs="Arial" w:eastAsia="Arial" w:hAnsi="Arial"/>
          <w:color w:val="444441"/>
          <w:sz w:val="20"/>
          <w:szCs w:val="20"/>
        </w:rPr>
        <w:t xml:space="preserve">Confirm Aave v3 USDT pool on Arbitrum is active and USDT is not frozen (check pool.getReserveData(USDT_ARBITRUM).configuration.frozen bit).</w:t>
      </w:r>
    </w:p>
    <w:p>
      <w:pPr>
        <w:pStyle w:val="ListParagraph"/>
        <w:numPr>
          <w:ilvl w:val="0"/>
          <w:numId w:val="3"/>
        </w:numPr>
        <w:spacing w:after="100" w:before="0"/>
      </w:pPr>
      <w:r>
        <w:rPr>
          <w:rFonts w:ascii="Arial" w:cs="Arial" w:eastAsia="Arial" w:hAnsi="Arial"/>
          <w:color w:val="444441"/>
          <w:sz w:val="20"/>
          <w:szCs w:val="20"/>
        </w:rPr>
        <w:t xml:space="preserve">Confirm aUSDT address matches Aave documentation (0x6ab707Aca953eDAeFBc4fD23bA73294241490620 on Arbitrum One).</w:t>
      </w:r>
    </w:p>
    <w:p>
      <w:pPr>
        <w:pStyle w:val="ListParagraph"/>
        <w:numPr>
          <w:ilvl w:val="0"/>
          <w:numId w:val="3"/>
        </w:numPr>
        <w:spacing w:after="100" w:before="0"/>
      </w:pPr>
      <w:r>
        <w:rPr>
          <w:rFonts w:ascii="Arial" w:cs="Arial" w:eastAsia="Arial" w:hAnsi="Arial"/>
          <w:color w:val="444441"/>
          <w:sz w:val="20"/>
          <w:szCs w:val="20"/>
        </w:rPr>
        <w:t xml:space="preserve">Confirm Aave v3 Pool proxy address (0x794a61358D6845594F94dc1DB02A252b5b4814aD on Arbitrum One).</w:t>
      </w:r>
    </w:p>
    <w:p>
      <w:pPr>
        <w:pStyle w:val="ListParagraph"/>
        <w:numPr>
          <w:ilvl w:val="0"/>
          <w:numId w:val="3"/>
        </w:numPr>
        <w:spacing w:after="100" w:before="0"/>
      </w:pPr>
      <w:r>
        <w:rPr>
          <w:rFonts w:ascii="Arial" w:cs="Arial" w:eastAsia="Arial" w:hAnsi="Arial"/>
          <w:color w:val="444441"/>
          <w:sz w:val="20"/>
          <w:szCs w:val="20"/>
        </w:rPr>
        <w:t xml:space="preserve">Run full fork test suite against Arbitrum mainnet fork.</w:t>
      </w:r>
    </w:p>
    <w:p>
      <w:pPr>
        <w:pStyle w:val="ListParagraph"/>
        <w:numPr>
          <w:ilvl w:val="0"/>
          <w:numId w:val="3"/>
        </w:numPr>
        <w:spacing w:after="100" w:before="0"/>
      </w:pPr>
      <w:r>
        <w:rPr>
          <w:rFonts w:ascii="Arial" w:cs="Arial" w:eastAsia="Arial" w:hAnsi="Arial"/>
          <w:color w:val="444441"/>
          <w:sz w:val="20"/>
          <w:szCs w:val="20"/>
        </w:rPr>
        <w:t xml:space="preserve">Multisig review of upgrade calldata before broadcast.</w:t>
      </w:r>
    </w:p>
    <w:p>
      <w:pPr>
        <w:pStyle w:val="ListParagraph"/>
        <w:numPr>
          <w:ilvl w:val="0"/>
          <w:numId w:val="3"/>
        </w:numPr>
        <w:spacing w:after="100" w:before="0"/>
      </w:pPr>
      <w:r>
        <w:rPr>
          <w:rFonts w:ascii="Arial" w:cs="Arial" w:eastAsia="Arial" w:hAnsi="Arial"/>
          <w:color w:val="444441"/>
          <w:sz w:val="20"/>
          <w:szCs w:val="20"/>
        </w:rPr>
        <w:t xml:space="preserve">Broadcast via Gnosis Safe with 2-of-N confirmation.</w:t>
      </w:r>
    </w:p>
    <w:p>
      <w:pPr>
        <w:pStyle w:val="ListParagraph"/>
        <w:numPr>
          <w:ilvl w:val="0"/>
          <w:numId w:val="3"/>
        </w:numPr>
        <w:spacing w:after="100" w:before="0"/>
      </w:pPr>
      <w:r>
        <w:rPr>
          <w:rFonts w:ascii="Arial" w:cs="Arial" w:eastAsia="Arial" w:hAnsi="Arial"/>
          <w:color w:val="444441"/>
          <w:sz w:val="20"/>
          <w:szCs w:val="20"/>
        </w:rPr>
        <w:t xml:space="preserve">Post-deploy: monitor YieldDeposited events for first 24 hours.</w:t>
      </w:r>
    </w:p>
    <w:p>
      <w:pPr>
        <w:pStyle w:val="Heading2"/>
        <w:spacing w:after="120" w:before="360"/>
      </w:pPr>
      <w:r>
        <w:rPr>
          <w:rFonts w:ascii="Arial" w:cs="Arial" w:eastAsia="Arial" w:hAnsi="Arial"/>
          <w:b/>
          <w:bCs/>
          <w:color w:val="1B4FD8"/>
          <w:sz w:val="28"/>
          <w:szCs w:val="28"/>
        </w:rPr>
        <w:t xml:space="preserve">12.3  Key contract addresses (Arbitrum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Contract</w:t>
            </w:r>
          </w:p>
        </w:tc>
        <w:tc>
          <w:tcPr>
            <w:tcW w:type="dxa" w:w="696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Address</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USDT (Arbitrum)</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Courier New" w:cs="Courier New" w:eastAsia="Courier New" w:hAnsi="Courier New"/>
                <w:color w:val="1B1F2E"/>
                <w:sz w:val="18"/>
                <w:szCs w:val="18"/>
              </w:rPr>
              <w:t xml:space="preserve">0xFd086bC7CD5C481DCC9C85ebE478A1C0b69FCbb9</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Aave v3 IPool proxy</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B1F2E"/>
                <w:sz w:val="18"/>
                <w:szCs w:val="18"/>
              </w:rPr>
              <w:t xml:space="preserve">0x794a61358D6845594F94dc1DB02A252b5b4814aD</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aUSDT token</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Courier New" w:cs="Courier New" w:eastAsia="Courier New" w:hAnsi="Courier New"/>
                <w:color w:val="1B1F2E"/>
                <w:sz w:val="18"/>
                <w:szCs w:val="18"/>
              </w:rPr>
              <w:t xml:space="preserve">0x6ab707Aca953eDAeFBc4fD23bA73294241490620</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Sequencer uptime feed</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B1F2E"/>
                <w:sz w:val="18"/>
                <w:szCs w:val="18"/>
              </w:rPr>
              <w:t xml:space="preserve">0xFdB631F5EE196F0ed6FAa767959853A9F217697D</w:t>
            </w:r>
          </w:p>
        </w:tc>
      </w:tr>
    </w:tbl>
    <w:p>
      <w:pPr>
        <w:spacing w:after="0" w:before="200"/>
      </w:pPr>
    </w:p>
    <w:p>
      <w:pPr>
        <w:pBdr>
          <w:bottom w:val="single" w:color="D3D1C7" w:sz="2" w:space="2"/>
        </w:pBdr>
        <w:spacing w:after="200" w:before="200"/>
      </w:pPr>
    </w:p>
    <w:p>
      <w:pPr>
        <w:pStyle w:val="Heading1"/>
        <w:pBdr>
          <w:bottom w:val="single" w:color="1B4FD8" w:sz="6" w:space="4"/>
        </w:pBdr>
        <w:spacing w:after="160" w:before="400"/>
      </w:pPr>
      <w:r>
        <w:rPr>
          <w:rFonts w:ascii="Arial" w:cs="Arial" w:eastAsia="Arial" w:hAnsi="Arial"/>
          <w:b/>
          <w:bCs/>
          <w:color w:val="1B4FD8"/>
          <w:sz w:val="36"/>
          <w:szCs w:val="36"/>
        </w:rPr>
        <w:t xml:space="preserve">13. Testing Strategy</w:t>
      </w:r>
    </w:p>
    <w:p>
      <w:pPr>
        <w:pStyle w:val="Heading2"/>
        <w:spacing w:after="120" w:before="360"/>
      </w:pPr>
      <w:r>
        <w:rPr>
          <w:rFonts w:ascii="Arial" w:cs="Arial" w:eastAsia="Arial" w:hAnsi="Arial"/>
          <w:b/>
          <w:bCs/>
          <w:color w:val="1B4FD8"/>
          <w:sz w:val="28"/>
          <w:szCs w:val="28"/>
        </w:rPr>
        <w:t xml:space="preserve">13.1  Unit tests (MockAavePool)</w:t>
      </w:r>
    </w:p>
    <w:p>
      <w:pPr>
        <w:spacing w:after="120" w:before="0"/>
      </w:pPr>
      <w:r>
        <w:rPr>
          <w:rFonts w:ascii="Arial" w:cs="Arial" w:eastAsia="Arial" w:hAnsi="Arial"/>
          <w:color w:val="444441"/>
          <w:sz w:val="20"/>
          <w:szCs w:val="20"/>
        </w:rPr>
        <w:t xml:space="preserve">A MockAavePool contract simulates supply() and withdraw() deterministically. It mints mock aTokens at 1:1, then applies a configurable interestMultiplier to simulate yield. Test cases:</w:t>
      </w:r>
    </w:p>
    <w:p>
      <w:pPr>
        <w:pStyle w:val="ListParagraph"/>
        <w:numPr>
          <w:ilvl w:val="0"/>
          <w:numId w:val="2"/>
        </w:numPr>
        <w:spacing w:after="80" w:before="0"/>
      </w:pPr>
      <w:r>
        <w:rPr>
          <w:rFonts w:ascii="Arial" w:cs="Arial" w:eastAsia="Arial" w:hAnsi="Arial"/>
          <w:color w:val="444441"/>
          <w:sz w:val="20"/>
          <w:szCs w:val="20"/>
        </w:rPr>
        <w:t xml:space="preserve">deposit(): verify principalByTemplate and aTokenSharesByTemplate increment correctly.</w:t>
      </w:r>
    </w:p>
    <w:p>
      <w:pPr>
        <w:pStyle w:val="ListParagraph"/>
        <w:numPr>
          <w:ilvl w:val="0"/>
          <w:numId w:val="2"/>
        </w:numPr>
        <w:spacing w:after="80" w:before="0"/>
      </w:pPr>
      <w:r>
        <w:rPr>
          <w:rFonts w:ascii="Arial" w:cs="Arial" w:eastAsia="Arial" w:hAnsi="Arial"/>
          <w:color w:val="444441"/>
          <w:sz w:val="20"/>
          <w:szCs w:val="20"/>
        </w:rPr>
        <w:t xml:space="preserve">withdraw() proportional: deposit 3 amounts to same templateId, withdraw the first, assert correct share deduction.</w:t>
      </w:r>
    </w:p>
    <w:p>
      <w:pPr>
        <w:pStyle w:val="ListParagraph"/>
        <w:numPr>
          <w:ilvl w:val="0"/>
          <w:numId w:val="2"/>
        </w:numPr>
        <w:spacing w:after="80" w:before="0"/>
      </w:pPr>
      <w:r>
        <w:rPr>
          <w:rFonts w:ascii="Arial" w:cs="Arial" w:eastAsia="Arial" w:hAnsi="Arial"/>
          <w:color w:val="444441"/>
          <w:sz w:val="20"/>
          <w:szCs w:val="20"/>
        </w:rPr>
        <w:t xml:space="preserve">withdraw() full redemption: deposit then withdraw full principal, assert aTokenSharesByTemplate == 0.</w:t>
      </w:r>
    </w:p>
    <w:p>
      <w:pPr>
        <w:pStyle w:val="ListParagraph"/>
        <w:numPr>
          <w:ilvl w:val="0"/>
          <w:numId w:val="2"/>
        </w:numPr>
        <w:spacing w:after="80" w:before="0"/>
      </w:pPr>
      <w:r>
        <w:rPr>
          <w:rFonts w:ascii="Arial" w:cs="Arial" w:eastAsia="Arial" w:hAnsi="Arial"/>
          <w:color w:val="444441"/>
          <w:sz w:val="20"/>
          <w:szCs w:val="20"/>
        </w:rPr>
        <w:t xml:space="preserve">emergencyWithdraw(): assert all aTokens returned, mappings zeroed.</w:t>
      </w:r>
    </w:p>
    <w:p>
      <w:pPr>
        <w:pStyle w:val="ListParagraph"/>
        <w:numPr>
          <w:ilvl w:val="0"/>
          <w:numId w:val="2"/>
        </w:numPr>
        <w:spacing w:after="80" w:before="0"/>
      </w:pPr>
      <w:r>
        <w:rPr>
          <w:rFonts w:ascii="Arial" w:cs="Arial" w:eastAsia="Arial" w:hAnsi="Arial"/>
          <w:color w:val="444441"/>
          <w:sz w:val="20"/>
          <w:szCs w:val="20"/>
        </w:rPr>
        <w:t xml:space="preserve">withdraw() revert simulation: configure MockAavePool to revert; assert engine emits YieldRouterWithdrawFailed and epoch resolves at principal.</w:t>
      </w:r>
    </w:p>
    <w:p>
      <w:pPr>
        <w:pStyle w:val="ListParagraph"/>
        <w:numPr>
          <w:ilvl w:val="0"/>
          <w:numId w:val="2"/>
        </w:numPr>
        <w:spacing w:after="80" w:before="0"/>
      </w:pPr>
      <w:r>
        <w:rPr>
          <w:rFonts w:ascii="Arial" w:cs="Arial" w:eastAsia="Arial" w:hAnsi="Arial"/>
          <w:color w:val="444441"/>
          <w:sz w:val="20"/>
          <w:szCs w:val="20"/>
        </w:rPr>
        <w:t xml:space="preserve">Yield fee split: configure 10% yieldFeeBps; assert feeReserveTotal increases by yieldFee after resolve.</w:t>
      </w:r>
    </w:p>
    <w:p>
      <w:pPr>
        <w:pStyle w:val="Heading2"/>
        <w:spacing w:after="120" w:before="360"/>
      </w:pPr>
      <w:r>
        <w:rPr>
          <w:rFonts w:ascii="Arial" w:cs="Arial" w:eastAsia="Arial" w:hAnsi="Arial"/>
          <w:b/>
          <w:bCs/>
          <w:color w:val="1B4FD8"/>
          <w:sz w:val="28"/>
          <w:szCs w:val="28"/>
        </w:rPr>
        <w:t xml:space="preserve">13.2  Fork tests (Arbitrum mainnet fork)</w:t>
      </w:r>
    </w:p>
    <w:p>
      <w:pPr>
        <w:spacing w:after="120" w:before="0"/>
      </w:pPr>
      <w:r>
        <w:rPr>
          <w:rFonts w:ascii="Arial" w:cs="Arial" w:eastAsia="Arial" w:hAnsi="Arial"/>
          <w:color w:val="444441"/>
          <w:sz w:val="20"/>
          <w:szCs w:val="20"/>
        </w:rPr>
        <w:t xml:space="preserve">Run with: forge test --fork-url $ARBITRUM_RPC --match-path test/fork/YieldRouterFork.t.sol</w:t>
      </w:r>
    </w:p>
    <w:p>
      <w:pPr>
        <w:pStyle w:val="ListParagraph"/>
        <w:numPr>
          <w:ilvl w:val="0"/>
          <w:numId w:val="2"/>
        </w:numPr>
        <w:spacing w:after="80" w:before="0"/>
      </w:pPr>
      <w:r>
        <w:rPr>
          <w:rFonts w:ascii="Arial" w:cs="Arial" w:eastAsia="Arial" w:hAnsi="Arial"/>
          <w:color w:val="444441"/>
          <w:sz w:val="20"/>
          <w:szCs w:val="20"/>
        </w:rPr>
        <w:t xml:space="preserve">Supply USDT to Aave via router, warp 30 days, withdraw, assert gross &gt; principal.</w:t>
      </w:r>
    </w:p>
    <w:p>
      <w:pPr>
        <w:pStyle w:val="ListParagraph"/>
        <w:numPr>
          <w:ilvl w:val="0"/>
          <w:numId w:val="2"/>
        </w:numPr>
        <w:spacing w:after="80" w:before="0"/>
      </w:pPr>
      <w:r>
        <w:rPr>
          <w:rFonts w:ascii="Arial" w:cs="Arial" w:eastAsia="Arial" w:hAnsi="Arial"/>
          <w:color w:val="444441"/>
          <w:sz w:val="20"/>
          <w:szCs w:val="20"/>
        </w:rPr>
        <w:t xml:space="preserve">Rolling BTC-5m: run 10 executeRollingRound iterations with real Aave, assert monotonically increasing yield per epoch.</w:t>
      </w:r>
    </w:p>
    <w:p>
      <w:pPr>
        <w:pStyle w:val="ListParagraph"/>
        <w:numPr>
          <w:ilvl w:val="0"/>
          <w:numId w:val="2"/>
        </w:numPr>
        <w:spacing w:after="80" w:before="0"/>
      </w:pPr>
      <w:r>
        <w:rPr>
          <w:rFonts w:ascii="Arial" w:cs="Arial" w:eastAsia="Arial" w:hAnsi="Arial"/>
          <w:color w:val="444441"/>
          <w:sz w:val="20"/>
          <w:szCs w:val="20"/>
        </w:rPr>
        <w:t xml:space="preserve">Manual weekly Threshold: open epoch, deposit $1000, warp 7 days, resolve, claim, assert claim &gt; $1000.</w:t>
      </w:r>
    </w:p>
    <w:p>
      <w:pPr>
        <w:pStyle w:val="ListParagraph"/>
        <w:numPr>
          <w:ilvl w:val="0"/>
          <w:numId w:val="2"/>
        </w:numPr>
        <w:spacing w:after="80" w:before="0"/>
      </w:pPr>
      <w:r>
        <w:rPr>
          <w:rFonts w:ascii="Arial" w:cs="Arial" w:eastAsia="Arial" w:hAnsi="Arial"/>
          <w:color w:val="444441"/>
          <w:sz w:val="20"/>
          <w:szCs w:val="20"/>
        </w:rPr>
        <w:t xml:space="preserve">Utilisation simulation: drain Aave USDT pool to 99% via flashloan, trigger resolve, assert fallback path activates.</w:t>
      </w:r>
    </w:p>
    <w:p>
      <w:pPr>
        <w:pStyle w:val="Heading2"/>
        <w:spacing w:after="120" w:before="360"/>
      </w:pPr>
      <w:r>
        <w:rPr>
          <w:rFonts w:ascii="Arial" w:cs="Arial" w:eastAsia="Arial" w:hAnsi="Arial"/>
          <w:b/>
          <w:bCs/>
          <w:color w:val="1B4FD8"/>
          <w:sz w:val="28"/>
          <w:szCs w:val="28"/>
        </w:rPr>
        <w:t xml:space="preserve">13.3  Invariants (Foundry invariant suite)</w:t>
      </w:r>
    </w:p>
    <w:p>
      <w:pPr>
        <w:shd w:fill="F6F8FA" w:val="clear"/>
        <w:spacing w:after="0" w:before="0"/>
        <w:ind w:left="360"/>
      </w:pPr>
      <w:r>
        <w:rPr>
          <w:rFonts w:ascii="Courier New" w:cs="Courier New" w:eastAsia="Courier New" w:hAnsi="Courier New"/>
          <w:color w:val="1B1F2E"/>
          <w:sz w:val="18"/>
          <w:szCs w:val="18"/>
        </w:rPr>
        <w:t xml:space="preserve">// Invariant 1: Router aToken balance &gt;= sum of all template aToken shares</w:t>
      </w:r>
    </w:p>
    <w:p>
      <w:pPr>
        <w:shd w:fill="F6F8FA" w:val="clear"/>
        <w:spacing w:after="0" w:before="0"/>
        <w:ind w:left="360"/>
      </w:pPr>
      <w:r>
        <w:rPr>
          <w:rFonts w:ascii="Courier New" w:cs="Courier New" w:eastAsia="Courier New" w:hAnsi="Courier New"/>
          <w:color w:val="1B1F2E"/>
          <w:sz w:val="18"/>
          <w:szCs w:val="18"/>
        </w:rPr>
        <w:t xml:space="preserve">function invariant_aTokenConservation() external {</w:t>
      </w:r>
    </w:p>
    <w:p>
      <w:pPr>
        <w:shd w:fill="F6F8FA" w:val="clear"/>
        <w:spacing w:after="0" w:before="0"/>
        <w:ind w:left="360"/>
      </w:pPr>
      <w:r>
        <w:rPr>
          <w:rFonts w:ascii="Courier New" w:cs="Courier New" w:eastAsia="Courier New" w:hAnsi="Courier New"/>
          <w:color w:val="1B1F2E"/>
          <w:sz w:val="18"/>
          <w:szCs w:val="18"/>
        </w:rPr>
        <w:t xml:space="preserve">    uint256 total = 0;</w:t>
      </w:r>
    </w:p>
    <w:p>
      <w:pPr>
        <w:shd w:fill="F6F8FA" w:val="clear"/>
        <w:spacing w:after="0" w:before="0"/>
        <w:ind w:left="360"/>
      </w:pPr>
      <w:r>
        <w:rPr>
          <w:rFonts w:ascii="Courier New" w:cs="Courier New" w:eastAsia="Courier New" w:hAnsi="Courier New"/>
          <w:color w:val="1B1F2E"/>
          <w:sz w:val="18"/>
          <w:szCs w:val="18"/>
        </w:rPr>
        <w:t xml:space="preserve">    for (uint i = 0; i &lt; templateIds.length; i++) {</w:t>
      </w:r>
    </w:p>
    <w:p>
      <w:pPr>
        <w:shd w:fill="F6F8FA" w:val="clear"/>
        <w:spacing w:after="0" w:before="0"/>
        <w:ind w:left="360"/>
      </w:pPr>
      <w:r>
        <w:rPr>
          <w:rFonts w:ascii="Courier New" w:cs="Courier New" w:eastAsia="Courier New" w:hAnsi="Courier New"/>
          <w:color w:val="1B1F2E"/>
          <w:sz w:val="18"/>
          <w:szCs w:val="18"/>
        </w:rPr>
        <w:t xml:space="preserve">        total += router.aTokenSharesByTemplate(templateIds[i]);</w:t>
      </w:r>
    </w:p>
    <w:p>
      <w:pPr>
        <w:shd w:fill="F6F8FA" w:val="clear"/>
        <w:spacing w:after="0" w:before="0"/>
        <w:ind w:left="360"/>
      </w:pPr>
      <w:r>
        <w:rPr>
          <w:rFonts w:ascii="Courier New" w:cs="Courier New" w:eastAsia="Courier New" w:hAnsi="Courier New"/>
          <w:color w:val="1B1F2E"/>
          <w:sz w:val="18"/>
          <w:szCs w:val="18"/>
        </w:rPr>
        <w:t xml:space="preserve">    }</w:t>
      </w:r>
    </w:p>
    <w:p>
      <w:pPr>
        <w:shd w:fill="F6F8FA" w:val="clear"/>
        <w:spacing w:after="0" w:before="0"/>
        <w:ind w:left="360"/>
      </w:pPr>
      <w:r>
        <w:rPr>
          <w:rFonts w:ascii="Courier New" w:cs="Courier New" w:eastAsia="Courier New" w:hAnsi="Courier New"/>
          <w:color w:val="1B1F2E"/>
          <w:sz w:val="18"/>
          <w:szCs w:val="18"/>
        </w:rPr>
        <w:t xml:space="preserve">    assertLe(total, aToken.balanceOf(address(router)));</w:t>
      </w:r>
    </w:p>
    <w:p>
      <w:pPr>
        <w:shd w:fill="F6F8FA" w:val="clear"/>
        <w:spacing w:after="0" w:before="0"/>
        <w:ind w:left="360"/>
      </w:pPr>
      <w:r>
        <w:rPr>
          <w:rFonts w:ascii="Courier New" w:cs="Courier New" w:eastAsia="Courier New" w:hAnsi="Courier New"/>
          <w:color w:val="1B1F2E"/>
          <w:sz w:val="18"/>
          <w:szCs w:val="18"/>
        </w:rPr>
        <w:t xml:space="preserve">}</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Invariant 2: No free money — gross withdrawn &lt;= principal + accrued interest</w:t>
      </w:r>
    </w:p>
    <w:p>
      <w:pPr>
        <w:shd w:fill="F6F8FA" w:val="clear"/>
        <w:spacing w:after="0" w:before="0"/>
        <w:ind w:left="360"/>
      </w:pPr>
      <w:r>
        <w:rPr>
          <w:rFonts w:ascii="Courier New" w:cs="Courier New" w:eastAsia="Courier New" w:hAnsi="Courier New"/>
          <w:color w:val="1B1F2E"/>
          <w:sz w:val="18"/>
          <w:szCs w:val="18"/>
        </w:rPr>
        <w:t xml:space="preserve">function invariant_noFreeYield() external {</w:t>
      </w:r>
    </w:p>
    <w:p>
      <w:pPr>
        <w:shd w:fill="F6F8FA" w:val="clear"/>
        <w:spacing w:after="0" w:before="0"/>
        <w:ind w:left="360"/>
      </w:pPr>
      <w:r>
        <w:rPr>
          <w:rFonts w:ascii="Courier New" w:cs="Courier New" w:eastAsia="Courier New" w:hAnsi="Courier New"/>
          <w:color w:val="1B1F2E"/>
          <w:sz w:val="18"/>
          <w:szCs w:val="18"/>
        </w:rPr>
        <w:t xml:space="preserve">    assertLe(totalWithdrawnGross, totalDepositedPrincipal + aave.totalAccruedInterest());</w:t>
      </w:r>
    </w:p>
    <w:p>
      <w:pPr>
        <w:shd w:fill="F6F8FA" w:val="clear"/>
        <w:spacing w:after="0" w:before="0"/>
        <w:ind w:left="360"/>
      </w:pPr>
      <w:r>
        <w:rPr>
          <w:rFonts w:ascii="Courier New" w:cs="Courier New" w:eastAsia="Courier New" w:hAnsi="Courier New"/>
          <w:color w:val="1B1F2E"/>
          <w:sz w:val="18"/>
          <w:szCs w:val="18"/>
        </w:rPr>
        <w:t xml:space="preserve">}</w:t>
      </w:r>
    </w:p>
    <w:p>
      <w:pPr>
        <w:spacing w:after="0" w:before="80"/>
      </w:pPr>
    </w:p>
    <w:p>
      <w:pPr>
        <w:pBdr>
          <w:bottom w:val="single" w:color="D3D1C7" w:sz="2" w:space="2"/>
        </w:pBdr>
        <w:spacing w:after="200" w:before="200"/>
      </w:pPr>
    </w:p>
    <w:p>
      <w:pPr>
        <w:pStyle w:val="Heading1"/>
        <w:pBdr>
          <w:bottom w:val="single" w:color="1B4FD8" w:sz="6" w:space="4"/>
        </w:pBdr>
        <w:spacing w:after="160" w:before="400"/>
      </w:pPr>
      <w:r>
        <w:rPr>
          <w:rFonts w:ascii="Arial" w:cs="Arial" w:eastAsia="Arial" w:hAnsi="Arial"/>
          <w:b/>
          <w:bCs/>
          <w:color w:val="1B4FD8"/>
          <w:sz w:val="36"/>
          <w:szCs w:val="36"/>
        </w:rPr>
        <w:t xml:space="preserve">14. Monitoring and Operational Runbook</w:t>
      </w:r>
    </w:p>
    <w:p>
      <w:pPr>
        <w:pStyle w:val="Heading2"/>
        <w:spacing w:after="120" w:before="360"/>
      </w:pPr>
      <w:r>
        <w:rPr>
          <w:rFonts w:ascii="Arial" w:cs="Arial" w:eastAsia="Arial" w:hAnsi="Arial"/>
          <w:b/>
          <w:bCs/>
          <w:color w:val="1B4FD8"/>
          <w:sz w:val="28"/>
          <w:szCs w:val="28"/>
        </w:rPr>
        <w:t xml:space="preserve">14.1  Key metrics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Metric</w:t>
            </w:r>
          </w:p>
        </w:tc>
        <w:tc>
          <w:tcPr>
            <w:tcW w:type="dxa" w:w="160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Alert threshold</w:t>
            </w:r>
          </w:p>
        </w:tc>
        <w:tc>
          <w:tcPr>
            <w:tcW w:type="dxa" w:w="456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Action</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YieldRouterWithdrawFailed event count</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&gt; 0 / day</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Check Aave utilisation. If &gt; 95%, reduce BUFFER_BPS or temporarily disable routing.</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router.aToken.balanceOf() drift vs sum of shares</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&gt; 1 USDT</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Investigate rounding. Run emergencyWithdraw + re-deposit to rebalance.</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Aave USDT supply APY</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&lt; 0.5% for 7 days</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Consider disabling routing via setYieldRouter(address(0)) until rates recover.</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Aave pool status (frozen/paused)</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Any change</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Immediately call emergencyWithdraw for all templates. Disable routing.</w:t>
            </w:r>
          </w:p>
        </w:tc>
      </w:tr>
    </w:tbl>
    <w:p>
      <w:pPr>
        <w:spacing w:after="0" w:before="200"/>
      </w:pPr>
    </w:p>
    <w:p>
      <w:pPr>
        <w:pStyle w:val="Heading2"/>
        <w:spacing w:after="120" w:before="360"/>
      </w:pPr>
      <w:r>
        <w:rPr>
          <w:rFonts w:ascii="Arial" w:cs="Arial" w:eastAsia="Arial" w:hAnsi="Arial"/>
          <w:b/>
          <w:bCs/>
          <w:color w:val="1B4FD8"/>
          <w:sz w:val="28"/>
          <w:szCs w:val="28"/>
        </w:rPr>
        <w:t xml:space="preserve">14.2  Admin functions added to MarketEngine</w:t>
      </w:r>
    </w:p>
    <w:p>
      <w:pPr>
        <w:shd w:fill="F6F8FA" w:val="clear"/>
        <w:spacing w:after="0" w:before="0"/>
        <w:ind w:left="360"/>
      </w:pPr>
      <w:r>
        <w:rPr>
          <w:rFonts w:ascii="Courier New" w:cs="Courier New" w:eastAsia="Courier New" w:hAnsi="Courier New"/>
          <w:color w:val="1B1F2E"/>
          <w:sz w:val="18"/>
          <w:szCs w:val="18"/>
        </w:rPr>
        <w:t xml:space="preserve">/// @notice Update the yield router address. Pass address(0) to disable routing.</w:t>
      </w:r>
    </w:p>
    <w:p>
      <w:pPr>
        <w:shd w:fill="F6F8FA" w:val="clear"/>
        <w:spacing w:after="0" w:before="0"/>
        <w:ind w:left="360"/>
      </w:pPr>
      <w:r>
        <w:rPr>
          <w:rFonts w:ascii="Courier New" w:cs="Courier New" w:eastAsia="Courier New" w:hAnsi="Courier New"/>
          <w:color w:val="1B1F2E"/>
          <w:sz w:val="18"/>
          <w:szCs w:val="18"/>
        </w:rPr>
        <w:t xml:space="preserve">function setYieldRouter(address _yieldRouter, uint16 _feeBps) external onlyAdmin {</w:t>
      </w:r>
    </w:p>
    <w:p>
      <w:pPr>
        <w:shd w:fill="F6F8FA" w:val="clear"/>
        <w:spacing w:after="0" w:before="0"/>
        <w:ind w:left="360"/>
      </w:pPr>
      <w:r>
        <w:rPr>
          <w:rFonts w:ascii="Courier New" w:cs="Courier New" w:eastAsia="Courier New" w:hAnsi="Courier New"/>
          <w:color w:val="1B1F2E"/>
          <w:sz w:val="18"/>
          <w:szCs w:val="18"/>
        </w:rPr>
        <w:t xml:space="preserve">    emit YieldRouterSet(address(yieldRouter), _yieldRouter);</w:t>
      </w:r>
    </w:p>
    <w:p>
      <w:pPr>
        <w:shd w:fill="F6F8FA" w:val="clear"/>
        <w:spacing w:after="0" w:before="0"/>
        <w:ind w:left="360"/>
      </w:pPr>
      <w:r>
        <w:rPr>
          <w:rFonts w:ascii="Courier New" w:cs="Courier New" w:eastAsia="Courier New" w:hAnsi="Courier New"/>
          <w:color w:val="1B1F2E"/>
          <w:sz w:val="18"/>
          <w:szCs w:val="18"/>
        </w:rPr>
        <w:t xml:space="preserve">    yieldRouter = IYieldRouter(_yieldRouter);</w:t>
      </w:r>
    </w:p>
    <w:p>
      <w:pPr>
        <w:shd w:fill="F6F8FA" w:val="clear"/>
        <w:spacing w:after="0" w:before="0"/>
        <w:ind w:left="360"/>
      </w:pPr>
      <w:r>
        <w:rPr>
          <w:rFonts w:ascii="Courier New" w:cs="Courier New" w:eastAsia="Courier New" w:hAnsi="Courier New"/>
          <w:color w:val="1B1F2E"/>
          <w:sz w:val="18"/>
          <w:szCs w:val="18"/>
        </w:rPr>
        <w:t xml:space="preserve">    yieldFeeBps = _feeBps;</w:t>
      </w:r>
    </w:p>
    <w:p>
      <w:pPr>
        <w:shd w:fill="F6F8FA" w:val="clear"/>
        <w:spacing w:after="0" w:before="0"/>
        <w:ind w:left="360"/>
      </w:pPr>
      <w:r>
        <w:rPr>
          <w:rFonts w:ascii="Courier New" w:cs="Courier New" w:eastAsia="Courier New" w:hAnsi="Courier New"/>
          <w:color w:val="1B1F2E"/>
          <w:sz w:val="18"/>
          <w:szCs w:val="18"/>
        </w:rPr>
        <w:t xml:space="preserve">}</w:t>
      </w:r>
    </w:p>
    <w:p>
      <w:pPr>
        <w:shd w:fill="F6F8FA" w:val="clear"/>
        <w:spacing w:after="0" w:before="0"/>
        <w:ind w:left="360"/>
      </w:pPr>
      <w:r>
        <w:rPr>
          <w:rFonts w:ascii="Courier New" w:cs="Courier New" w:eastAsia="Courier New" w:hAnsi="Courier New"/>
          <w:color w:val="1B1F2E"/>
          <w:sz w:val="18"/>
          <w:szCs w:val="18"/>
        </w:rPr>
        <w:t xml:space="preserve"/>
      </w:r>
    </w:p>
    <w:p>
      <w:pPr>
        <w:shd w:fill="F6F8FA" w:val="clear"/>
        <w:spacing w:after="0" w:before="0"/>
        <w:ind w:left="360"/>
      </w:pPr>
      <w:r>
        <w:rPr>
          <w:rFonts w:ascii="Courier New" w:cs="Courier New" w:eastAsia="Courier New" w:hAnsi="Courier New"/>
          <w:color w:val="1B1F2E"/>
          <w:sz w:val="18"/>
          <w:szCs w:val="18"/>
        </w:rPr>
        <w:t xml:space="preserve">/// @notice Emergency: withdraw all aTokens for a template to engine.</w:t>
      </w:r>
    </w:p>
    <w:p>
      <w:pPr>
        <w:shd w:fill="F6F8FA" w:val="clear"/>
        <w:spacing w:after="0" w:before="0"/>
        <w:ind w:left="360"/>
      </w:pPr>
      <w:r>
        <w:rPr>
          <w:rFonts w:ascii="Courier New" w:cs="Courier New" w:eastAsia="Courier New" w:hAnsi="Courier New"/>
          <w:color w:val="1B1F2E"/>
          <w:sz w:val="18"/>
          <w:szCs w:val="18"/>
        </w:rPr>
        <w:t xml:space="preserve">function yieldEmergencyWithdraw(bytes32 templateId) external onlyAdmin {</w:t>
      </w:r>
    </w:p>
    <w:p>
      <w:pPr>
        <w:shd w:fill="F6F8FA" w:val="clear"/>
        <w:spacing w:after="0" w:before="0"/>
        <w:ind w:left="360"/>
      </w:pPr>
      <w:r>
        <w:rPr>
          <w:rFonts w:ascii="Courier New" w:cs="Courier New" w:eastAsia="Courier New" w:hAnsi="Courier New"/>
          <w:color w:val="1B1F2E"/>
          <w:sz w:val="18"/>
          <w:szCs w:val="18"/>
        </w:rPr>
        <w:t xml:space="preserve">    require(address(yieldRouter) != address(0), "no router");</w:t>
      </w:r>
    </w:p>
    <w:p>
      <w:pPr>
        <w:shd w:fill="F6F8FA" w:val="clear"/>
        <w:spacing w:after="0" w:before="0"/>
        <w:ind w:left="360"/>
      </w:pPr>
      <w:r>
        <w:rPr>
          <w:rFonts w:ascii="Courier New" w:cs="Courier New" w:eastAsia="Courier New" w:hAnsi="Courier New"/>
          <w:color w:val="1B1F2E"/>
          <w:sz w:val="18"/>
          <w:szCs w:val="18"/>
        </w:rPr>
        <w:t xml:space="preserve">    uint256 amount = yieldRouter.emergencyWithdraw(templateId);</w:t>
      </w:r>
    </w:p>
    <w:p>
      <w:pPr>
        <w:shd w:fill="F6F8FA" w:val="clear"/>
        <w:spacing w:after="0" w:before="0"/>
        <w:ind w:left="360"/>
      </w:pPr>
      <w:r>
        <w:rPr>
          <w:rFonts w:ascii="Courier New" w:cs="Courier New" w:eastAsia="Courier New" w:hAnsi="Courier New"/>
          <w:color w:val="1B1F2E"/>
          <w:sz w:val="18"/>
          <w:szCs w:val="18"/>
        </w:rPr>
        <w:t xml:space="preserve">    // Returned USDT sits in engine balance — counted in ledger.activeReserveTotal</w:t>
      </w:r>
    </w:p>
    <w:p>
      <w:pPr>
        <w:shd w:fill="F6F8FA" w:val="clear"/>
        <w:spacing w:after="0" w:before="0"/>
        <w:ind w:left="360"/>
      </w:pPr>
      <w:r>
        <w:rPr>
          <w:rFonts w:ascii="Courier New" w:cs="Courier New" w:eastAsia="Courier New" w:hAnsi="Courier New"/>
          <w:color w:val="1B1F2E"/>
          <w:sz w:val="18"/>
          <w:szCs w:val="18"/>
        </w:rPr>
        <w:t xml:space="preserve">    emit YieldEmergencyWithdrawn(templateId, amount);</w:t>
      </w:r>
    </w:p>
    <w:p>
      <w:pPr>
        <w:shd w:fill="F6F8FA" w:val="clear"/>
        <w:spacing w:after="0" w:before="0"/>
        <w:ind w:left="360"/>
      </w:pPr>
      <w:r>
        <w:rPr>
          <w:rFonts w:ascii="Courier New" w:cs="Courier New" w:eastAsia="Courier New" w:hAnsi="Courier New"/>
          <w:color w:val="1B1F2E"/>
          <w:sz w:val="18"/>
          <w:szCs w:val="18"/>
        </w:rPr>
        <w:t xml:space="preserve">}</w:t>
      </w:r>
    </w:p>
    <w:p>
      <w:pPr>
        <w:spacing w:after="0" w:before="80"/>
      </w:pPr>
    </w:p>
    <w:p>
      <w:pPr>
        <w:pBdr>
          <w:bottom w:val="single" w:color="D3D1C7" w:sz="2" w:space="2"/>
        </w:pBdr>
        <w:spacing w:after="200" w:before="200"/>
      </w:pPr>
    </w:p>
    <w:p>
      <w:pPr>
        <w:pStyle w:val="Heading1"/>
        <w:pBdr>
          <w:bottom w:val="single" w:color="1B4FD8" w:sz="6" w:space="4"/>
        </w:pBdr>
        <w:spacing w:after="160" w:before="400"/>
      </w:pPr>
      <w:r>
        <w:rPr>
          <w:rFonts w:ascii="Arial" w:cs="Arial" w:eastAsia="Arial" w:hAnsi="Arial"/>
          <w:b/>
          <w:bCs/>
          <w:color w:val="1B4FD8"/>
          <w:sz w:val="36"/>
          <w:szCs w:val="36"/>
        </w:rPr>
        <w:t xml:space="preserve">15. Complete Change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File</w:t>
            </w:r>
          </w:p>
        </w:tc>
        <w:tc>
          <w:tcPr>
            <w:tcW w:type="dxa" w:w="140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Type</w:t>
            </w:r>
          </w:p>
        </w:tc>
        <w:tc>
          <w:tcPr>
            <w:tcW w:type="dxa" w:w="5760"/>
            <w:tcBorders>
              <w:top w:val="single" w:color="D3D1C7" w:sz="1"/>
              <w:left w:val="single" w:color="D3D1C7" w:sz="1"/>
              <w:bottom w:val="single" w:color="D3D1C7" w:sz="1"/>
              <w:right w:val="single" w:color="D3D1C7" w:sz="1"/>
            </w:tcBorders>
            <w:shd w:fill="EBF0FF" w:val="clear"/>
            <w:tcMar>
              <w:top w:type="dxa" w:w="80"/>
              <w:left w:type="dxa" w:w="120"/>
              <w:bottom w:type="dxa" w:w="80"/>
              <w:right w:type="dxa" w:w="120"/>
            </w:tcMar>
          </w:tcPr>
          <w:p>
            <w:pPr>
              <w:spacing w:after="0" w:before="0"/>
            </w:pPr>
            <w:r>
              <w:rPr>
                <w:rFonts w:ascii="Arial" w:cs="Arial" w:eastAsia="Arial" w:hAnsi="Arial"/>
                <w:b/>
                <w:bCs/>
                <w:color w:val="1B4FD8"/>
                <w:sz w:val="18"/>
                <w:szCs w:val="18"/>
              </w:rPr>
              <w:t xml:space="preserve">Summary</w:t>
            </w:r>
          </w:p>
        </w:tc>
      </w:tr>
      <w:tr>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src/interfaces/IYieldRouter.sol</w:t>
            </w:r>
          </w:p>
        </w:tc>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New</w:t>
            </w:r>
          </w:p>
        </w:tc>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4-function interface: deposit, withdraw, balanceOf, emergencyWithdraw</w:t>
            </w:r>
          </w:p>
        </w:tc>
      </w:tr>
      <w:tr>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src/YieldRouter.sol</w:t>
            </w:r>
          </w:p>
        </w:tc>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New</w:t>
            </w:r>
          </w:p>
        </w:tc>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~180 lines. Aave v3 wrapper. Per-template aToken share accounting.</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src/MarketEngine.sol</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Modified</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Storage: +yieldRouter, +yieldFeeBps, __gap 48→46. _depositToSide: buffer split + yieldRouter.deposit(). _finishResolveEpoch: yieldRouter.withdraw() with try/catch + yield fee split. initialize: 2 new params. setYieldRouter() admin fn. yieldEmergencyWithdraw() admin fn. 5 new events.</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src/math/MarketMath.sol</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Modified</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computeEpochClaimLiabilityStorage: +netYield param; uses effectivePool = totalPool + netYield</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src/types/MarketTypes.sol</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Modified</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Epoch struct: +uint128 yieldAccruedNet, +uint128 yieldAccruedGross (append-only)</w:t>
            </w:r>
          </w:p>
        </w:tc>
      </w:tr>
      <w:tr>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script/Deploy.s.sol</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Modified</w:t>
            </w:r>
          </w:p>
        </w:tc>
        <w:tc>
          <w:tcPr>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Deploy YieldRouter after ChainlinkAdapter. Pass to engine initialize.</w:t>
            </w:r>
          </w:p>
        </w:tc>
      </w:tr>
      <w:tr>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script/UpgradeMarketEngine.s.sol</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Modified</w:t>
            </w:r>
          </w:p>
        </w:tc>
        <w:tc>
          <w:tcPr>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upgradeProxy call + initializeV2 with yieldRouter + yieldFeeBps</w:t>
            </w:r>
          </w:p>
        </w:tc>
      </w:tr>
      <w:tr>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test/YieldRouter.t.sol</w:t>
            </w:r>
          </w:p>
        </w:tc>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New</w:t>
            </w:r>
          </w:p>
        </w:tc>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Unit tests with MockAavePool (all deposit/withdraw/share/emergency paths)</w:t>
            </w:r>
          </w:p>
        </w:tc>
      </w:tr>
      <w:tr>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test/fork/YieldRouterFork.t.sol</w:t>
            </w:r>
          </w:p>
        </w:tc>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New</w:t>
            </w:r>
          </w:p>
        </w:tc>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Arbitrum mainnet fork integration tests</w:t>
            </w:r>
          </w:p>
        </w:tc>
      </w:tr>
      <w:tr>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test/mocks/MockAavePool.sol</w:t>
            </w:r>
          </w:p>
        </w:tc>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New</w:t>
            </w:r>
          </w:p>
        </w:tc>
        <w:tc>
          <w:tcPr>
            <w:tcBorders>
              <w:top w:val="single" w:color="D3D1C7" w:sz="1"/>
              <w:left w:val="single" w:color="D3D1C7" w:sz="1"/>
              <w:bottom w:val="single" w:color="D3D1C7" w:sz="1"/>
              <w:right w:val="single" w:color="D3D1C7" w:sz="1"/>
            </w:tcBorders>
            <w:shd w:fill="E1F5EE" w:val="clear"/>
            <w:tcMar>
              <w:top w:type="dxa" w:w="80"/>
              <w:left w:type="dxa" w:w="120"/>
              <w:bottom w:type="dxa" w:w="80"/>
              <w:right w:type="dxa" w:w="120"/>
            </w:tcMar>
          </w:tcPr>
          <w:p>
            <w:pPr>
              <w:spacing w:after="0" w:before="0"/>
            </w:pPr>
            <w:r>
              <w:rPr>
                <w:rFonts w:ascii="Arial" w:cs="Arial" w:eastAsia="Arial" w:hAnsi="Arial"/>
                <w:color w:val="444441"/>
                <w:sz w:val="18"/>
                <w:szCs w:val="18"/>
              </w:rPr>
              <w:t xml:space="preserve">Deterministic Aave IPool mock with configurable interest multiplier and revert flag</w:t>
            </w:r>
          </w:p>
        </w:tc>
      </w:tr>
    </w:tbl>
    <w:p>
      <w:pPr>
        <w:spacing w:after="0" w:before="200"/>
      </w:pPr>
    </w:p>
    <w:p>
      <w:pPr>
        <w:pBdr>
          <w:bottom w:val="single" w:color="D3D1C7" w:sz="2" w:space="2"/>
        </w:pBdr>
        <w:spacing w:after="200" w:before="200"/>
      </w:pPr>
    </w:p>
    <w:p>
      <w:pPr>
        <w:spacing w:after="0" w:before="400"/>
        <w:jc w:val="center"/>
      </w:pPr>
      <w:r>
        <w:rPr>
          <w:rFonts w:ascii="Arial" w:cs="Arial" w:eastAsia="Arial" w:hAnsi="Arial"/>
          <w:i/>
          <w:iCs/>
          <w:color w:val="888780"/>
          <w:sz w:val="20"/>
          <w:szCs w:val="20"/>
        </w:rPr>
        <w:t xml:space="preserve">End of document.  RetroPick Yield Routing Upgrade —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1"/>
      </w:pBdr>
      <w:spacing w:after="0" w:before="120"/>
    </w:pPr>
    <w:r>
      <w:rPr>
        <w:rFonts w:ascii="Arial" w:cs="Arial" w:eastAsia="Arial" w:hAnsi="Arial"/>
        <w:color w:val="888780"/>
        <w:sz w:val="16"/>
        <w:szCs w:val="16"/>
      </w:rPr>
      <w:t xml:space="preserve">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Confidential draft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2" w:space="1"/>
      </w:pBdr>
      <w:spacing w:after="120" w:before="0"/>
    </w:pPr>
    <w:r>
      <w:rPr>
        <w:rFonts w:ascii="Arial" w:cs="Arial" w:eastAsia="Arial" w:hAnsi="Arial"/>
        <w:color w:val="888780"/>
        <w:sz w:val="16"/>
        <w:szCs w:val="16"/>
      </w:rPr>
      <w:t xml:space="preserve">RetroPick Protocol  ·  Yield Routing Upgrade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FD8"/>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B4FD8"/>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F6E56"/>
      <w:sz w:val="24"/>
      <w:szCs w:val="24"/>
    </w:rPr>
  </w:style>
  <w:style w:type="paragraph" w:styleId="Heading4">
    <w:name w:val="Heading 4"/>
    <w:basedOn w:val="Normal"/>
    <w:next w:val="Normal"/>
    <w:qFormat/>
    <w:pPr>
      <w:spacing w:after="60" w:before="200"/>
      <w:outlineLvl w:val="3"/>
    </w:pPr>
    <w:rPr>
      <w:rFonts w:ascii="Arial" w:cs="Arial" w:eastAsia="Arial" w:hAnsi="Arial"/>
      <w:b/>
      <w:bCs/>
      <w:color w:val="4444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2026-04-09T14:15:59.146Z</dcterms:created>
  <dcterms:modified xsi:type="dcterms:W3CDTF">2026-04-09T14:15:59.147Z</dcterms:modified>
</cp:coreProperties>
</file>

<file path=docProps/custom.xml><?xml version="1.0" encoding="utf-8"?>
<Properties xmlns="http://schemas.openxmlformats.org/officeDocument/2006/custom-properties" xmlns:vt="http://schemas.openxmlformats.org/officeDocument/2006/docPropsVTypes"/>
</file>