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Cs/>
        </w:rPr>
        <w:t xml:space="preserve">Sessions Three &amp; Four: The Proving Below</w:t>
      </w:r>
    </w:p>
    <w:p>
      <w:pPr>
        <w:pStyle w:val="Subtitle"/>
        <w:spacing w:after="100"/>
        <w:jc w:val="center"/>
      </w:pPr>
      <w:r>
        <w:rPr>
          <w:i/>
          <w:iCs/>
        </w:rPr>
        <w:t xml:space="preserve">The Qilvayas Symphony</w:t>
      </w:r>
    </w:p>
    <w:p>
      <w:pPr>
        <w:spacing w:after="360"/>
        <w:jc w:val="center"/>
      </w:pPr>
      <w:r>
        <w:rPr>
          <w:i/>
          <w:iCs/>
          <w:color w:val="5B1F1F"/>
          <w:sz w:val="22"/>
          <w:szCs w:val="22"/>
        </w:rPr>
        <w:t xml:space="preserve">A two-session dungeon module for 4–6 characters of 4th level — the tenth bell, the Undervault, and the examination nobody announced</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Overview</w:t>
      </w:r>
    </w:p>
    <w:p>
      <w:pPr>
        <w:spacing w:after="200"/>
      </w:pPr>
      <w:r>
        <w:t xml:space="preserve">Session Three opens at Vaelindra’s table for the conversation she promised, and ends deep inside a dungeon the party believes is a rescue mission. Session Four finishes the dungeon, defeats or outwits its warden, and detonates the twist: the entire commission was staged. The Undervault is the academy’s hidden proving ground, the missing survey team is faculty, the monsters were leashed, and the party has just passed the most consequential examination the empire offers — the Proving, a final test administered only to exceptional cohorts, and only ever revealed at its conclusion.</w:t>
      </w:r>
    </w:p>
    <w:p>
      <w:pPr>
        <w:spacing w:after="200"/>
      </w:pPr>
      <w:r>
        <w:t xml:space="preserve">One thing inside the dungeon, however, is not part of the test — a sealed pre-imperial door the staff’s own maps omit, cold to the touch in a way one party member’s pocket already understands. The Proving is a closed loop; the Cold Door is the campaign leaning in.</w:t>
      </w:r>
    </w:p>
    <w:p>
      <w:pPr>
        <w:spacing w:after="200"/>
      </w:pPr>
      <w:r>
        <w:t xml:space="preserve">Both sessions are designed for five hours. Session Three pacing budget: the tenth bell at Vaelindra’s (60 minutes); the summons and briefing (40 minutes); Undervault Level One (90 minutes); Level Two (90 minutes), ending on the discovery of the Cold Door (20 minutes, unhurried — it is the cliffhanger). Session Four: recap and the door (30 minutes); finishing Level Two (30 minutes); Level Three and the trials (60 minutes); the Vault Warden (75 minutes); the Reveal (45 minutes); aftermath and hooks (60 minutes). The party reaches 4th level at the start of Session Three and 5th at the end of Session Four, when the Proving concludes.</w:t>
      </w:r>
    </w:p>
    <w:p>
      <w:pPr>
        <w:pStyle w:val="Heading2"/>
      </w:pPr>
      <w:r>
        <w:t xml:space="preserve">What Is Actually Happening (DM Only)</w:t>
      </w:r>
    </w:p>
    <w:p>
      <w:pPr>
        <w:spacing w:after="200"/>
      </w:pPr>
      <w:r>
        <w:t xml:space="preserve">The Proving is real academy tradition (see the sourcebook, The Proving, DM Only). The cohort’s performance in the field — and something in how their exercise report read — moved the faculty to invoke it. The cover story is a silent survey team in the decommissioned Undervault; the truth is a controlled environment: constructs on training protocols, beasts on warded collars, faculty observing from concealed galleries, and mercy sigils throughout that translocate anyone reduced to 0 hit points to the infirmary. Nobody can die in the Proving. The faculty have run it eleven times in the current chancellor’s tenure and are quietly proud of the safety record.</w:t>
      </w:r>
    </w:p>
    <w:p>
      <w:pPr>
        <w:spacing w:after="200"/>
      </w:pPr>
      <w:r>
        <w:t xml:space="preserve">Except: the Undervault’s deepest wall touches the Undercourt — the pre-imperial stratum beneath Aenodira (see the sourcebook, Geography and Locations) — and one sealed black-stone door on Level Two predates the academy, the empire, and every map the staff possess. The mercy wards end ten feet from it; the wards will not anchor in that stone, a fact the enchanters papered over decades ago rather than explain. Hairline survey marks near its hinge, three years old, are in Empress Nyreeza’s personal cipher — though nobody at the table can know that yet. Nothing attacks the party there. Nothing needs to. The door is doing its work by existing.</w:t>
      </w:r>
    </w:p>
    <w:p>
      <w:pPr>
        <w:spacing w:after="200"/>
      </w:pPr>
      <w:r>
        <w:t xml:space="preserve">Run the whole module playing it absolutely straight. The dungeon is real, the danger reads as real, and the DM’s job is to be genuinely trying to make the party believe. If the players smell the staging early — the punch-pulling constructs, the suspiciously curriculum-shaped challenges — do not panic and do not confirm: the faculty’s real question simply becomes whether the cohort finishes the job anyway, and that is a better test than the one they planned. Grace under deception is the Proving’s true subject.</w:t>
      </w:r>
    </w:p>
    <w:p>
      <w:pPr>
        <w:pStyle w:val="Heading1"/>
      </w:pPr>
      <w:r>
        <w:t xml:space="preserve">Part One — Session Three</w:t>
      </w:r>
    </w:p>
    <w:p>
      <w:pPr>
        <w:pStyle w:val="Heading2"/>
      </w:pPr>
      <w:r>
        <w:t xml:space="preserve">Scene 1: The Tenth Bell</w:t>
      </w:r>
    </w:p>
    <w:p>
      <w:pPr>
        <w:shd w:fill="EFEAE0" w:val="clear"/>
        <w:spacing w:after="200"/>
        <w:ind w:left="360" w:right="360"/>
      </w:pPr>
      <w:r>
        <w:rPr>
          <w:i/>
          <w:iCs/>
        </w:rPr>
        <w:t xml:space="preserve">The tea is already poured when you arrive, which means she watched you cross the square. The ledger is closed this morning. Vaelindra of the Still Waters looks like she has slept well and thought hard, in that order, and she waits until the door is latched before she speaks. “Sit. I have decided what you can carry, and it is more than I expected and less than you want.”</w:t>
      </w:r>
    </w:p>
    <w:p>
      <w:pPr>
        <w:spacing w:after="200"/>
      </w:pPr>
      <w:r>
        <w:t xml:space="preserve">What she gives them, in her own order and at her own pace:</w:t>
      </w:r>
    </w:p>
    <w:p>
      <w:pPr>
        <w:pStyle w:val="ListParagraph"/>
        <w:numPr>
          <w:ilvl w:val="0"/>
          <w:numId w:val="2"/>
        </w:numPr>
        <w:spacing w:after="120"/>
      </w:pPr>
      <w:r>
        <w:rPr>
          <w:b/>
          <w:bCs/>
          <w:i w:val="false"/>
          <w:iCs w:val="false"/>
        </w:rPr>
        <w:t xml:space="preserve">The acceleration. </w:t>
      </w:r>
      <w:r>
        <w:rPr>
          <w:b w:val="false"/>
          <w:bCs w:val="false"/>
          <w:i w:val="false"/>
          <w:iCs w:val="false"/>
        </w:rPr>
        <w:t xml:space="preserve">Fragmentary visions — the storm, the wrong fire, the shape behind the sky — have reached her for fifty years, from strangers who never met. But the arrivals changed: “Three years ago, almost to the season, they quickened. I mark my ledger by the bells. I do not believe in coincidence; I believe in causes.” She does not say what else happened three years ago. If a player makes the connection to the Empress’s disappearance aloud, she goes very still, then nods once, slowly, and moves on — confirmation without a word.</w:t>
      </w:r>
    </w:p>
    <w:p>
      <w:pPr>
        <w:pStyle w:val="ListParagraph"/>
        <w:numPr>
          <w:ilvl w:val="0"/>
          <w:numId w:val="2"/>
        </w:numPr>
        <w:spacing w:after="120"/>
      </w:pPr>
      <w:r>
        <w:rPr>
          <w:b/>
          <w:bCs/>
          <w:i w:val="false"/>
          <w:iCs w:val="false"/>
        </w:rPr>
        <w:t xml:space="preserve">The counsel. </w:t>
      </w:r>
      <w:r>
        <w:rPr>
          <w:b w:val="false"/>
          <w:bCs w:val="false"/>
          <w:i w:val="false"/>
          <w:iCs w:val="false"/>
        </w:rPr>
        <w:t xml:space="preserve">Do not go to the Office of Omens; do not let the Office come to them. Finish the academy, graduate, become unremarkable: “Normalcy is armor. Wear it while it fits.” Report to her anything strange — and anything cold.</w:t>
      </w:r>
    </w:p>
    <w:p>
      <w:pPr>
        <w:pStyle w:val="ListParagraph"/>
        <w:numPr>
          <w:ilvl w:val="0"/>
          <w:numId w:val="2"/>
        </w:numPr>
        <w:spacing w:after="120"/>
      </w:pPr>
      <w:r>
        <w:rPr>
          <w:b/>
          <w:bCs/>
          <w:i w:val="false"/>
          <w:iCs w:val="false"/>
        </w:rPr>
        <w:t xml:space="preserve">The medallion. </w:t>
      </w:r>
      <w:r>
        <w:rPr>
          <w:b w:val="false"/>
          <w:bCs w:val="false"/>
          <w:i w:val="false"/>
          <w:iCs w:val="false"/>
        </w:rPr>
        <w:t xml:space="preserve">Keep it, and keep it moving. “Things like this are quieter in the pockets of people who keep their word. I do not fully know why. I have fifty years of ledger that says it is so.” (This is the campaign’s mechanism whispering; confirm nothing.)</w:t>
      </w:r>
    </w:p>
    <w:p>
      <w:pPr>
        <w:pStyle w:val="ListParagraph"/>
        <w:numPr>
          <w:ilvl w:val="0"/>
          <w:numId w:val="2"/>
        </w:numPr>
        <w:spacing w:after="120"/>
      </w:pPr>
      <w:r>
        <w:rPr>
          <w:b/>
          <w:bCs/>
          <w:i w:val="false"/>
          <w:iCs w:val="false"/>
        </w:rPr>
        <w:t xml:space="preserve">The city beneath. </w:t>
      </w:r>
      <w:r>
        <w:rPr>
          <w:b w:val="false"/>
          <w:bCs w:val="false"/>
          <w:i w:val="false"/>
          <w:iCs w:val="false"/>
        </w:rPr>
        <w:t xml:space="preserve">Delivered last, almost as an afterthought, and worth its weight: “Everything in Aenodira stands on something older. The academy most of all — scholars always build on bones. If your school ever sends you down — and it sends its best down, eventually; it always has — pay attention to what is cold.” She will not elaborate. She is not omniscient; she has simply spent fifty years listening to people who went under the city and came back changed, or did not come back.</w:t>
      </w:r>
    </w:p>
    <w:p>
      <w:pPr>
        <w:spacing w:after="200"/>
      </w:pPr>
      <w:r>
        <w:t xml:space="preserve">What she withholds: everything touching the founding, Threnvos, and the content of her final meeting with Nyreeza. If pressed on the Empress directly: “That lady trusted me with things I will spend on the day they are needed and not one day sooner. You are not asking a small thing. You are asking whether I keep faith. Watch and find out.” Milestone: the party reaches 4th level when this scene closes.</w:t>
      </w:r>
    </w:p>
    <w:p>
      <w:pPr>
        <w:pStyle w:val="Heading2"/>
      </w:pPr>
      <w:r>
        <w:t xml:space="preserve">Scene 2: The Summons</w:t>
      </w:r>
    </w:p>
    <w:p>
      <w:pPr>
        <w:spacing w:after="200"/>
      </w:pPr>
      <w:r>
        <w:t xml:space="preserve">The summons finds them before noon — an academy runner, slightly out of breath, with the seal of the Chancellery: report to Magister Corvin Dail, Master of Trials, immediately. In Dail’s spare office (racked practice weapons, one chair, no comforts), the briefing is crisp:</w:t>
      </w:r>
    </w:p>
    <w:p>
      <w:pPr>
        <w:pStyle w:val="ListParagraph"/>
        <w:numPr>
          <w:ilvl w:val="0"/>
          <w:numId w:val="2"/>
        </w:numPr>
        <w:spacing w:after="120"/>
      </w:pPr>
      <w:r>
        <w:rPr>
          <w:b w:val="false"/>
          <w:bCs w:val="false"/>
          <w:i w:val="false"/>
          <w:iCs w:val="false"/>
        </w:rPr>
        <w:t xml:space="preserve">Five days ago, a three-person academy survey team descended into the Undervault — the sealed pre-imperial vault complex beneath the academy’s oldest wing — to catalogue Vault Nine for the Law Commission’s records inventory. They have not reported since. The Undervault’s old wards defeat scrying.</w:t>
      </w:r>
    </w:p>
    <w:p>
      <w:pPr>
        <w:pStyle w:val="ListParagraph"/>
        <w:numPr>
          <w:ilvl w:val="0"/>
          <w:numId w:val="2"/>
        </w:numPr>
        <w:spacing w:after="120"/>
      </w:pPr>
      <w:r>
        <w:rPr>
          <w:b w:val="false"/>
          <w:bCs w:val="false"/>
          <w:i w:val="false"/>
          <w:iCs w:val="false"/>
        </w:rPr>
        <w:t xml:space="preserve">The party’s commission: descend, locate the team, render aid, and recover the Lector’s Seal — the archival master-key the team carried, without which half the academy’s deep records are inaccessible. Bring everyone home.</w:t>
      </w:r>
    </w:p>
    <w:p>
      <w:pPr>
        <w:pStyle w:val="ListParagraph"/>
        <w:numPr>
          <w:ilvl w:val="0"/>
          <w:numId w:val="2"/>
        </w:numPr>
        <w:spacing w:after="120"/>
      </w:pPr>
      <w:r>
        <w:rPr>
          <w:b w:val="false"/>
          <w:bCs w:val="false"/>
          <w:i w:val="false"/>
          <w:iCs w:val="false"/>
        </w:rPr>
        <w:t xml:space="preserve">Why them and not faculty: “Because you are the cohort that cleared Redwatch, and because every instructor who can fight is examining first-years this week. Consider it a compliment with teeth.”</w:t>
      </w:r>
    </w:p>
    <w:p>
      <w:pPr>
        <w:pStyle w:val="ListParagraph"/>
        <w:numPr>
          <w:ilvl w:val="0"/>
          <w:numId w:val="2"/>
        </w:numPr>
        <w:spacing w:after="120"/>
      </w:pPr>
      <w:r>
        <w:rPr>
          <w:b w:val="false"/>
          <w:bCs w:val="false"/>
          <w:i w:val="false"/>
          <w:iCs w:val="false"/>
        </w:rPr>
        <w:t xml:space="preserve">The compensation, delivered with a perfectly straight face: “Succeed, and the chancellery will consider your final examinations satisfied.” (Every word of the briefing is technically true. This line is the module’s best joke, and nobody will get it for two sessions.)</w:t>
      </w:r>
    </w:p>
    <w:p>
      <w:pPr>
        <w:spacing w:after="200"/>
      </w:pPr>
      <w:r>
        <w:t xml:space="preserve">Give them a preparation beat — equipment requisitions are approved with suspicious speed — and one detail for later: Dail’s provided map of Levels One and Two is precise, professional, and has one drafting smudge on the eastern edge of Level Two, as though something was erased or never surveyed. A DC 15 Intelligence (Investigation) check on the map notices it now; otherwise it lands in retrospect.</w:t>
      </w:r>
    </w:p>
    <w:p>
      <w:pPr>
        <w:pStyle w:val="Heading2"/>
      </w:pPr>
      <w:r>
        <w:t xml:space="preserve">Scene 3: Level One — The Archive Halls</w:t>
      </w:r>
    </w:p>
    <w:p>
      <w:pPr>
        <w:shd w:fill="EFEAE0" w:val="clear"/>
        <w:spacing w:after="200"/>
        <w:ind w:left="360" w:right="360"/>
      </w:pPr>
      <w:r>
        <w:rPr>
          <w:i/>
          <w:iCs/>
        </w:rPr>
        <w:t xml:space="preserve">The Undervault opens off a stair behind three locks, and the air changes on the fourth step — dry, cold, papery, old. Below, corridors run straight and square under barrel vaults, lined with iron shelf-cages of ledgers nobody has touched in a century. Your lanterns push the dark back exactly as far as lantern-light should, and no further. Somewhere below, metal scrapes on stone — once, deliberately, like something finishing a step.</w:t>
      </w:r>
    </w:p>
    <w:p>
      <w:pPr>
        <w:spacing w:after="200"/>
      </w:pPr>
      <w:r>
        <w:t xml:space="preserve">Run Level One as a classic corridor-and-chamber crawl — encourage a player to map. This level teaches the dungeon’s vocabulary and stages the missing-team fiction:</w:t>
      </w:r>
    </w:p>
    <w:p>
      <w:pPr>
        <w:pStyle w:val="ListParagraph"/>
        <w:numPr>
          <w:ilvl w:val="0"/>
          <w:numId w:val="2"/>
        </w:numPr>
        <w:spacing w:after="120"/>
      </w:pPr>
      <w:r>
        <w:rPr>
          <w:b/>
          <w:bCs/>
          <w:i w:val="false"/>
          <w:iCs w:val="false"/>
        </w:rPr>
        <w:t xml:space="preserve">The survey camp. </w:t>
      </w:r>
      <w:r>
        <w:rPr>
          <w:b w:val="false"/>
          <w:bCs w:val="false"/>
          <w:i w:val="false"/>
          <w:iCs w:val="false"/>
        </w:rPr>
        <w:t xml:space="preserve">Bedrolls, a cold lamp, a half-written catalogue page ending mid-line, and a scatter of dropped instruments — staged with real skill. DC 13 Investigation: the scene reads genuinely wrong-but-recent. DC 16: the lamp’s oil level and the dust say the camp is older than five days — the first loose thread, if anyone pulls it.</w:t>
      </w:r>
    </w:p>
    <w:p>
      <w:pPr>
        <w:pStyle w:val="ListParagraph"/>
        <w:numPr>
          <w:ilvl w:val="0"/>
          <w:numId w:val="2"/>
        </w:numPr>
        <w:spacing w:after="120"/>
      </w:pPr>
      <w:r>
        <w:rPr>
          <w:b/>
          <w:bCs/>
          <w:i w:val="false"/>
          <w:iCs w:val="false"/>
        </w:rPr>
        <w:t xml:space="preserve">The cipher gate. </w:t>
      </w:r>
      <w:r>
        <w:rPr>
          <w:b w:val="false"/>
          <w:bCs w:val="false"/>
          <w:i w:val="false"/>
          <w:iCs w:val="false"/>
        </w:rPr>
        <w:t xml:space="preserve">A bronze door bearing a rotating-ring lock inscribed in Old Imperial legal shorthand — a House of the Seal education solves it outright (automatic for Seal-primary characters; DC 13 Intelligence (History) otherwise; a thief’s tools attempt at DC 15 works but triggers a shrieking alarm glyph that costs surprise on this level). The lock’s phrasing is, verbatim, a first-year contracts exercise. File that.</w:t>
      </w:r>
    </w:p>
    <w:p>
      <w:pPr>
        <w:pStyle w:val="ListParagraph"/>
        <w:numPr>
          <w:ilvl w:val="0"/>
          <w:numId w:val="2"/>
        </w:numPr>
        <w:spacing w:after="120"/>
      </w:pPr>
      <w:r>
        <w:rPr>
          <w:b/>
          <w:bCs/>
          <w:i w:val="false"/>
          <w:iCs w:val="false"/>
        </w:rPr>
        <w:t xml:space="preserve">Encounter — Drill Automatons. </w:t>
      </w:r>
      <w:r>
        <w:rPr>
          <w:b w:val="false"/>
          <w:bCs w:val="false"/>
          <w:i w:val="false"/>
          <w:iCs w:val="false"/>
        </w:rPr>
        <w:t xml:space="preserve">Two Drill Automatons (three for a party of five, four for six) patrol the halls — man-shaped training constructs of the old imperial pattern, animated and hostile. They fight competently and lose convincingly. Their tell, for observant players (DC 13 Wisdom (Insight) during combat): they check their swings against downed or badly wounded targets. They never deliver a finishing blow. The DM should play this completely deadpan.</w:t>
      </w:r>
    </w:p>
    <w:p>
      <w:pPr>
        <w:pStyle w:val="ListParagraph"/>
        <w:numPr>
          <w:ilvl w:val="0"/>
          <w:numId w:val="2"/>
        </w:numPr>
        <w:spacing w:after="120"/>
      </w:pPr>
      <w:r>
        <w:rPr>
          <w:b/>
          <w:bCs/>
          <w:i w:val="false"/>
          <w:iCs w:val="false"/>
        </w:rPr>
        <w:t xml:space="preserve">The healing font. </w:t>
      </w:r>
      <w:r>
        <w:rPr>
          <w:b w:val="false"/>
          <w:bCs w:val="false"/>
          <w:i w:val="false"/>
          <w:iCs w:val="false"/>
        </w:rPr>
        <w:t xml:space="preserve">A working restorative font in a side chapel (1d4 + 1 charges of cure wounds at 1st level, self-administered) — a gift with a question mark: fonts this old should not still be charged. (It was recharged last week.)</w:t>
      </w:r>
    </w:p>
    <w:p>
      <w:pPr>
        <w:pStyle w:val="Heading2"/>
      </w:pPr>
      <w:r>
        <w:t xml:space="preserve">Scene 4: Level Two — The Menagerie Stacks</w:t>
      </w:r>
    </w:p>
    <w:p>
      <w:pPr>
        <w:shd w:fill="EFEAE0" w:val="clear"/>
        <w:spacing w:after="200"/>
        <w:ind w:left="360" w:right="360"/>
      </w:pPr>
      <w:r>
        <w:rPr>
          <w:i/>
          <w:iCs/>
        </w:rPr>
        <w:t xml:space="preserve">The second level is wetter and older — the shelving gives way to crate-vaults and barred alcoves, and the dark has a smell now: animal, musk and straw, wrong for a place sealed for lifetimes. Something pads pace-for-pace with you behind the eastern shelves, claws clicking a patient rhythm on stone. It is not trying very hard to be quiet.</w:t>
      </w:r>
    </w:p>
    <w:p>
      <w:pPr>
        <w:spacing w:after="200"/>
      </w:pPr>
      <w:r>
        <w:t xml:space="preserve">Level Two escalates the fiction and hides the module’s two most important discoveries:</w:t>
      </w:r>
    </w:p>
    <w:p>
      <w:pPr>
        <w:pStyle w:val="ListParagraph"/>
        <w:numPr>
          <w:ilvl w:val="0"/>
          <w:numId w:val="2"/>
        </w:numPr>
        <w:spacing w:after="120"/>
      </w:pPr>
      <w:r>
        <w:rPr>
          <w:b/>
          <w:bCs/>
          <w:i w:val="false"/>
          <w:iCs w:val="false"/>
        </w:rPr>
        <w:t xml:space="preserve">Encounter — Vault Hounds. </w:t>
      </w:r>
      <w:r>
        <w:rPr>
          <w:b w:val="false"/>
          <w:bCs w:val="false"/>
          <w:i w:val="false"/>
          <w:iCs w:val="false"/>
        </w:rPr>
        <w:t xml:space="preserve">Three Vault Hounds (four for five characters, five for six) — lean, gray, wolf-sized beasts with bronze collars — hunt the party through the stacks in coordinated pack rushes. The collars are the point: DC 12 Intelligence (Arcana) in combat identifies binding runes; the collars can be targeted (AC 15, 10 hp) or removed from a restrained hound (DC 13 Dexterity check). A hound freed of its collar disengages immediately, shakes itself like a wet dog, and becomes entirely docile — it was compelled, not cruel. Freed hounds follow the party amiably. (They are the academy kennels’ wardbeasts, and they know perfectly well the party is not prey; the collars made them perform otherwise.)</w:t>
      </w:r>
    </w:p>
    <w:p>
      <w:pPr>
        <w:pStyle w:val="ListParagraph"/>
        <w:numPr>
          <w:ilvl w:val="0"/>
          <w:numId w:val="2"/>
        </w:numPr>
        <w:spacing w:after="120"/>
      </w:pPr>
      <w:r>
        <w:rPr>
          <w:b/>
          <w:bCs/>
          <w:i w:val="false"/>
          <w:iCs w:val="false"/>
        </w:rPr>
        <w:t xml:space="preserve">“Merla.” </w:t>
      </w:r>
      <w:r>
        <w:rPr>
          <w:b w:val="false"/>
          <w:bCs w:val="false"/>
          <w:i w:val="false"/>
          <w:iCs w:val="false"/>
        </w:rPr>
        <w:t xml:space="preserve">Huddled in a locked records cage: a terrified junior archivist, the survey team’s “sole remaining member” — dehydrated, tearful, and desperate to be escorted out immediately, abandoning the mission and the other two “survivors.” She is Instructor Liria Fenn of the House of the Craft (rhetoric and stagecraft), in light disguise and giving the performance of her career. Her function is to test the party’s triage: Do they split the group? Abandon the objective? How do they treat a helpless stranger who is costing them time? She resists direct magical detection with a warded amulet (the faculty are not amateurs); a DC 18 Wisdom (Insight) may notice her terror never quite reaches her breathing. If unmasked early, she breaks character with remarkable good humor — see the Reveal for guidance — and the Proving continues around her.</w:t>
      </w:r>
    </w:p>
    <w:p>
      <w:pPr>
        <w:pStyle w:val="ListParagraph"/>
        <w:numPr>
          <w:ilvl w:val="0"/>
          <w:numId w:val="2"/>
        </w:numPr>
        <w:spacing w:after="120"/>
      </w:pPr>
      <w:r>
        <w:rPr>
          <w:b/>
          <w:bCs/>
          <w:i w:val="false"/>
          <w:iCs w:val="false"/>
        </w:rPr>
        <w:t xml:space="preserve">The Custodian. </w:t>
      </w:r>
      <w:r>
        <w:rPr>
          <w:b w:val="false"/>
          <w:bCs w:val="false"/>
          <w:i w:val="false"/>
          <w:iCs w:val="false"/>
        </w:rPr>
        <w:t xml:space="preserve">A room-filling translucent ooze methodically scouring a spill of ancient preservative from the flagstones. The Custodian Ooze is real, ancient, and harmless unless attacked or interfered with — it is, functionally, the Undervault’s janitor, and it has been down here longer than the academy has stood above. It ignores creatures and consumes messes. Parties who watch it work learn something true; parties who attack everything learn something too, and the faculty note both.</w:t>
      </w:r>
    </w:p>
    <w:p>
      <w:pPr>
        <w:pStyle w:val="ListParagraph"/>
        <w:numPr>
          <w:ilvl w:val="0"/>
          <w:numId w:val="2"/>
        </w:numPr>
        <w:spacing w:after="120"/>
      </w:pPr>
      <w:r>
        <w:rPr>
          <w:b/>
          <w:bCs/>
          <w:i w:val="false"/>
          <w:iCs w:val="false"/>
        </w:rPr>
        <w:t xml:space="preserve">Bartleby. </w:t>
      </w:r>
      <w:r>
        <w:rPr>
          <w:b w:val="false"/>
          <w:bCs w:val="false"/>
          <w:i w:val="false"/>
          <w:iCs w:val="false"/>
        </w:rPr>
        <w:t xml:space="preserve">A treasure chest sits implausibly alone in a cleared alcove, lit almost theatrically. It is a mimic — a real one, old and fat and semi-tame, kept and fed by generations of Undervault staff, and it is the single least subtle test in the Proving: the faculty want to know who checks. Poke it, feed it, or greet it and it burbles amiably and returns to being furniture; grab the “gold” and it grapples the offender with the enthusiasm of a creature that thinks wrestling is a love language. It stops on a word from anyone it has tasted food from. Its name is Bartleby. The staff will deny this, and then Dail will absolutely say it during the Reveal.</w:t>
      </w:r>
    </w:p>
    <w:p>
      <w:pPr>
        <w:pStyle w:val="Heading3"/>
      </w:pPr>
      <w:r>
        <w:t xml:space="preserve">The Cold Door — Ending Session Three</w:t>
      </w:r>
    </w:p>
    <w:p>
      <w:pPr>
        <w:shd w:fill="EFEAE0" w:val="clear"/>
        <w:spacing w:after="200"/>
        <w:ind w:left="360" w:right="360"/>
      </w:pPr>
      <w:r>
        <w:rPr>
          <w:i/>
          <w:iCs/>
        </w:rPr>
        <w:t xml:space="preserve">Behind the collapsed shelving in the eastern stacks — the stretch the hounds would not enter, where the map goes smudged — the brickwork of the vault simply stops, and older stone begins: black, roughly hewn, fitted without mortar, the same stone as the Founder’s Wall a mile above. Set into it is a door. No handle. No keyhole. No seam wide enough for a knife. The iron of its face is furred with frost in a corridor where nothing else is even damp, and the cold reaches you a full pace before your hand — the exact cold, one of you realizes, that rides in a certain pocket, that has ridden there since Redwatch. Along the hinge-line, faint as scratches on ice: rows of tiny, deliberate marks. Someone stood exactly here, in the cold, and wrote something — carefully, and not long ago.</w:t>
      </w:r>
    </w:p>
    <w:p>
      <w:pPr>
        <w:spacing w:after="200"/>
      </w:pPr>
      <w:r>
        <w:t xml:space="preserve">Let them investigate: the marks are a cipher no one can read tonight (a charcoal rubbing is the obvious move — let them think of it); the door does not open by any means available at this tier; the frost re-forms as they watch. Whoever carries Dren’s medallion feels it grow noticeably colder within ten feet of the door — the module’s single loudest clue, delivered in complete silence. End the session here, at the door, in the cold. (DM note: the mercy wards end ten feet behind the party. Nothing here will hurt them. Do not tell them that.)</w:t>
      </w:r>
    </w:p>
    <w:p>
      <w:pPr>
        <w:pStyle w:val="Heading1"/>
      </w:pPr>
      <w:r>
        <w:t xml:space="preserve">Part Two — Session Four</w:t>
      </w:r>
    </w:p>
    <w:p>
      <w:pPr>
        <w:pStyle w:val="Heading2"/>
      </w:pPr>
      <w:r>
        <w:t xml:space="preserve">Scene 5: The Door, By Morning Logic</w:t>
      </w:r>
    </w:p>
    <w:p>
      <w:pPr>
        <w:spacing w:after="200"/>
      </w:pPr>
      <w:r>
        <w:t xml:space="preserve">Open with the party still below (the Undervault has no morning) and let them resolve the door on their own terms: rubbing taken, position marked on their map — correcting the official map’s smudge — theories argued. Characters proposing to force it find good reasons to fail; the module’s honest answer is not yet. When they disengage and press on, the hounds (if any were freed) visibly relax the moment the door is out of sight.</w:t>
      </w:r>
    </w:p>
    <w:p>
      <w:pPr>
        <w:pStyle w:val="Heading2"/>
      </w:pPr>
      <w:r>
        <w:t xml:space="preserve">Scene 6: Level Three — The Vault Proper</w:t>
      </w:r>
    </w:p>
    <w:p>
      <w:pPr>
        <w:shd w:fill="EFEAE0" w:val="clear"/>
        <w:spacing w:after="200"/>
        <w:ind w:left="360" w:right="360"/>
      </w:pPr>
      <w:r>
        <w:rPr>
          <w:i/>
          <w:iCs/>
        </w:rPr>
        <w:t xml:space="preserve">The final stair descends into engineered dark: a processional corridor of paired columns, and at its end, doors of green-black bronze standing twelve feet tall, relief-carved with the wolf-standard of an empire two centuries younger than it is now. From behind them, a voice — vast, level, neither kind nor unkind — speaks a challenge that has waited a very long time to be answered: “PRESENT THE WARRANT OF ACCESS. UNWARRANTED ENTRY IS DEFENDED.”</w:t>
      </w:r>
    </w:p>
    <w:p>
      <w:pPr>
        <w:spacing w:after="200"/>
      </w:pPr>
      <w:r>
        <w:t xml:space="preserve">The corridor itself is the third house’s trial (the Seal had the cipher gate, the Craft has had a level of machines and bindings; the Sword gets its own): the Gauntlet Walk, a forty-foot stretch of alternating pressure plates and arrow-loops built for formation drill. A party that advances in disciplined formation — shields forward, called steps; any Sword-primary character can direct it (grant the group advantage) — crosses with a group DC 12 Dexterity save (2d6 piercing on failure, half on success, nonlethal by ward though it does not feel that way). A disorganized rush faces DC 14 and disadvantage. The corridor is, transparently in hindsight, a drill yard.</w:t>
      </w:r>
    </w:p>
    <w:p>
      <w:pPr>
        <w:spacing w:after="200"/>
      </w:pPr>
      <w:r>
        <w:t xml:space="preserve">Beyond the doors: Vault Nine, a domed rotunda, empty shelving radiating from a central plinth where the Lector’s Seal rests in a shaft of pale wardlight — and the Vault Warden between them and it: a nine-foot construct of blackened bronze in the pattern of the old imperial honor guard, halberd grounded, waiting. It repeats its demand once. Then it defends.</w:t>
      </w:r>
    </w:p>
    <w:p>
      <w:pPr>
        <w:pStyle w:val="Heading3"/>
      </w:pPr>
      <w:r>
        <w:t xml:space="preserve">Three Ways Past the Warden</w:t>
      </w:r>
    </w:p>
    <w:p>
      <w:pPr>
        <w:pStyle w:val="ListParagraph"/>
        <w:numPr>
          <w:ilvl w:val="0"/>
          <w:numId w:val="2"/>
        </w:numPr>
        <w:spacing w:after="120"/>
      </w:pPr>
      <w:r>
        <w:rPr>
          <w:b/>
          <w:bCs/>
          <w:i w:val="false"/>
          <w:iCs w:val="false"/>
        </w:rPr>
        <w:t xml:space="preserve">The Warrant. </w:t>
      </w:r>
      <w:r>
        <w:rPr>
          <w:b w:val="false"/>
          <w:bCs w:val="false"/>
          <w:i w:val="false"/>
          <w:iCs w:val="false"/>
        </w:rPr>
        <w:t xml:space="preserve">A genuine Warrant of Access exists, folded inside the staged survey camp’s half-written catalogue (Level One) — findable there, or its existence deducible from the Warden’s own phrasing (the faculty consider retrieving it the perfect score). Presented, the Warden grounds its halberd, steps aside, and bows. Full marks.</w:t>
      </w:r>
    </w:p>
    <w:p>
      <w:pPr>
        <w:pStyle w:val="ListParagraph"/>
        <w:numPr>
          <w:ilvl w:val="0"/>
          <w:numId w:val="2"/>
        </w:numPr>
        <w:spacing w:after="120"/>
      </w:pPr>
      <w:r>
        <w:rPr>
          <w:b/>
          <w:bCs/>
          <w:i w:val="false"/>
          <w:iCs w:val="false"/>
        </w:rPr>
        <w:t xml:space="preserve">The Phrase. </w:t>
      </w:r>
      <w:r>
        <w:rPr>
          <w:b w:val="false"/>
          <w:bCs w:val="false"/>
          <w:i w:val="false"/>
          <w:iCs w:val="false"/>
        </w:rPr>
        <w:t xml:space="preserve">The plinth inscriptions (readable during combat with a DC 15 Intelligence (History) check as an action, or before it by a party that scouts) include the archivists’ old stand-down formula in Old Imperial. Spoken loudly and correctly, it ends the fight at once.</w:t>
      </w:r>
    </w:p>
    <w:p>
      <w:pPr>
        <w:pStyle w:val="ListParagraph"/>
        <w:numPr>
          <w:ilvl w:val="0"/>
          <w:numId w:val="2"/>
        </w:numPr>
        <w:spacing w:after="120"/>
      </w:pPr>
      <w:r>
        <w:rPr>
          <w:b/>
          <w:bCs/>
          <w:i w:val="false"/>
          <w:iCs w:val="false"/>
        </w:rPr>
        <w:t xml:space="preserve">The Yield. </w:t>
      </w:r>
      <w:r>
        <w:rPr>
          <w:b w:val="false"/>
          <w:bCs w:val="false"/>
          <w:i w:val="false"/>
          <w:iCs w:val="false"/>
        </w:rPr>
        <w:t xml:space="preserve">The Warden fights to half its hit points, then — per a protocol no intruder would expect — grounds its weapon, kneels, and speaks: “SUFFICIENT.” (Its instructions were always to test, not to kill; it has been testing people since before the fracture.)</w:t>
      </w:r>
    </w:p>
    <w:p>
      <w:pPr>
        <w:pStyle w:val="Heading3"/>
      </w:pPr>
      <w:r>
        <w:t xml:space="preserve">Scaling the Warden</w:t>
      </w:r>
    </w:p>
    <w:p>
      <w:pPr>
        <w:spacing w:after="200"/>
      </w:pPr>
      <w:r>
        <w:t xml:space="preserve">Baseline (4 characters): the Vault Warden alone. Five characters: two Drill Automatons enter from alcoves on round 2. Six characters: two automatons from round 1, and the Warden’s Bulwark trait is active until both automatons fall. The encounter is deliberately hot for the tier — that is what the yield protocol, the warrant, the phrase, and (unknown to the players) the mercy wards are for. Let it feel dangerous. It is allowed to be, because it cannot actually be.</w:t>
      </w:r>
    </w:p>
    <w:p>
      <w:pPr>
        <w:pStyle w:val="Heading2"/>
      </w:pPr>
      <w:r>
        <w:t xml:space="preserve">Scene 7: The Reveal</w:t>
      </w:r>
    </w:p>
    <w:p>
      <w:pPr>
        <w:shd w:fill="EFEAE0" w:val="clear"/>
        <w:spacing w:after="200"/>
        <w:ind w:left="360" w:right="360"/>
      </w:pPr>
      <w:r>
        <w:rPr>
          <w:i/>
          <w:iCs/>
        </w:rPr>
        <w:t xml:space="preserve">The Seal is barely in your hands when the sound begins — stone grinding on stone, but vast, orchestral, everywhere at once. The rotunda’s far wall splits along seams you would have sworn were solid, and folds outward, and beyond it: light. Tiered galleries. Chairs. People. The entire senior faculty of the Imperial Academy of the Lupine Throne, rising to their feet — and applauding. Magister Dail stands at the rail with his arms crossed, wearing the first unguarded expression you have ever seen on him. Beside him, the “missing” survey team, in perfect health, clapping hardest of all. And stepping down toward you, arms spread, commencement-voice already unfurling: the Chancellor of the academy. “Congratulations, graduates. Be at ease — and be proud. You are the twelfth cohort in my tenure to undergo the Proving, and the first to — ” and here the polish cracks, just slightly, into something real — “ — well. We will discuss what you found. Sit. All of you. You have earned every chair in this room.”</w:t>
      </w:r>
    </w:p>
    <w:p>
      <w:pPr>
        <w:spacing w:after="200"/>
      </w:pPr>
      <w:r>
        <w:t xml:space="preserve">Run the Reveal in three movements, and give it the full forty-five minutes:</w:t>
      </w:r>
    </w:p>
    <w:p>
      <w:pPr>
        <w:pStyle w:val="ListParagraph"/>
        <w:numPr>
          <w:ilvl w:val="0"/>
          <w:numId w:val="2"/>
        </w:numPr>
        <w:spacing w:after="120"/>
      </w:pPr>
      <w:r>
        <w:rPr>
          <w:b/>
          <w:bCs/>
          <w:i w:val="false"/>
          <w:iCs w:val="false"/>
        </w:rPr>
        <w:t xml:space="preserve">The mechanics, disclosed. </w:t>
      </w:r>
      <w:r>
        <w:rPr>
          <w:b w:val="false"/>
          <w:bCs w:val="false"/>
          <w:i w:val="false"/>
          <w:iCs w:val="false"/>
        </w:rPr>
        <w:t xml:space="preserve">Chancellor Emeth Sorral and Dail lay it out plainly: the Proving’s tradition and secrecy; the training constructs and their checked swings; the collars; the mercy sigils (“no student has ever died in the Proving; several have woken very surprised in the infirmary”); Fenn peeling off Merla’s scarf with a bow (if unmasked early, she leads the applause and cheerfully itemizes exactly when each player’s suspicion showed); Dail scolding Bartleby by name if anyone mentions the chest. Dail then delivers his critique — personalized to the table’s actual choices, praising by noting the absence of error, and treating a bloodless run (freed hounds, presented warrant, spoken phrase) as the highest possible marks.</w:t>
      </w:r>
    </w:p>
    <w:p>
      <w:pPr>
        <w:pStyle w:val="ListParagraph"/>
        <w:numPr>
          <w:ilvl w:val="0"/>
          <w:numId w:val="2"/>
        </w:numPr>
        <w:spacing w:after="120"/>
      </w:pPr>
      <w:r>
        <w:rPr>
          <w:b/>
          <w:bCs/>
          <w:i w:val="false"/>
          <w:iCs w:val="false"/>
        </w:rPr>
        <w:t xml:space="preserve">The feelings, honored. </w:t>
      </w:r>
      <w:r>
        <w:rPr>
          <w:b w:val="false"/>
          <w:bCs w:val="false"/>
          <w:i w:val="false"/>
          <w:iCs w:val="false"/>
        </w:rPr>
        <w:t xml:space="preserve">Then let the party react — and let it be complicated. They were deceived, skillfully, by an institution they trust, for reasons that institution believes justify the method, and they are simultaneously being celebrated. Some characters will be elated; some will be furious; the most interesting tables will be both at once. Sorral does not apologize and does not gloat: “You are owed the truth of why. An examination you know is an examination measures your preparation. Only a test you believe is real measures what you are. We needed to know what you are. Now we do — and so, I think, do you.” (DM note: this is the campaign’s thematic rhyme — benevolent deception inside an empire founded on a lie — and it must never be lampshaded. If a player connects it, even half-formed, give it silence and let it ring.)</w:t>
      </w:r>
    </w:p>
    <w:p>
      <w:pPr>
        <w:pStyle w:val="ListParagraph"/>
        <w:numPr>
          <w:ilvl w:val="0"/>
          <w:numId w:val="2"/>
        </w:numPr>
        <w:spacing w:after="120"/>
      </w:pPr>
      <w:r>
        <w:rPr>
          <w:b/>
          <w:bCs/>
          <w:i w:val="false"/>
          <w:iCs w:val="false"/>
        </w:rPr>
        <w:t xml:space="preserve">The door, deflected. </w:t>
      </w:r>
      <w:r>
        <w:rPr>
          <w:b w:val="false"/>
          <w:bCs w:val="false"/>
          <w:i w:val="false"/>
          <w:iCs w:val="false"/>
        </w:rPr>
        <w:t xml:space="preserve">When — not if — the party raises the Cold Door, Dail waves it off with genuine unconcern: “Older than our lease. It was sealed before your grandparents; it stays sealed; it is not on the syllabus.” Sorral is another matter. The commencement-polish stops entirely. He asks exactly one question — “You say there were marks. Recent marks?” — listens to the answer without moving, thanks them with complete formality, and changes the subject with the smoothness of a man closing a ledger. He does not ask a second question. That is the tell. (Within days, the party can notice masons re-sealing the eastern stacks. The rubbing in their possession is now the only copy of whatever was written there.)</w:t>
      </w:r>
    </w:p>
    <w:p>
      <w:pPr>
        <w:pStyle w:val="Heading2"/>
      </w:pPr>
      <w:r>
        <w:t xml:space="preserve">Scene 8: Aftermath</w:t>
      </w:r>
    </w:p>
    <w:p>
      <w:pPr>
        <w:spacing w:after="200"/>
      </w:pPr>
      <w:r>
        <w:t xml:space="preserve">The Proving concluded, events move quickly, and each beat below deserves table time in the closing hour:</w:t>
      </w:r>
    </w:p>
    <w:p>
      <w:pPr>
        <w:pStyle w:val="ListParagraph"/>
        <w:numPr>
          <w:ilvl w:val="0"/>
          <w:numId w:val="2"/>
        </w:numPr>
        <w:spacing w:after="120"/>
      </w:pPr>
      <w:r>
        <w:rPr>
          <w:b/>
          <w:bCs/>
          <w:i w:val="false"/>
          <w:iCs w:val="false"/>
        </w:rPr>
        <w:t xml:space="preserve">Commencement, early. </w:t>
      </w:r>
      <w:r>
        <w:rPr>
          <w:b w:val="false"/>
          <w:bCs w:val="false"/>
          <w:i w:val="false"/>
          <w:iCs w:val="false"/>
        </w:rPr>
        <w:t xml:space="preserve">The Proven cohort graduates in a small, strangely moving ceremony within the week — five weeks early, by the Chancellor’s privilege. Their sealed records now carry a designation almost nobody can read and certain offices in Highcourt absolutely can.</w:t>
      </w:r>
    </w:p>
    <w:p>
      <w:pPr>
        <w:pStyle w:val="ListParagraph"/>
        <w:numPr>
          <w:ilvl w:val="0"/>
          <w:numId w:val="2"/>
        </w:numPr>
        <w:spacing w:after="120"/>
      </w:pPr>
      <w:r>
        <w:rPr>
          <w:b/>
          <w:bCs/>
          <w:i w:val="false"/>
          <w:iCs w:val="false"/>
        </w:rPr>
        <w:t xml:space="preserve">The company, chartered. </w:t>
      </w:r>
      <w:r>
        <w:rPr>
          <w:b w:val="false"/>
          <w:bCs w:val="false"/>
          <w:i w:val="false"/>
          <w:iCs w:val="false"/>
        </w:rPr>
        <w:t xml:space="preserve">The chancellery countersigns their mercenary charter as its graduation gift — the company they named in Session Zero is now a legal entity of the empire — and grants a founding purse of 300 gp. If the party thinks to use the Lector’s Seal’s recovery as their first “completed contract” on the company’s ledger, allow it with delight; Sorral formally gifts them the Seal’s worn original housing as their company’s sealing-stamp, which means the party’s promises will henceforth literally be closed under a seal recovered from beneath the city. Say none of this aloud.</w:t>
      </w:r>
    </w:p>
    <w:p>
      <w:pPr>
        <w:pStyle w:val="ListParagraph"/>
        <w:numPr>
          <w:ilvl w:val="0"/>
          <w:numId w:val="2"/>
        </w:numPr>
        <w:spacing w:after="120"/>
      </w:pPr>
      <w:r>
        <w:rPr>
          <w:b/>
          <w:bCs/>
          <w:i w:val="false"/>
          <w:iCs w:val="false"/>
        </w:rPr>
        <w:t xml:space="preserve">The rubbing, read — partly. </w:t>
      </w:r>
      <w:r>
        <w:rPr>
          <w:b w:val="false"/>
          <w:bCs w:val="false"/>
          <w:i w:val="false"/>
          <w:iCs w:val="false"/>
        </w:rPr>
        <w:t xml:space="preserve">Brought to Archivist Vell, the cipher stops him mid-motion, ledger half-closed. He identifies the hand in one sentence and will not be drawn further in the academy’s walls: “That is the Empress’s personal shorthand. I archived twelve years of her academy correspondence. You will not repeat that in this building, and you will tell me — elsewhere — exactly where you found it.” Translation of the fragment itself is a future thread: partial, tantalizing, and the natural bridge to the Nyreeza trail. (Suggested partial reading, when the time comes: a survey notation — a depth, a bearing, and the single legible phrase “colder past the second seal.”)</w:t>
      </w:r>
    </w:p>
    <w:p>
      <w:pPr>
        <w:pStyle w:val="ListParagraph"/>
        <w:numPr>
          <w:ilvl w:val="0"/>
          <w:numId w:val="2"/>
        </w:numPr>
        <w:spacing w:after="120"/>
      </w:pPr>
      <w:r>
        <w:rPr>
          <w:b/>
          <w:bCs/>
          <w:i w:val="false"/>
          <w:iCs w:val="false"/>
        </w:rPr>
        <w:t xml:space="preserve">Vaelindra, told. </w:t>
      </w:r>
      <w:r>
        <w:rPr>
          <w:b w:val="false"/>
          <w:bCs w:val="false"/>
          <w:i w:val="false"/>
          <w:iCs w:val="false"/>
        </w:rPr>
        <w:t xml:space="preserve">If the party reports to Coppergate — and after her tenth-bell counsel, they should think of it — she listens to the whole account without interrupting, and answers with the module’s closing line. See the epigraph. What she now knows, and they do not: Nyreeza went beneath the city through the academy at least once — which means the Empress’s trail and the party’s school have been the same building all along.</w:t>
      </w:r>
    </w:p>
    <w:p>
      <w:pPr>
        <w:pStyle w:val="ListParagraph"/>
        <w:numPr>
          <w:ilvl w:val="0"/>
          <w:numId w:val="2"/>
        </w:numPr>
        <w:spacing w:after="120"/>
      </w:pPr>
      <w:r>
        <w:rPr>
          <w:b/>
          <w:bCs/>
          <w:i w:val="false"/>
          <w:iCs w:val="false"/>
        </w:rPr>
        <w:t xml:space="preserve">Milestone. </w:t>
      </w:r>
      <w:r>
        <w:rPr>
          <w:b w:val="false"/>
          <w:bCs w:val="false"/>
          <w:i w:val="false"/>
          <w:iCs w:val="false"/>
        </w:rPr>
        <w:t xml:space="preserve">The party reaches 5th level. The first arc of the campaign — students, vision, Seeress, Proving — is complete. They are graduates, chartered, marked by Highcourt, holding a dead man’s cold medallion and a dead-or-worse Empress’s cipher. The campaign proper is now open in every direction.</w:t>
      </w:r>
    </w:p>
    <w:p>
      <w:pPr>
        <w:pStyle w:val="Heading1"/>
      </w:pPr>
      <w:r>
        <w:t xml:space="preserve">Optional Content (Beyond the Five-Hour Cores)</w:t>
      </w:r>
    </w:p>
    <w:p>
      <w:pPr>
        <w:spacing w:after="200"/>
      </w:pPr>
      <w:r>
        <w:rPr>
          <w:b/>
          <w:bCs/>
          <w:i w:val="false"/>
          <w:iCs w:val="false"/>
        </w:rPr>
        <w:t xml:space="preserve">Bartleby’s Feast (~20 minutes, Session Three): </w:t>
      </w:r>
      <w:r>
        <w:rPr>
          <w:b w:val="false"/>
          <w:bCs w:val="false"/>
          <w:i w:val="false"/>
          <w:iCs w:val="false"/>
        </w:rPr>
        <w:t xml:space="preserve">If the party befriends rather than fights the mimic, it follows them at a respectful waddle for the remainder of Level Two, imitating furniture badly whenever anyone looks at it directly — a chest with visible breathing, a barrel with an anxious quality. It expects to be fed at intervals and produces, from somewhere within itself, a perfectly preserved eighty-year-old cheese wheel as a reciprocal gift. The cheese is genuinely excellent. Do not explain the cheese.</w:t>
      </w:r>
    </w:p>
    <w:p>
      <w:pPr>
        <w:spacing w:after="200"/>
      </w:pPr>
      <w:r>
        <w:rPr>
          <w:b/>
          <w:bCs/>
          <w:i w:val="false"/>
          <w:iCs w:val="false"/>
        </w:rPr>
        <w:t xml:space="preserve">The Betting Pool (~10 minutes, Session Four): </w:t>
      </w:r>
      <w:r>
        <w:rPr>
          <w:b w:val="false"/>
          <w:bCs w:val="false"/>
          <w:i w:val="false"/>
          <w:iCs w:val="false"/>
        </w:rPr>
        <w:t xml:space="preserve">During the Reveal, a party that asks the right questions — or simply reads the room — discovers the faculty ran a formal betting pool on their Proving: time to completion, casualties, whether anyone would feed the mimic, whether the warrant would be found. Instructor Fenn holds the book. Dail, it emerges, bet on them heavily and against the house consensus, a fact he will deny with visible pride. Let the players hear their own performance recounted as sports commentary; it is the fastest way to make the faculty feel human after the deception lands.</w:t>
      </w:r>
    </w:p>
    <w:p>
      <w:pPr>
        <w:pStyle w:val="Heading1"/>
      </w:pPr>
      <w:r>
        <w:t xml:space="preserve">Diverging Paths (DM Only)</w:t>
      </w:r>
    </w:p>
    <w:p>
      <w:pPr>
        <w:spacing w:after="200"/>
      </w:pPr>
      <w:r>
        <w:t xml:space="preserve">Outcomes here echo forward. Record them in the Branch Ledger.</w:t>
      </w:r>
    </w:p>
    <w:p>
      <w:pPr>
        <w:pStyle w:val="ListParagraph"/>
        <w:numPr>
          <w:ilvl w:val="0"/>
          <w:numId w:val="2"/>
        </w:numPr>
        <w:spacing w:after="120"/>
      </w:pPr>
      <w:r>
        <w:rPr>
          <w:b/>
          <w:bCs/>
          <w:i w:val="false"/>
          <w:iCs w:val="false"/>
        </w:rPr>
        <w:t xml:space="preserve">Bloodless vs. bloody Proving: </w:t>
      </w:r>
      <w:r>
        <w:rPr>
          <w:b w:val="false"/>
          <w:bCs w:val="false"/>
          <w:i w:val="false"/>
          <w:iCs w:val="false"/>
        </w:rPr>
        <w:t xml:space="preserve">A bloodless run (freed hounds, presented warrant or spoken phrase, no destroyed constructs) earns Dail’s highest marks, and the sealed Proven designation carries an additional notation certain Highcourt readers weight heavily — Session Five’s commission arrives faster and with better terms. A demolition run still passes, but Kessin’s office reads the report differently: useful, and dangerous, and priced accordingly.</w:t>
      </w:r>
    </w:p>
    <w:p>
      <w:pPr>
        <w:pStyle w:val="ListParagraph"/>
        <w:numPr>
          <w:ilvl w:val="0"/>
          <w:numId w:val="2"/>
        </w:numPr>
        <w:spacing w:after="120"/>
      </w:pPr>
      <w:r>
        <w:rPr>
          <w:b/>
          <w:bCs/>
          <w:i w:val="false"/>
          <w:iCs w:val="false"/>
        </w:rPr>
        <w:t xml:space="preserve">The freed hounds: </w:t>
      </w:r>
      <w:r>
        <w:rPr>
          <w:b w:val="false"/>
          <w:bCs w:val="false"/>
          <w:i w:val="false"/>
          <w:iCs w:val="false"/>
        </w:rPr>
        <w:t xml:space="preserve">Hounds freed of their collars imprint on the party. The academy kennels will, if asked, formally gift one as a company animal — a living, tail-wagging consequence of mercy, and a quiet alarm system that reacts to Undercourt cold before any instrument the party owns.</w:t>
      </w:r>
    </w:p>
    <w:p>
      <w:pPr>
        <w:pStyle w:val="ListParagraph"/>
        <w:numPr>
          <w:ilvl w:val="0"/>
          <w:numId w:val="2"/>
        </w:numPr>
        <w:spacing w:after="120"/>
      </w:pPr>
      <w:r>
        <w:rPr>
          <w:b/>
          <w:bCs/>
          <w:i w:val="false"/>
          <w:iCs w:val="false"/>
        </w:rPr>
        <w:t xml:space="preserve">Fenn unmasked early vs. late: </w:t>
      </w:r>
      <w:r>
        <w:rPr>
          <w:b w:val="false"/>
          <w:bCs w:val="false"/>
          <w:i w:val="false"/>
          <w:iCs w:val="false"/>
        </w:rPr>
        <w:t xml:space="preserve">Unmasked early, Fenn’s post-Proving notes become a standing offer: informal tutoring in reading institutional deception — mechanically, occasional advantage on Insight against official lies, at the cost of Fenn knowing the party’s tells. Deceived to the end, she is kinder about it than anyone expects, and more dangerous: she knows exactly which lies each character believed.</w:t>
      </w:r>
    </w:p>
    <w:p>
      <w:pPr>
        <w:pStyle w:val="ListParagraph"/>
        <w:numPr>
          <w:ilvl w:val="0"/>
          <w:numId w:val="2"/>
        </w:numPr>
        <w:spacing w:after="120"/>
      </w:pPr>
      <w:r>
        <w:rPr>
          <w:b/>
          <w:bCs/>
          <w:i w:val="false"/>
          <w:iCs w:val="false"/>
        </w:rPr>
        <w:t xml:space="preserve">The door, disclosed vs. withheld: </w:t>
      </w:r>
      <w:r>
        <w:rPr>
          <w:b w:val="false"/>
          <w:bCs w:val="false"/>
          <w:i w:val="false"/>
          <w:iCs w:val="false"/>
        </w:rPr>
        <w:t xml:space="preserve">What the party tells the faculty about the Cold Door shapes Sorral. Full disclosure (marks, cold, the medallion’s reaction): he re-seals the wing within days and begins his own quiet inquiry — a potential ally or leak later. Partial disclosure: the re-sealing happens anyway (the observation galleries saw them find it), but Sorral does not know about the rubbing, which stays the party’s sole advantage. If anyone shows him the rubbing itself, he goes very still and asks to keep it — do not let the players miss that refusing the Chancellor of the academy is a choice.</w:t>
      </w:r>
    </w:p>
    <w:p>
      <w:pPr>
        <w:pStyle w:val="Heading1"/>
      </w:pPr>
      <w:r>
        <w:t xml:space="preserve">Stat Blocks</w:t>
      </w:r>
    </w:p>
    <w:p>
      <w:pPr>
        <w:spacing w:after="40" w:before="240"/>
      </w:pPr>
      <w:r>
        <w:rPr>
          <w:b/>
          <w:bCs/>
          <w:color w:val="5B1F1F"/>
          <w:sz w:val="26"/>
          <w:szCs w:val="26"/>
        </w:rPr>
        <w:t xml:space="preserve">Drill Automaton</w:t>
      </w:r>
    </w:p>
    <w:p>
      <w:pPr>
        <w:spacing w:after="120"/>
      </w:pPr>
      <w:r>
        <w:rPr>
          <w:b w:val="false"/>
          <w:bCs w:val="false"/>
          <w:i/>
          <w:iCs/>
        </w:rPr>
        <w:t xml:space="preserve">Medium construct, unaligned</w:t>
      </w:r>
    </w:p>
    <w:p>
      <w:pPr>
        <w:spacing w:after="200"/>
      </w:pPr>
      <w:r>
        <w:rPr>
          <w:b/>
          <w:bCs/>
          <w:i w:val="false"/>
          <w:iCs w:val="false"/>
        </w:rPr>
        <w:t xml:space="preserve">Armor Class: </w:t>
      </w:r>
      <w:r>
        <w:rPr>
          <w:b w:val="false"/>
          <w:bCs w:val="false"/>
          <w:i w:val="false"/>
          <w:iCs w:val="false"/>
        </w:rPr>
        <w:t xml:space="preserve">15 (natural armor)</w:t>
      </w:r>
    </w:p>
    <w:p>
      <w:pPr>
        <w:spacing w:after="200"/>
      </w:pPr>
      <w:r>
        <w:rPr>
          <w:b/>
          <w:bCs/>
          <w:i w:val="false"/>
          <w:iCs w:val="false"/>
        </w:rPr>
        <w:t xml:space="preserve">Hit Points: </w:t>
      </w:r>
      <w:r>
        <w:rPr>
          <w:b w:val="false"/>
          <w:bCs w:val="false"/>
          <w:i w:val="false"/>
          <w:iCs w:val="false"/>
        </w:rPr>
        <w:t xml:space="preserve">27 (5d8 + 5)</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3 (−4)</w:t>
            </w:r>
          </w:p>
        </w:tc>
        <w:tc>
          <w:tcPr>
            <w:tcW w:type="pct" w:w="16.6%"/>
          </w:tcPr>
          <w:p>
            <w:pPr>
              <w:spacing w:after="40" w:before="40"/>
              <w:jc w:val="center"/>
            </w:pPr>
            <w:r>
              <w:rPr>
                <w:b w:val="false"/>
                <w:bCs w:val="false"/>
                <w:sz w:val="17"/>
                <w:szCs w:val="20"/>
              </w:rPr>
              <w:t xml:space="preserve">8 (−1)</w:t>
            </w:r>
          </w:p>
        </w:tc>
        <w:tc>
          <w:tcPr>
            <w:tcW w:type="pct" w:w="16.6%"/>
          </w:tcPr>
          <w:p>
            <w:pPr>
              <w:spacing w:after="40" w:before="40"/>
              <w:jc w:val="center"/>
            </w:pPr>
            <w:r>
              <w:rPr>
                <w:b w:val="false"/>
                <w:bCs w:val="false"/>
                <w:sz w:val="17"/>
                <w:szCs w:val="20"/>
              </w:rPr>
              <w:t xml:space="preserve">1 (−5)</w:t>
            </w:r>
          </w:p>
        </w:tc>
      </w:tr>
    </w:tbl>
    <w:p>
      <w:pPr>
        <w:spacing w:after="60"/>
      </w:pPr>
      <w:r>
        <w:t xml:space="preserve"/>
      </w:r>
    </w:p>
    <w:p>
      <w:pPr>
        <w:spacing w:after="200"/>
      </w:pPr>
      <w:r>
        <w:rPr>
          <w:b/>
          <w:bCs/>
          <w:i w:val="false"/>
          <w:iCs w:val="false"/>
        </w:rPr>
        <w:t xml:space="preserve">Damage Immunities: </w:t>
      </w:r>
      <w:r>
        <w:rPr>
          <w:b w:val="false"/>
          <w:bCs w:val="false"/>
          <w:i w:val="false"/>
          <w:iCs w:val="false"/>
        </w:rPr>
        <w:t xml:space="preserve">poison, psychic</w:t>
      </w:r>
    </w:p>
    <w:p>
      <w:pPr>
        <w:spacing w:after="200"/>
      </w:pPr>
      <w:r>
        <w:rPr>
          <w:b/>
          <w:bCs/>
          <w:i w:val="false"/>
          <w:iCs w:val="false"/>
        </w:rPr>
        <w:t xml:space="preserve">Condition Immunities: </w:t>
      </w:r>
      <w:r>
        <w:rPr>
          <w:b w:val="false"/>
          <w:bCs w:val="false"/>
          <w:i w:val="false"/>
          <w:iCs w:val="false"/>
        </w:rPr>
        <w:t xml:space="preserve">charmed, exhaustion, frightened, poisoned</w:t>
      </w:r>
    </w:p>
    <w:p>
      <w:pPr>
        <w:spacing w:after="200"/>
      </w:pPr>
      <w:r>
        <w:rPr>
          <w:b/>
          <w:bCs/>
          <w:i w:val="false"/>
          <w:iCs w:val="false"/>
        </w:rPr>
        <w:t xml:space="preserve">Senses: </w:t>
      </w:r>
      <w:r>
        <w:rPr>
          <w:b w:val="false"/>
          <w:bCs w:val="false"/>
          <w:i w:val="false"/>
          <w:iCs w:val="false"/>
        </w:rPr>
        <w:t xml:space="preserve">darkvision 60 ft., passive Perception 9</w:t>
      </w:r>
    </w:p>
    <w:p>
      <w:pPr>
        <w:spacing w:after="200"/>
      </w:pPr>
      <w:r>
        <w:rPr>
          <w:b/>
          <w:bCs/>
          <w:i w:val="false"/>
          <w:iCs w:val="false"/>
        </w:rPr>
        <w:t xml:space="preserve">Languages: </w:t>
      </w:r>
      <w:r>
        <w:rPr>
          <w:b w:val="false"/>
          <w:bCs w:val="false"/>
          <w:i w:val="false"/>
          <w:iCs w:val="false"/>
        </w:rPr>
        <w:t xml:space="preserve">understands Old Imperial commands</w:t>
      </w:r>
    </w:p>
    <w:p>
      <w:pPr>
        <w:spacing w:after="200"/>
      </w:pPr>
      <w:r>
        <w:rPr>
          <w:b/>
          <w:bCs/>
          <w:i w:val="false"/>
          <w:iCs w:val="false"/>
        </w:rPr>
        <w:t xml:space="preserve">Challenge: </w:t>
      </w:r>
      <w:r>
        <w:rPr>
          <w:b w:val="false"/>
          <w:bCs w:val="false"/>
          <w:i w:val="false"/>
          <w:iCs w:val="false"/>
        </w:rPr>
        <w:t xml:space="preserve">1 (200 XP)</w:t>
      </w:r>
    </w:p>
    <w:p>
      <w:pPr>
        <w:spacing w:after="200"/>
      </w:pPr>
      <w:r>
        <w:rPr>
          <w:b/>
          <w:bCs/>
          <w:i/>
          <w:iCs/>
        </w:rPr>
        <w:t xml:space="preserve">Training Protocol. </w:t>
      </w:r>
      <w:r>
        <w:rPr>
          <w:b w:val="false"/>
          <w:bCs w:val="false"/>
          <w:i w:val="false"/>
          <w:iCs w:val="false"/>
        </w:rPr>
        <w:t xml:space="preserve">The automaton cannot reduce a creature below 1 hit point unless that creature has attacked it since the start of its last turn; against downed or unconscious creatures it visibly checks its swing and re-targets. A creature that observes this in combat may make a DC 13 Wisdom (Insight) check to register that the behavior is deliberate.</w:t>
      </w:r>
    </w:p>
    <w:p>
      <w:pPr>
        <w:spacing w:after="200"/>
      </w:pPr>
      <w:r>
        <w:rPr>
          <w:b/>
          <w:bCs/>
          <w:i/>
          <w:iCs/>
        </w:rPr>
        <w:t xml:space="preserve">Antique Joints. </w:t>
      </w:r>
      <w:r>
        <w:rPr>
          <w:b w:val="false"/>
          <w:bCs w:val="false"/>
          <w:i w:val="false"/>
          <w:iCs w:val="false"/>
        </w:rPr>
        <w:t xml:space="preserve">If the automaton takes a critical hit, its speed is halved until the end of its next turn as servos grind.</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The automaton makes two padded-mace attacks.</w:t>
      </w:r>
    </w:p>
    <w:p>
      <w:pPr>
        <w:spacing w:after="200"/>
      </w:pPr>
      <w:r>
        <w:rPr>
          <w:b/>
          <w:bCs/>
          <w:i/>
          <w:iCs/>
        </w:rPr>
        <w:t xml:space="preserve">Padded Mace. </w:t>
      </w:r>
      <w:r>
        <w:rPr>
          <w:b w:val="false"/>
          <w:bCs w:val="false"/>
          <w:i w:val="false"/>
          <w:iCs w:val="false"/>
        </w:rPr>
        <w:t xml:space="preserve">Melee Weapon Attack: +4 to hit, reach 5 ft., one target. Hit: 6 (1d8 + 2) bludgeoning damage.</w:t>
      </w:r>
    </w:p>
    <w:p>
      <w:pPr>
        <w:spacing w:after="40" w:before="240"/>
      </w:pPr>
      <w:r>
        <w:rPr>
          <w:b/>
          <w:bCs/>
          <w:color w:val="5B1F1F"/>
          <w:sz w:val="26"/>
          <w:szCs w:val="26"/>
        </w:rPr>
        <w:t xml:space="preserve">Vault Hound</w:t>
      </w:r>
    </w:p>
    <w:p>
      <w:pPr>
        <w:spacing w:after="120"/>
      </w:pPr>
      <w:r>
        <w:rPr>
          <w:b w:val="false"/>
          <w:bCs w:val="false"/>
          <w:i/>
          <w:iCs/>
        </w:rPr>
        <w:t xml:space="preserve">Medium beast, unaligned (compelled)</w:t>
      </w:r>
    </w:p>
    <w:p>
      <w:pPr>
        <w:spacing w:after="200"/>
      </w:pPr>
      <w:r>
        <w:rPr>
          <w:b/>
          <w:bCs/>
          <w:i w:val="false"/>
          <w:iCs w:val="false"/>
        </w:rPr>
        <w:t xml:space="preserve">Armor Class: </w:t>
      </w:r>
      <w:r>
        <w:rPr>
          <w:b w:val="false"/>
          <w:bCs w:val="false"/>
          <w:i w:val="false"/>
          <w:iCs w:val="false"/>
        </w:rPr>
        <w:t xml:space="preserve">13 (natural armor)</w:t>
      </w:r>
    </w:p>
    <w:p>
      <w:pPr>
        <w:spacing w:after="200"/>
      </w:pPr>
      <w:r>
        <w:rPr>
          <w:b/>
          <w:bCs/>
          <w:i w:val="false"/>
          <w:iCs w:val="false"/>
        </w:rPr>
        <w:t xml:space="preserve">Hit Points: </w:t>
      </w:r>
      <w:r>
        <w:rPr>
          <w:b w:val="false"/>
          <w:bCs w:val="false"/>
          <w:i w:val="false"/>
          <w:iCs w:val="false"/>
        </w:rPr>
        <w:t xml:space="preserve">26 (4d8 + 8)</w:t>
      </w:r>
    </w:p>
    <w:p>
      <w:pPr>
        <w:spacing w:after="200"/>
      </w:pPr>
      <w:r>
        <w:rPr>
          <w:b/>
          <w:bCs/>
          <w:i w:val="false"/>
          <w:iCs w:val="false"/>
        </w:rPr>
        <w:t xml:space="preserve">Speed: </w:t>
      </w:r>
      <w:r>
        <w:rPr>
          <w:b w:val="false"/>
          <w:bCs w:val="false"/>
          <w:i w:val="false"/>
          <w:iCs w:val="false"/>
        </w:rPr>
        <w:t xml:space="preserve">40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4 (−3)</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6 (−2)</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Perception +3, Stealth +4</w:t>
      </w:r>
    </w:p>
    <w:p>
      <w:pPr>
        <w:spacing w:after="200"/>
      </w:pPr>
      <w:r>
        <w:rPr>
          <w:b/>
          <w:bCs/>
          <w:i w:val="false"/>
          <w:iCs w:val="false"/>
        </w:rPr>
        <w:t xml:space="preserve">Senses: </w:t>
      </w:r>
      <w:r>
        <w:rPr>
          <w:b w:val="false"/>
          <w:bCs w:val="false"/>
          <w:i w:val="false"/>
          <w:iCs w:val="false"/>
        </w:rPr>
        <w:t xml:space="preserve">darkvision 60 ft., passive Perception 13</w:t>
      </w:r>
    </w:p>
    <w:p>
      <w:pPr>
        <w:spacing w:after="200"/>
      </w:pPr>
      <w:r>
        <w:rPr>
          <w:b/>
          <w:bCs/>
          <w:i w:val="false"/>
          <w:iCs w:val="false"/>
        </w:rPr>
        <w:t xml:space="preserve">Languages: </w:t>
      </w:r>
      <w:r>
        <w:rPr>
          <w:b w:val="false"/>
          <w:bCs w:val="false"/>
          <w:i w:val="false"/>
          <w:iCs w:val="false"/>
        </w:rPr>
        <w:t xml:space="preserve">—</w:t>
      </w:r>
    </w:p>
    <w:p>
      <w:pPr>
        <w:spacing w:after="200"/>
      </w:pPr>
      <w:r>
        <w:rPr>
          <w:b/>
          <w:bCs/>
          <w:i w:val="false"/>
          <w:iCs w:val="false"/>
        </w:rPr>
        <w:t xml:space="preserve">Challenge: </w:t>
      </w:r>
      <w:r>
        <w:rPr>
          <w:b w:val="false"/>
          <w:bCs w:val="false"/>
          <w:i w:val="false"/>
          <w:iCs w:val="false"/>
        </w:rPr>
        <w:t xml:space="preserve">1 (200 XP)</w:t>
      </w:r>
    </w:p>
    <w:p>
      <w:pPr>
        <w:spacing w:after="200"/>
      </w:pPr>
      <w:r>
        <w:rPr>
          <w:b/>
          <w:bCs/>
          <w:i/>
          <w:iCs/>
        </w:rPr>
        <w:t xml:space="preserve">Pack Tactics. </w:t>
      </w:r>
      <w:r>
        <w:rPr>
          <w:b w:val="false"/>
          <w:bCs w:val="false"/>
          <w:i w:val="false"/>
          <w:iCs w:val="false"/>
        </w:rPr>
        <w:t xml:space="preserve">The hound has advantage on attack rolls against a creature if at least one of the hound’s allies is within 5 feet of the creature and the ally isn’t incapacitated.</w:t>
      </w:r>
    </w:p>
    <w:p>
      <w:pPr>
        <w:spacing w:after="200"/>
      </w:pPr>
      <w:r>
        <w:rPr>
          <w:b/>
          <w:bCs/>
          <w:i/>
          <w:iCs/>
        </w:rPr>
        <w:t xml:space="preserve">Binding Collar. </w:t>
      </w:r>
      <w:r>
        <w:rPr>
          <w:b w:val="false"/>
          <w:bCs w:val="false"/>
          <w:i w:val="false"/>
          <w:iCs w:val="false"/>
        </w:rPr>
        <w:t xml:space="preserve">A bronze collar (AC 15, 10 hp, immune to poison and psychic damage) compels the hound’s aggression. If the collar is destroyed, or removed from a restrained hound with a successful DC 13 Dexterity check, the hound immediately ends all hostility, becomes docile, and thereafter treats its liberators as pack. A DC 12 Intelligence (Arcana) check identifies the collar’s runes as compulsion binding.</w:t>
      </w:r>
    </w:p>
    <w:p>
      <w:pPr>
        <w:spacing w:after="80" w:before="80"/>
      </w:pPr>
      <w:r>
        <w:rPr>
          <w:b/>
          <w:bCs/>
          <w:i w:val="false"/>
          <w:iCs w:val="false"/>
        </w:rPr>
        <w:t xml:space="preserve">ACTIONS</w:t>
      </w:r>
    </w:p>
    <w:p>
      <w:pPr>
        <w:spacing w:after="200"/>
      </w:pPr>
      <w:r>
        <w:rPr>
          <w:b/>
          <w:bCs/>
          <w:i/>
          <w:iCs/>
        </w:rPr>
        <w:t xml:space="preserve">Bite. </w:t>
      </w:r>
      <w:r>
        <w:rPr>
          <w:b w:val="false"/>
          <w:bCs w:val="false"/>
          <w:i w:val="false"/>
          <w:iCs w:val="false"/>
        </w:rPr>
        <w:t xml:space="preserve">Melee Weapon Attack: +4 to hit, reach 5 ft., one target. Hit: 7 (2d4 + 2) piercing damage, and if the target is a creature it must succeed on a DC 12 Strength saving throw or be knocked prone.</w:t>
      </w:r>
    </w:p>
    <w:p>
      <w:pPr>
        <w:spacing w:after="40" w:before="240"/>
      </w:pPr>
      <w:r>
        <w:rPr>
          <w:b/>
          <w:bCs/>
          <w:color w:val="5B1F1F"/>
          <w:sz w:val="26"/>
          <w:szCs w:val="26"/>
        </w:rPr>
        <w:t xml:space="preserve">Custodian Ooze</w:t>
      </w:r>
    </w:p>
    <w:p>
      <w:pPr>
        <w:spacing w:after="120"/>
      </w:pPr>
      <w:r>
        <w:rPr>
          <w:b w:val="false"/>
          <w:bCs w:val="false"/>
          <w:i/>
          <w:iCs/>
        </w:rPr>
        <w:t xml:space="preserve">Large ooze, unaligned</w:t>
      </w:r>
    </w:p>
    <w:p>
      <w:pPr>
        <w:spacing w:after="200"/>
      </w:pPr>
      <w:r>
        <w:rPr>
          <w:b/>
          <w:bCs/>
          <w:i w:val="false"/>
          <w:iCs w:val="false"/>
        </w:rPr>
        <w:t xml:space="preserve">Armor Class: </w:t>
      </w:r>
      <w:r>
        <w:rPr>
          <w:b w:val="false"/>
          <w:bCs w:val="false"/>
          <w:i w:val="false"/>
          <w:iCs w:val="false"/>
        </w:rPr>
        <w:t xml:space="preserve">6</w:t>
      </w:r>
    </w:p>
    <w:p>
      <w:pPr>
        <w:spacing w:after="200"/>
      </w:pPr>
      <w:r>
        <w:rPr>
          <w:b/>
          <w:bCs/>
          <w:i w:val="false"/>
          <w:iCs w:val="false"/>
        </w:rPr>
        <w:t xml:space="preserve">Hit Points: </w:t>
      </w:r>
      <w:r>
        <w:rPr>
          <w:b w:val="false"/>
          <w:bCs w:val="false"/>
          <w:i w:val="false"/>
          <w:iCs w:val="false"/>
        </w:rPr>
        <w:t xml:space="preserve">50 (6d10 + 17)</w:t>
      </w:r>
    </w:p>
    <w:p>
      <w:pPr>
        <w:spacing w:after="200"/>
      </w:pPr>
      <w:r>
        <w:rPr>
          <w:b/>
          <w:bCs/>
          <w:i w:val="false"/>
          <w:iCs w:val="false"/>
        </w:rPr>
        <w:t xml:space="preserve">Speed: </w:t>
      </w:r>
      <w:r>
        <w:rPr>
          <w:b w:val="false"/>
          <w:bCs w:val="false"/>
          <w:i w:val="false"/>
          <w:iCs w:val="false"/>
        </w:rPr>
        <w:t xml:space="preserve">15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3 (−4)</w:t>
            </w:r>
          </w:p>
        </w:tc>
        <w:tc>
          <w:tcPr>
            <w:tcW w:type="pct" w:w="16.6%"/>
          </w:tcPr>
          <w:p>
            <w:pPr>
              <w:spacing w:after="40" w:before="40"/>
              <w:jc w:val="center"/>
            </w:pPr>
            <w:r>
              <w:rPr>
                <w:b w:val="false"/>
                <w:bCs w:val="false"/>
                <w:sz w:val="17"/>
                <w:szCs w:val="20"/>
              </w:rPr>
              <w:t xml:space="preserve">16 (+3)</w:t>
            </w:r>
          </w:p>
        </w:tc>
        <w:tc>
          <w:tcPr>
            <w:tcW w:type="pct" w:w="16.6%"/>
          </w:tcPr>
          <w:p>
            <w:pPr>
              <w:spacing w:after="40" w:before="40"/>
              <w:jc w:val="center"/>
            </w:pPr>
            <w:r>
              <w:rPr>
                <w:b w:val="false"/>
                <w:bCs w:val="false"/>
                <w:sz w:val="17"/>
                <w:szCs w:val="20"/>
              </w:rPr>
              <w:t xml:space="preserve">1 (−5)</w:t>
            </w:r>
          </w:p>
        </w:tc>
        <w:tc>
          <w:tcPr>
            <w:tcW w:type="pct" w:w="16.6%"/>
          </w:tcPr>
          <w:p>
            <w:pPr>
              <w:spacing w:after="40" w:before="40"/>
              <w:jc w:val="center"/>
            </w:pPr>
            <w:r>
              <w:rPr>
                <w:b w:val="false"/>
                <w:bCs w:val="false"/>
                <w:sz w:val="17"/>
                <w:szCs w:val="20"/>
              </w:rPr>
              <w:t xml:space="preserve">6 (−2)</w:t>
            </w:r>
          </w:p>
        </w:tc>
        <w:tc>
          <w:tcPr>
            <w:tcW w:type="pct" w:w="16.6%"/>
          </w:tcPr>
          <w:p>
            <w:pPr>
              <w:spacing w:after="40" w:before="40"/>
              <w:jc w:val="center"/>
            </w:pPr>
            <w:r>
              <w:rPr>
                <w:b w:val="false"/>
                <w:bCs w:val="false"/>
                <w:sz w:val="17"/>
                <w:szCs w:val="20"/>
              </w:rPr>
              <w:t xml:space="preserve">1 (−5)</w:t>
            </w:r>
          </w:p>
        </w:tc>
      </w:tr>
    </w:tbl>
    <w:p>
      <w:pPr>
        <w:spacing w:after="60"/>
      </w:pPr>
      <w:r>
        <w:t xml:space="preserve"/>
      </w:r>
    </w:p>
    <w:p>
      <w:pPr>
        <w:spacing w:after="200"/>
      </w:pPr>
      <w:r>
        <w:rPr>
          <w:b/>
          <w:bCs/>
          <w:i w:val="false"/>
          <w:iCs w:val="false"/>
        </w:rPr>
        <w:t xml:space="preserve">Damage Immunities: </w:t>
      </w:r>
      <w:r>
        <w:rPr>
          <w:b w:val="false"/>
          <w:bCs w:val="false"/>
          <w:i w:val="false"/>
          <w:iCs w:val="false"/>
        </w:rPr>
        <w:t xml:space="preserve">acid, slashing (splits it into two smaller custodians of half remaining hit points each, which continue cleaning)</w:t>
      </w:r>
    </w:p>
    <w:p>
      <w:pPr>
        <w:spacing w:after="200"/>
      </w:pPr>
      <w:r>
        <w:rPr>
          <w:b/>
          <w:bCs/>
          <w:i w:val="false"/>
          <w:iCs w:val="false"/>
        </w:rPr>
        <w:t xml:space="preserve">Condition Immunities: </w:t>
      </w:r>
      <w:r>
        <w:rPr>
          <w:b w:val="false"/>
          <w:bCs w:val="false"/>
          <w:i w:val="false"/>
          <w:iCs w:val="false"/>
        </w:rPr>
        <w:t xml:space="preserve">blinded, charmed, deafened, exhaustion, frightened, prone</w:t>
      </w:r>
    </w:p>
    <w:p>
      <w:pPr>
        <w:spacing w:after="200"/>
      </w:pPr>
      <w:r>
        <w:rPr>
          <w:b/>
          <w:bCs/>
          <w:i w:val="false"/>
          <w:iCs w:val="false"/>
        </w:rPr>
        <w:t xml:space="preserve">Senses: </w:t>
      </w:r>
      <w:r>
        <w:rPr>
          <w:b w:val="false"/>
          <w:bCs w:val="false"/>
          <w:i w:val="false"/>
          <w:iCs w:val="false"/>
        </w:rPr>
        <w:t xml:space="preserve">blindsight 60 ft. (blind beyond this radius), passive Perception 8</w:t>
      </w:r>
    </w:p>
    <w:p>
      <w:pPr>
        <w:spacing w:after="200"/>
      </w:pPr>
      <w:r>
        <w:rPr>
          <w:b/>
          <w:bCs/>
          <w:i w:val="false"/>
          <w:iCs w:val="false"/>
        </w:rPr>
        <w:t xml:space="preserve">Languages: </w:t>
      </w:r>
      <w:r>
        <w:rPr>
          <w:b w:val="false"/>
          <w:bCs w:val="false"/>
          <w:i w:val="false"/>
          <w:iCs w:val="false"/>
        </w:rPr>
        <w:t xml:space="preserve">—</w:t>
      </w:r>
    </w:p>
    <w:p>
      <w:pPr>
        <w:spacing w:after="200"/>
      </w:pPr>
      <w:r>
        <w:rPr>
          <w:b/>
          <w:bCs/>
          <w:i w:val="false"/>
          <w:iCs w:val="false"/>
        </w:rPr>
        <w:t xml:space="preserve">Challenge: </w:t>
      </w:r>
      <w:r>
        <w:rPr>
          <w:b w:val="false"/>
          <w:bCs w:val="false"/>
          <w:i w:val="false"/>
          <w:iCs w:val="false"/>
        </w:rPr>
        <w:t xml:space="preserve">2 (450 XP)</w:t>
      </w:r>
    </w:p>
    <w:p>
      <w:pPr>
        <w:spacing w:after="200"/>
      </w:pPr>
      <w:r>
        <w:rPr>
          <w:b/>
          <w:bCs/>
          <w:i/>
          <w:iCs/>
        </w:rPr>
        <w:t xml:space="preserve">Sanitation Directive. </w:t>
      </w:r>
      <w:r>
        <w:rPr>
          <w:b w:val="false"/>
          <w:bCs w:val="false"/>
          <w:i w:val="false"/>
          <w:iCs w:val="false"/>
        </w:rPr>
        <w:t xml:space="preserve">The Custodian does not attack creatures unless attacked first or physically obstructed while consuming a mess. It pursues spills, decay, and debris with single-minded diligence, including any carried open food or unstoppered oil a creature is foolish enough to hold near it.</w:t>
      </w:r>
    </w:p>
    <w:p>
      <w:pPr>
        <w:spacing w:after="200"/>
      </w:pPr>
      <w:r>
        <w:rPr>
          <w:b/>
          <w:bCs/>
          <w:i/>
          <w:iCs/>
        </w:rPr>
        <w:t xml:space="preserve">Transparent. </w:t>
      </w:r>
      <w:r>
        <w:rPr>
          <w:b w:val="false"/>
          <w:bCs w:val="false"/>
          <w:i w:val="false"/>
          <w:iCs w:val="false"/>
        </w:rPr>
        <w:t xml:space="preserve">Even when in plain sight, a creature that hasn’t witnessed the Custodian move must succeed on a DC 14 Wisdom (Perception) check to notice it.</w:t>
      </w:r>
    </w:p>
    <w:p>
      <w:pPr>
        <w:spacing w:after="80" w:before="80"/>
      </w:pPr>
      <w:r>
        <w:rPr>
          <w:b/>
          <w:bCs/>
          <w:i w:val="false"/>
          <w:iCs w:val="false"/>
        </w:rPr>
        <w:t xml:space="preserve">ACTIONS</w:t>
      </w:r>
    </w:p>
    <w:p>
      <w:pPr>
        <w:spacing w:after="200"/>
      </w:pPr>
      <w:r>
        <w:rPr>
          <w:b/>
          <w:bCs/>
          <w:i/>
          <w:iCs/>
        </w:rPr>
        <w:t xml:space="preserve">Dissolving Pseudopod. </w:t>
      </w:r>
      <w:r>
        <w:rPr>
          <w:b w:val="false"/>
          <w:bCs w:val="false"/>
          <w:i w:val="false"/>
          <w:iCs w:val="false"/>
        </w:rPr>
        <w:t xml:space="preserve">Melee Weapon Attack: +4 to hit, reach 10 ft., one target. Hit: 10 (3d6) acid damage, and nonmagical leather or cloth worn by the target is stained pristinely clean.</w:t>
      </w:r>
    </w:p>
    <w:p>
      <w:pPr>
        <w:spacing w:after="40" w:before="240"/>
      </w:pPr>
      <w:r>
        <w:rPr>
          <w:b/>
          <w:bCs/>
          <w:color w:val="5B1F1F"/>
          <w:sz w:val="26"/>
          <w:szCs w:val="26"/>
        </w:rPr>
        <w:t xml:space="preserve">Bartleby (Elder Mimic)</w:t>
      </w:r>
    </w:p>
    <w:p>
      <w:pPr>
        <w:spacing w:after="120"/>
      </w:pPr>
      <w:r>
        <w:rPr>
          <w:b w:val="false"/>
          <w:bCs w:val="false"/>
          <w:i/>
          <w:iCs/>
        </w:rPr>
        <w:t xml:space="preserve">Medium monstrosity (shapechanger), neutral (food-motivated)</w:t>
      </w:r>
    </w:p>
    <w:p>
      <w:pPr>
        <w:spacing w:after="200"/>
      </w:pPr>
      <w:r>
        <w:rPr>
          <w:b/>
          <w:bCs/>
          <w:i w:val="false"/>
          <w:iCs w:val="false"/>
        </w:rPr>
        <w:t xml:space="preserve">Armor Class: </w:t>
      </w:r>
      <w:r>
        <w:rPr>
          <w:b w:val="false"/>
          <w:bCs w:val="false"/>
          <w:i w:val="false"/>
          <w:iCs w:val="false"/>
        </w:rPr>
        <w:t xml:space="preserve">12 (natural armor)</w:t>
      </w:r>
    </w:p>
    <w:p>
      <w:pPr>
        <w:spacing w:after="200"/>
      </w:pPr>
      <w:r>
        <w:rPr>
          <w:b/>
          <w:bCs/>
          <w:i w:val="false"/>
          <w:iCs w:val="false"/>
        </w:rPr>
        <w:t xml:space="preserve">Hit Points: </w:t>
      </w:r>
      <w:r>
        <w:rPr>
          <w:b w:val="false"/>
          <w:bCs w:val="false"/>
          <w:i w:val="false"/>
          <w:iCs w:val="false"/>
        </w:rPr>
        <w:t xml:space="preserve">58 (9d8 + 18)</w:t>
      </w:r>
    </w:p>
    <w:p>
      <w:pPr>
        <w:spacing w:after="200"/>
      </w:pPr>
      <w:r>
        <w:rPr>
          <w:b/>
          <w:bCs/>
          <w:i w:val="false"/>
          <w:iCs w:val="false"/>
        </w:rPr>
        <w:t xml:space="preserve">Speed: </w:t>
      </w:r>
      <w:r>
        <w:rPr>
          <w:b w:val="false"/>
          <w:bCs w:val="false"/>
          <w:i w:val="false"/>
          <w:iCs w:val="false"/>
        </w:rPr>
        <w:t xml:space="preserve">15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17 (+3)</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7 (−2)</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8 (−1)</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Stealth +5</w:t>
      </w:r>
    </w:p>
    <w:p>
      <w:pPr>
        <w:spacing w:after="200"/>
      </w:pPr>
      <w:r>
        <w:rPr>
          <w:b/>
          <w:bCs/>
          <w:i w:val="false"/>
          <w:iCs w:val="false"/>
        </w:rPr>
        <w:t xml:space="preserve">Damage Immunities: </w:t>
      </w:r>
      <w:r>
        <w:rPr>
          <w:b w:val="false"/>
          <w:bCs w:val="false"/>
          <w:i w:val="false"/>
          <w:iCs w:val="false"/>
        </w:rPr>
        <w:t xml:space="preserve">acid</w:t>
      </w:r>
    </w:p>
    <w:p>
      <w:pPr>
        <w:spacing w:after="200"/>
      </w:pPr>
      <w:r>
        <w:rPr>
          <w:b/>
          <w:bCs/>
          <w:i w:val="false"/>
          <w:iCs w:val="false"/>
        </w:rPr>
        <w:t xml:space="preserve">Condition Immunities: </w:t>
      </w:r>
      <w:r>
        <w:rPr>
          <w:b w:val="false"/>
          <w:bCs w:val="false"/>
          <w:i w:val="false"/>
          <w:iCs w:val="false"/>
        </w:rPr>
        <w:t xml:space="preserve">prone</w:t>
      </w:r>
    </w:p>
    <w:p>
      <w:pPr>
        <w:spacing w:after="200"/>
      </w:pPr>
      <w:r>
        <w:rPr>
          <w:b/>
          <w:bCs/>
          <w:i w:val="false"/>
          <w:iCs w:val="false"/>
        </w:rPr>
        <w:t xml:space="preserve">Senses: </w:t>
      </w:r>
      <w:r>
        <w:rPr>
          <w:b w:val="false"/>
          <w:bCs w:val="false"/>
          <w:i w:val="false"/>
          <w:iCs w:val="false"/>
        </w:rPr>
        <w:t xml:space="preserve">darkvision 60 ft., passive Perception 11</w:t>
      </w:r>
    </w:p>
    <w:p>
      <w:pPr>
        <w:spacing w:after="200"/>
      </w:pPr>
      <w:r>
        <w:rPr>
          <w:b/>
          <w:bCs/>
          <w:i w:val="false"/>
          <w:iCs w:val="false"/>
        </w:rPr>
        <w:t xml:space="preserve">Languages: </w:t>
      </w:r>
      <w:r>
        <w:rPr>
          <w:b w:val="false"/>
          <w:bCs w:val="false"/>
          <w:i w:val="false"/>
          <w:iCs w:val="false"/>
        </w:rPr>
        <w:t xml:space="preserve">— (recognizes roughly forty words, most of them foods)</w:t>
      </w:r>
    </w:p>
    <w:p>
      <w:pPr>
        <w:spacing w:after="200"/>
      </w:pPr>
      <w:r>
        <w:rPr>
          <w:b/>
          <w:bCs/>
          <w:i w:val="false"/>
          <w:iCs w:val="false"/>
        </w:rPr>
        <w:t xml:space="preserve">Challenge: </w:t>
      </w:r>
      <w:r>
        <w:rPr>
          <w:b w:val="false"/>
          <w:bCs w:val="false"/>
          <w:i w:val="false"/>
          <w:iCs w:val="false"/>
        </w:rPr>
        <w:t xml:space="preserve">2 (450 XP)</w:t>
      </w:r>
    </w:p>
    <w:p>
      <w:pPr>
        <w:spacing w:after="200"/>
      </w:pPr>
      <w:r>
        <w:rPr>
          <w:b/>
          <w:bCs/>
          <w:i/>
          <w:iCs/>
        </w:rPr>
        <w:t xml:space="preserve">Shapechanger. </w:t>
      </w:r>
      <w:r>
        <w:rPr>
          <w:b w:val="false"/>
          <w:bCs w:val="false"/>
          <w:i w:val="false"/>
          <w:iCs w:val="false"/>
        </w:rPr>
        <w:t xml:space="preserve">Bartleby can use its action to polymorph into an object or back into its amorphous form. Its statistics are the same in each form. It reverts if it dies, or if offered something demonstrably delicious.</w:t>
      </w:r>
    </w:p>
    <w:p>
      <w:pPr>
        <w:spacing w:after="200"/>
      </w:pPr>
      <w:r>
        <w:rPr>
          <w:b/>
          <w:bCs/>
          <w:i/>
          <w:iCs/>
        </w:rPr>
        <w:t xml:space="preserve">Adhesive (Object Form Only). </w:t>
      </w:r>
      <w:r>
        <w:rPr>
          <w:b w:val="false"/>
          <w:bCs w:val="false"/>
          <w:i w:val="false"/>
          <w:iCs w:val="false"/>
        </w:rPr>
        <w:t xml:space="preserve">Bartleby adheres to anything that touches it. A Huge or smaller creature adhered to it is also grappled (escape DC 13).</w:t>
      </w:r>
    </w:p>
    <w:p>
      <w:pPr>
        <w:spacing w:after="200"/>
      </w:pPr>
      <w:r>
        <w:rPr>
          <w:b/>
          <w:bCs/>
          <w:i/>
          <w:iCs/>
        </w:rPr>
        <w:t xml:space="preserve">Semi-Tame. </w:t>
      </w:r>
      <w:r>
        <w:rPr>
          <w:b w:val="false"/>
          <w:bCs w:val="false"/>
          <w:i w:val="false"/>
          <w:iCs w:val="false"/>
        </w:rPr>
        <w:t xml:space="preserve">Bartleby releases any grapple and returns to furniture-shape on a stern word from any creature that has ever fed it, or on presentation of food. It has been fed by four generations of Undervault staff and considers grappling a form of enthusiastic greeting.</w:t>
      </w:r>
    </w:p>
    <w:p>
      <w:pPr>
        <w:spacing w:after="80" w:before="80"/>
      </w:pPr>
      <w:r>
        <w:rPr>
          <w:b/>
          <w:bCs/>
          <w:i w:val="false"/>
          <w:iCs w:val="false"/>
        </w:rPr>
        <w:t xml:space="preserve">ACTIONS</w:t>
      </w:r>
    </w:p>
    <w:p>
      <w:pPr>
        <w:spacing w:after="200"/>
      </w:pPr>
      <w:r>
        <w:rPr>
          <w:b/>
          <w:bCs/>
          <w:i/>
          <w:iCs/>
        </w:rPr>
        <w:t xml:space="preserve">Pseudopod. </w:t>
      </w:r>
      <w:r>
        <w:rPr>
          <w:b w:val="false"/>
          <w:bCs w:val="false"/>
          <w:i w:val="false"/>
          <w:iCs w:val="false"/>
        </w:rPr>
        <w:t xml:space="preserve">Melee Weapon Attack: +5 to hit, reach 5 ft., one target. Hit: 7 (1d8 + 3) bludgeoning damage plus the Adhesive trait.</w:t>
      </w:r>
    </w:p>
    <w:p>
      <w:pPr>
        <w:spacing w:after="200"/>
      </w:pPr>
      <w:r>
        <w:rPr>
          <w:b/>
          <w:bCs/>
          <w:i/>
          <w:iCs/>
        </w:rPr>
        <w:t xml:space="preserve">Bite. </w:t>
      </w:r>
      <w:r>
        <w:rPr>
          <w:b w:val="false"/>
          <w:bCs w:val="false"/>
          <w:i w:val="false"/>
          <w:iCs w:val="false"/>
        </w:rPr>
        <w:t xml:space="preserve">Melee Weapon Attack: +5 to hit, reach 5 ft., one target. Hit: 7 (1d8 + 3) piercing damage plus 4 (1d8) acid damage.</w:t>
      </w:r>
    </w:p>
    <w:p>
      <w:pPr>
        <w:spacing w:after="40" w:before="240"/>
      </w:pPr>
      <w:r>
        <w:rPr>
          <w:b/>
          <w:bCs/>
          <w:color w:val="5B1F1F"/>
          <w:sz w:val="26"/>
          <w:szCs w:val="26"/>
        </w:rPr>
        <w:t xml:space="preserve">Vault Warden</w:t>
      </w:r>
    </w:p>
    <w:p>
      <w:pPr>
        <w:spacing w:after="120"/>
      </w:pPr>
      <w:r>
        <w:rPr>
          <w:b w:val="false"/>
          <w:bCs w:val="false"/>
          <w:i/>
          <w:iCs/>
        </w:rPr>
        <w:t xml:space="preserve">Large construct, lawful neutral</w:t>
      </w:r>
    </w:p>
    <w:p>
      <w:pPr>
        <w:spacing w:after="200"/>
      </w:pPr>
      <w:r>
        <w:rPr>
          <w:b/>
          <w:bCs/>
          <w:i w:val="false"/>
          <w:iCs w:val="false"/>
        </w:rPr>
        <w:t xml:space="preserve">Armor Class: </w:t>
      </w:r>
      <w:r>
        <w:rPr>
          <w:b w:val="false"/>
          <w:bCs w:val="false"/>
          <w:i w:val="false"/>
          <w:iCs w:val="false"/>
        </w:rPr>
        <w:t xml:space="preserve">17 (plated bronze)</w:t>
      </w:r>
    </w:p>
    <w:p>
      <w:pPr>
        <w:spacing w:after="200"/>
      </w:pPr>
      <w:r>
        <w:rPr>
          <w:b/>
          <w:bCs/>
          <w:i w:val="false"/>
          <w:iCs w:val="false"/>
        </w:rPr>
        <w:t xml:space="preserve">Hit Points: </w:t>
      </w:r>
      <w:r>
        <w:rPr>
          <w:b w:val="false"/>
          <w:bCs w:val="false"/>
          <w:i w:val="false"/>
          <w:iCs w:val="false"/>
        </w:rPr>
        <w:t xml:space="preserve">90 (12d10 + 24)</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20 (+5)</w:t>
            </w:r>
          </w:p>
        </w:tc>
        <w:tc>
          <w:tcPr>
            <w:tcW w:type="pct" w:w="16.6%"/>
          </w:tcPr>
          <w:p>
            <w:pPr>
              <w:spacing w:after="40" w:before="40"/>
              <w:jc w:val="center"/>
            </w:pPr>
            <w:r>
              <w:rPr>
                <w:b w:val="false"/>
                <w:bCs w:val="false"/>
                <w:sz w:val="17"/>
                <w:szCs w:val="20"/>
              </w:rPr>
              <w:t xml:space="preserve">8 (−1)</w:t>
            </w:r>
          </w:p>
        </w:tc>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6 (−2)</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5 (−3)</w:t>
            </w:r>
          </w:p>
        </w:tc>
      </w:tr>
    </w:tbl>
    <w:p>
      <w:pPr>
        <w:spacing w:after="60"/>
      </w:pPr>
      <w:r>
        <w:t xml:space="preserve"/>
      </w:r>
    </w:p>
    <w:p>
      <w:pPr>
        <w:spacing w:after="200"/>
      </w:pPr>
      <w:r>
        <w:rPr>
          <w:b/>
          <w:bCs/>
          <w:i w:val="false"/>
          <w:iCs w:val="false"/>
        </w:rPr>
        <w:t xml:space="preserve">Saving Throws: </w:t>
      </w:r>
      <w:r>
        <w:rPr>
          <w:b w:val="false"/>
          <w:bCs w:val="false"/>
          <w:i w:val="false"/>
          <w:iCs w:val="false"/>
        </w:rPr>
        <w:t xml:space="preserve">Con +5, Wis +4</w:t>
      </w:r>
    </w:p>
    <w:p>
      <w:pPr>
        <w:spacing w:after="200"/>
      </w:pPr>
      <w:r>
        <w:rPr>
          <w:b/>
          <w:bCs/>
          <w:i w:val="false"/>
          <w:iCs w:val="false"/>
        </w:rPr>
        <w:t xml:space="preserve">Damage Resistances: </w:t>
      </w:r>
      <w:r>
        <w:rPr>
          <w:b w:val="false"/>
          <w:bCs w:val="false"/>
          <w:i w:val="false"/>
          <w:iCs w:val="false"/>
        </w:rPr>
        <w:t xml:space="preserve">bludgeoning, piercing, and slashing from nonmagical attacks</w:t>
      </w:r>
    </w:p>
    <w:p>
      <w:pPr>
        <w:spacing w:after="200"/>
      </w:pPr>
      <w:r>
        <w:rPr>
          <w:b/>
          <w:bCs/>
          <w:i w:val="false"/>
          <w:iCs w:val="false"/>
        </w:rPr>
        <w:t xml:space="preserve">Damage Immunities: </w:t>
      </w:r>
      <w:r>
        <w:rPr>
          <w:b w:val="false"/>
          <w:bCs w:val="false"/>
          <w:i w:val="false"/>
          <w:iCs w:val="false"/>
        </w:rPr>
        <w:t xml:space="preserve">poison, psychic</w:t>
      </w:r>
    </w:p>
    <w:p>
      <w:pPr>
        <w:spacing w:after="200"/>
      </w:pPr>
      <w:r>
        <w:rPr>
          <w:b/>
          <w:bCs/>
          <w:i w:val="false"/>
          <w:iCs w:val="false"/>
        </w:rPr>
        <w:t xml:space="preserve">Condition Immunities: </w:t>
      </w:r>
      <w:r>
        <w:rPr>
          <w:b w:val="false"/>
          <w:bCs w:val="false"/>
          <w:i w:val="false"/>
          <w:iCs w:val="false"/>
        </w:rPr>
        <w:t xml:space="preserve">charmed, exhaustion, frightened, paralyzed, poisoned</w:t>
      </w:r>
    </w:p>
    <w:p>
      <w:pPr>
        <w:spacing w:after="200"/>
      </w:pPr>
      <w:r>
        <w:rPr>
          <w:b/>
          <w:bCs/>
          <w:i w:val="false"/>
          <w:iCs w:val="false"/>
        </w:rPr>
        <w:t xml:space="preserve">Senses: </w:t>
      </w:r>
      <w:r>
        <w:rPr>
          <w:b w:val="false"/>
          <w:bCs w:val="false"/>
          <w:i w:val="false"/>
          <w:iCs w:val="false"/>
        </w:rPr>
        <w:t xml:space="preserve">darkvision 120 ft., passive Perception 14</w:t>
      </w:r>
    </w:p>
    <w:p>
      <w:pPr>
        <w:spacing w:after="200"/>
      </w:pPr>
      <w:r>
        <w:rPr>
          <w:b/>
          <w:bCs/>
          <w:i w:val="false"/>
          <w:iCs w:val="false"/>
        </w:rPr>
        <w:t xml:space="preserve">Languages: </w:t>
      </w:r>
      <w:r>
        <w:rPr>
          <w:b w:val="false"/>
          <w:bCs w:val="false"/>
          <w:i w:val="false"/>
          <w:iCs w:val="false"/>
        </w:rPr>
        <w:t xml:space="preserve">Old Imperial, Common</w:t>
      </w:r>
    </w:p>
    <w:p>
      <w:pPr>
        <w:spacing w:after="200"/>
      </w:pPr>
      <w:r>
        <w:rPr>
          <w:b/>
          <w:bCs/>
          <w:i w:val="false"/>
          <w:iCs w:val="false"/>
        </w:rPr>
        <w:t xml:space="preserve">Challenge: </w:t>
      </w:r>
      <w:r>
        <w:rPr>
          <w:b w:val="false"/>
          <w:bCs w:val="false"/>
          <w:i w:val="false"/>
          <w:iCs w:val="false"/>
        </w:rPr>
        <w:t xml:space="preserve">5 (1,800 XP)</w:t>
      </w:r>
    </w:p>
    <w:p>
      <w:pPr>
        <w:spacing w:after="200"/>
      </w:pPr>
      <w:r>
        <w:rPr>
          <w:b/>
          <w:bCs/>
          <w:i/>
          <w:iCs/>
        </w:rPr>
        <w:t xml:space="preserve">Warrant Protocol. </w:t>
      </w:r>
      <w:r>
        <w:rPr>
          <w:b w:val="false"/>
          <w:bCs w:val="false"/>
          <w:i w:val="false"/>
          <w:iCs w:val="false"/>
        </w:rPr>
        <w:t xml:space="preserve">The Warden stands down permanently if presented a valid Warrant of Access, or if the archivists’ stand-down formula is spoken to it in Old Imperial (discoverable via the plinth inscriptions, DC 15 Intelligence (History), usable as an action).</w:t>
      </w:r>
    </w:p>
    <w:p>
      <w:pPr>
        <w:spacing w:after="200"/>
      </w:pPr>
      <w:r>
        <w:rPr>
          <w:b/>
          <w:bCs/>
          <w:i/>
          <w:iCs/>
        </w:rPr>
        <w:t xml:space="preserve">Yield Protocol. </w:t>
      </w:r>
      <w:r>
        <w:rPr>
          <w:b w:val="false"/>
          <w:bCs w:val="false"/>
          <w:i w:val="false"/>
          <w:iCs w:val="false"/>
        </w:rPr>
        <w:t xml:space="preserve">When reduced below half its hit point maximum, the Warden grounds its weapon, kneels, and ends all hostility, announcing “SUFFICIENT.” Its purpose has always been to test, not to destroy.</w:t>
      </w:r>
    </w:p>
    <w:p>
      <w:pPr>
        <w:spacing w:after="200"/>
      </w:pPr>
      <w:r>
        <w:rPr>
          <w:b/>
          <w:bCs/>
          <w:i/>
          <w:iCs/>
        </w:rPr>
        <w:t xml:space="preserve">Bulwark (Six-Character Parties Only). </w:t>
      </w:r>
      <w:r>
        <w:rPr>
          <w:b w:val="false"/>
          <w:bCs w:val="false"/>
          <w:i w:val="false"/>
          <w:iCs w:val="false"/>
        </w:rPr>
        <w:t xml:space="preserve">While at least one allied Drill Automaton is active, the Warden has a +2 bonus to AC.</w:t>
      </w:r>
    </w:p>
    <w:p>
      <w:pPr>
        <w:spacing w:after="200"/>
      </w:pPr>
      <w:r>
        <w:rPr>
          <w:b/>
          <w:bCs/>
          <w:i/>
          <w:iCs/>
        </w:rPr>
        <w:t xml:space="preserve">Sentinel Stance. </w:t>
      </w:r>
      <w:r>
        <w:rPr>
          <w:b w:val="false"/>
          <w:bCs w:val="false"/>
          <w:i w:val="false"/>
          <w:iCs w:val="false"/>
        </w:rPr>
        <w:t xml:space="preserve">When the Warden hits a creature with an opportunity attack, the creature’s speed becomes 0 for the rest of the turn.</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The Warden makes two halberd attacks.</w:t>
      </w:r>
    </w:p>
    <w:p>
      <w:pPr>
        <w:spacing w:after="200"/>
      </w:pPr>
      <w:r>
        <w:rPr>
          <w:b/>
          <w:bCs/>
          <w:i/>
          <w:iCs/>
        </w:rPr>
        <w:t xml:space="preserve">Halberd. </w:t>
      </w:r>
      <w:r>
        <w:rPr>
          <w:b w:val="false"/>
          <w:bCs w:val="false"/>
          <w:i w:val="false"/>
          <w:iCs w:val="false"/>
        </w:rPr>
        <w:t xml:space="preserve">Melee Weapon Attack: +8 to hit, reach 10 ft., one target. Hit: 15 (3d6 + 5) slashing damage.</w:t>
      </w:r>
    </w:p>
    <w:p>
      <w:pPr>
        <w:spacing w:after="200"/>
      </w:pPr>
      <w:r>
        <w:rPr>
          <w:b/>
          <w:bCs/>
          <w:i/>
          <w:iCs/>
        </w:rPr>
        <w:t xml:space="preserve">Warding Sweep (Recharge 5–6). </w:t>
      </w:r>
      <w:r>
        <w:rPr>
          <w:b w:val="false"/>
          <w:bCs w:val="false"/>
          <w:i w:val="false"/>
          <w:iCs w:val="false"/>
        </w:rPr>
        <w:t xml:space="preserve">The Warden sweeps its halberd in a 15-foot cone. Each creature in the cone must succeed on a DC 15 Dexterity saving throw or take 14 (4d6) bludgeoning damage and be knocked prone; on a success, half damage and the creature is not knocked prone.</w:t>
      </w:r>
    </w:p>
    <w:p>
      <w:pPr>
        <w:spacing w:after="80" w:before="80"/>
      </w:pPr>
      <w:r>
        <w:rPr>
          <w:b/>
          <w:bCs/>
          <w:i w:val="false"/>
          <w:iCs w:val="false"/>
        </w:rPr>
        <w:t xml:space="preserve">REACTIONS</w:t>
      </w:r>
    </w:p>
    <w:p>
      <w:pPr>
        <w:spacing w:after="200"/>
      </w:pPr>
      <w:r>
        <w:rPr>
          <w:b/>
          <w:bCs/>
          <w:i/>
          <w:iCs/>
        </w:rPr>
        <w:t xml:space="preserve">Grounded Guard. </w:t>
      </w:r>
      <w:r>
        <w:rPr>
          <w:b w:val="false"/>
          <w:bCs w:val="false"/>
          <w:i w:val="false"/>
          <w:iCs w:val="false"/>
        </w:rPr>
        <w:t xml:space="preserve">When a creature the Warden can see attacks the plinth or the Lector’s Seal, the Warden moves up to half its speed toward the attacker without provoking opportunity attacks.</w:t>
      </w:r>
    </w:p>
    <w:p>
      <w:pPr>
        <w:pStyle w:val="Heading1"/>
      </w:pPr>
      <w:r>
        <w:t xml:space="preserve">NPC Profiles</w:t>
      </w:r>
    </w:p>
    <w:p>
      <w:pPr>
        <w:pStyle w:val="Heading3"/>
      </w:pPr>
      <w:r>
        <w:t xml:space="preserve">Magister Corvin Dail, Master of Trials</w:t>
      </w:r>
    </w:p>
    <w:p>
      <w:pPr>
        <w:spacing w:after="200"/>
      </w:pPr>
      <w:r>
        <w:t xml:space="preserve">Human, 60s, ex-legion drillmaster turned educator, House of the Sword to the bone. Speech pattern: parade-ground cadence, economy of words, praises by noting the absence of error (“Nobody died. Nobody split the group past recovery. Acceptable.”). He designed the party’s Proving personally and considers it his finest; his critique at the Reveal is the closest thing to a love letter he is capable of writing. Thread: Dail sat the Proving himself, forty years ago — and has never told anyone what his cohort found, or did not find, in the eastern stacks. If the party ever asks him about the door outside academy walls, over a drink, he goes quiet in a way that is not dismissal.</w:t>
      </w:r>
    </w:p>
    <w:p>
      <w:pPr>
        <w:pStyle w:val="Heading3"/>
      </w:pPr>
      <w:r>
        <w:t xml:space="preserve">Chancellor Emeth Sorral</w:t>
      </w:r>
    </w:p>
    <w:p>
      <w:pPr>
        <w:spacing w:after="200"/>
      </w:pPr>
      <w:r>
        <w:t xml:space="preserve">Half-elf, elegantly old, political to the fingertips and a genuine educator underneath it — the ordering of those two facts is the open question of his character. Speech pattern: commencement polish that drops away entirely when he is surprised, which almost nothing achieves. The Cold Door achieves it. Thread: Sorral knows something about the eastern stacks — at minimum that the wards fail there and that the Empress once requested, and was granted, unaccompanied access to the Undervault “for the records inventory.” Whether he connects those facts, and what he owes to whom regarding them, is deliberately unresolved: he can develop into ally, obstacle, or casualty as the campaign needs.</w:t>
      </w:r>
    </w:p>
    <w:p>
      <w:pPr>
        <w:pStyle w:val="Heading3"/>
      </w:pPr>
      <w:r>
        <w:t xml:space="preserve">Instructor Liria Fenn</w:t>
      </w:r>
    </w:p>
    <w:p>
      <w:pPr>
        <w:spacing w:after="200"/>
      </w:pPr>
      <w:r>
        <w:t xml:space="preserve">Human, 40s, House of the Craft — rhetoric, stagecraft, and the propaganda arts — and the academy’s best actress by a distance no one contests. As “Merla” she will cost the party time, tears, and at least one hard argument; as herself she is warm, wickedly funny, and merciless in her post-Proving notes on exactly which lies each character believed and why. Thread: Fenn’s classroom subject is, precisely, how institutions make people believe things — which makes her either the most useful ally the party could recruit for the campaign ahead, or the first person to notice when they start lying.</w:t>
      </w:r>
    </w:p>
    <w:p>
      <w:pPr>
        <w:pStyle w:val="Heading1"/>
      </w:pPr>
      <w:r>
        <w:t xml:space="preserve">Loot and Found Rewards — Sessions Three–Four — the Proving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E4DCCB" w:val="clear"/>
            <w:tcMar>
              <w:top w:type="dxa" w:w="50"/>
              <w:left w:type="dxa" w:w="90"/>
              <w:bottom w:type="dxa" w:w="50"/>
              <w:right w:type="dxa" w:w="90"/>
            </w:tcMar>
          </w:tcPr>
          <w:p>
            <w:pPr>
              <w:spacing w:after="0"/>
            </w:pPr>
            <w:r>
              <w:rPr>
                <w:b/>
                <w:bCs/>
                <w:sz w:val="18"/>
                <w:szCs w:val="18"/>
              </w:rPr>
              <w:t xml:space="preserve">Find</w:t>
            </w:r>
          </w:p>
        </w:tc>
        <w:tc>
          <w:tcPr>
            <w:tcW w:type="pct" w:w="60%"/>
            <w:shd w:fill="E4DCCB" w:val="clear"/>
            <w:tcMar>
              <w:top w:type="dxa" w:w="50"/>
              <w:left w:type="dxa" w:w="90"/>
              <w:bottom w:type="dxa" w:w="50"/>
              <w:right w:type="dxa" w:w="90"/>
            </w:tcMar>
          </w:tcPr>
          <w:p>
            <w:pPr>
              <w:spacing w:after="0"/>
            </w:pPr>
            <w:r>
              <w:rPr>
                <w:b/>
                <w:bCs/>
                <w:sz w:val="18"/>
                <w:szCs w:val="18"/>
              </w:rPr>
              <w:t xml:space="preserve">Value / Effect</w:t>
            </w:r>
          </w:p>
        </w:tc>
      </w:tr>
      <w:tr>
        <w:tc>
          <w:tcPr>
            <w:tcW w:type="pct" w:w="40%"/>
            <w:tcMar>
              <w:top w:type="dxa" w:w="50"/>
              <w:left w:type="dxa" w:w="90"/>
              <w:bottom w:type="dxa" w:w="50"/>
              <w:right w:type="dxa" w:w="90"/>
            </w:tcMar>
          </w:tcPr>
          <w:p>
            <w:pPr>
              <w:spacing w:after="0"/>
            </w:pPr>
            <w:r>
              <w:rPr>
                <w:b w:val="false"/>
                <w:bCs w:val="false"/>
                <w:sz w:val="18"/>
                <w:szCs w:val="18"/>
              </w:rPr>
              <w:t xml:space="preserve">Graduation grant &amp; the Lector’s Seal</w:t>
            </w:r>
          </w:p>
        </w:tc>
        <w:tc>
          <w:tcPr>
            <w:tcW w:type="pct" w:w="60%"/>
            <w:tcMar>
              <w:top w:type="dxa" w:w="50"/>
              <w:left w:type="dxa" w:w="90"/>
              <w:bottom w:type="dxa" w:w="50"/>
              <w:right w:type="dxa" w:w="90"/>
            </w:tcMar>
          </w:tcPr>
          <w:p>
            <w:pPr>
              <w:spacing w:after="0"/>
            </w:pPr>
            <w:r>
              <w:rPr>
                <w:b w:val="false"/>
                <w:bCs w:val="false"/>
                <w:sz w:val="18"/>
                <w:szCs w:val="18"/>
              </w:rPr>
              <w:t xml:space="preserve">Canon (300 gp; the Seal formalized below)</w:t>
            </w:r>
          </w:p>
        </w:tc>
      </w:tr>
      <w:tr>
        <w:tc>
          <w:tcPr>
            <w:tcW w:type="pct" w:w="40%"/>
            <w:tcMar>
              <w:top w:type="dxa" w:w="50"/>
              <w:left w:type="dxa" w:w="90"/>
              <w:bottom w:type="dxa" w:w="50"/>
              <w:right w:type="dxa" w:w="90"/>
            </w:tcMar>
          </w:tcPr>
          <w:p>
            <w:pPr>
              <w:spacing w:after="0"/>
            </w:pPr>
            <w:r>
              <w:rPr>
                <w:b w:val="false"/>
                <w:bCs w:val="false"/>
                <w:sz w:val="18"/>
                <w:szCs w:val="18"/>
              </w:rPr>
              <w:t xml:space="preserve">Undervault staged finds (if searched)</w:t>
            </w:r>
          </w:p>
        </w:tc>
        <w:tc>
          <w:tcPr>
            <w:tcW w:type="pct" w:w="60%"/>
            <w:tcMar>
              <w:top w:type="dxa" w:w="50"/>
              <w:left w:type="dxa" w:w="90"/>
              <w:bottom w:type="dxa" w:w="50"/>
              <w:right w:type="dxa" w:w="90"/>
            </w:tcMar>
          </w:tcPr>
          <w:p>
            <w:pPr>
              <w:spacing w:after="0"/>
            </w:pPr>
            <w:r>
              <w:rPr>
                <w:b w:val="false"/>
                <w:bCs w:val="false"/>
                <w:sz w:val="18"/>
                <w:szCs w:val="18"/>
              </w:rPr>
              <w:t xml:space="preserve">Scroll of mage armor; scroll of comprehend languages — with the module’s best DM note: Nyreeza’s cipher is personal shorthand, not a language, and the scroll explicitly does NOT crack it (let a player discover this; it teaches how deep the Empress buried her trail)</w:t>
            </w:r>
          </w:p>
        </w:tc>
      </w:tr>
      <w:tr>
        <w:tc>
          <w:tcPr>
            <w:tcW w:type="pct" w:w="40%"/>
            <w:tcMar>
              <w:top w:type="dxa" w:w="50"/>
              <w:left w:type="dxa" w:w="90"/>
              <w:bottom w:type="dxa" w:w="50"/>
              <w:right w:type="dxa" w:w="90"/>
            </w:tcMar>
          </w:tcPr>
          <w:p>
            <w:pPr>
              <w:spacing w:after="0"/>
            </w:pPr>
            <w:r>
              <w:rPr>
                <w:b w:val="false"/>
                <w:bCs w:val="false"/>
                <w:sz w:val="18"/>
                <w:szCs w:val="18"/>
              </w:rPr>
              <w:t xml:space="preserve">The survey team’s kit</w:t>
            </w:r>
          </w:p>
        </w:tc>
        <w:tc>
          <w:tcPr>
            <w:tcW w:type="pct" w:w="60%"/>
            <w:tcMar>
              <w:top w:type="dxa" w:w="50"/>
              <w:left w:type="dxa" w:w="90"/>
              <w:bottom w:type="dxa" w:w="50"/>
              <w:right w:type="dxa" w:w="90"/>
            </w:tcMar>
          </w:tcPr>
          <w:p>
            <w:pPr>
              <w:spacing w:after="0"/>
            </w:pPr>
            <w:r>
              <w:rPr>
                <w:b w:val="false"/>
                <w:bCs w:val="false"/>
                <w:sz w:val="18"/>
                <w:szCs w:val="18"/>
              </w:rPr>
              <w:t xml:space="preserve">Fine cartographer’s tools (25 gp) — and the faculty let the party keep them, which is its own message</w:t>
            </w:r>
          </w:p>
        </w:tc>
      </w:tr>
      <w:tr>
        <w:tc>
          <w:tcPr>
            <w:tcW w:type="pct" w:w="40%"/>
            <w:tcMar>
              <w:top w:type="dxa" w:w="50"/>
              <w:left w:type="dxa" w:w="90"/>
              <w:bottom w:type="dxa" w:w="50"/>
              <w:right w:type="dxa" w:w="90"/>
            </w:tcMar>
          </w:tcPr>
          <w:p>
            <w:pPr>
              <w:spacing w:after="0"/>
            </w:pPr>
            <w:r>
              <w:rPr>
                <w:b w:val="false"/>
                <w:bCs w:val="false"/>
                <w:sz w:val="18"/>
                <w:szCs w:val="18"/>
              </w:rPr>
              <w:t xml:space="preserve">Bartleby’s cheese</w:t>
            </w:r>
          </w:p>
        </w:tc>
        <w:tc>
          <w:tcPr>
            <w:tcW w:type="pct" w:w="60%"/>
            <w:tcMar>
              <w:top w:type="dxa" w:w="50"/>
              <w:left w:type="dxa" w:w="90"/>
              <w:bottom w:type="dxa" w:w="50"/>
              <w:right w:type="dxa" w:w="90"/>
            </w:tcMar>
          </w:tcPr>
          <w:p>
            <w:pPr>
              <w:spacing w:after="0"/>
            </w:pPr>
            <w:r>
              <w:rPr>
                <w:b w:val="false"/>
                <w:bCs w:val="false"/>
                <w:sz w:val="18"/>
                <w:szCs w:val="18"/>
              </w:rPr>
              <w:t xml:space="preserve">Priceless. Do not explain the cheese</w:t>
            </w:r>
          </w:p>
        </w:tc>
      </w:tr>
    </w:tbl>
    <w:p>
      <w:pPr>
        <w:pStyle w:val="Heading1"/>
      </w:pPr>
      <w:r>
        <w:t xml:space="preserve">Rewards and Advancement</w:t>
      </w:r>
    </w:p>
    <w:p>
      <w:pPr>
        <w:spacing w:after="200"/>
      </w:pPr>
      <w:r>
        <w:t xml:space="preserve">Coin and goods: the 300 gp founding purse; the Lector’s Seal housing as the company’s official sealing-stamp; free graduate access to the academy’s open collections for life (the restricted stacks remain Vell’s to grant); and Bartleby’s sincere affection, redeemable in the Undervault for morale purposes only. The charcoal rubbing of the Cold Door cipher — now the only copy in existence — is the arc’s true treasure, and should be treated with exactly as much narrative weight as the party gives it. XP for tables using it: roughly 2,300–2,900 across both sessions depending on route and resolutions (award full value for the bloodless solutions; they are the harder path and the better marks). Milestone: 5th level when the Proving concludes and the arc closes.</w:t>
      </w:r>
    </w:p>
    <w:p>
      <w:pPr>
        <w:spacing w:after="200" w:before="400"/>
        <w:jc w:val="center"/>
      </w:pPr>
      <w:r>
        <w:rPr>
          <w:sz w:val="24"/>
          <w:szCs w:val="24"/>
        </w:rPr>
        <w:t xml:space="preserve">~</w:t>
      </w:r>
    </w:p>
    <w:p>
      <w:pPr>
        <w:jc w:val="center"/>
      </w:pPr>
      <w:r>
        <w:rPr>
          <w:i/>
          <w:iCs/>
        </w:rPr>
        <w:t xml:space="preserve">“So the school sent you down after all. And you paid attention to what was cold. Good. Now sit, children, and tell me about the door — and I will tell you why the Empress’s hand shakes in that cipher.”</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