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6AFB0" w14:textId="6140FDD5" w:rsidR="0076082D" w:rsidRDefault="00102DBD" w:rsidP="00102DBD">
      <w:pPr>
        <w:pStyle w:val="berschrift1"/>
      </w:pPr>
      <w:r>
        <w:t>Währung umrechnen</w:t>
      </w:r>
    </w:p>
    <w:p w14:paraId="3ED7749D" w14:textId="106D6437" w:rsidR="00102DBD" w:rsidRDefault="00102DBD" w:rsidP="00102DBD">
      <w:pPr>
        <w:pStyle w:val="Listenabsatz"/>
        <w:numPr>
          <w:ilvl w:val="0"/>
          <w:numId w:val="2"/>
        </w:numPr>
      </w:pPr>
      <w:r>
        <w:t>Was sind Valuten und Devisen?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02DBD" w14:paraId="268F855E" w14:textId="77777777" w:rsidTr="00102DBD">
        <w:tc>
          <w:tcPr>
            <w:tcW w:w="4531" w:type="dxa"/>
            <w:shd w:val="clear" w:color="auto" w:fill="E97132" w:themeFill="accent2"/>
            <w:vAlign w:val="center"/>
          </w:tcPr>
          <w:p w14:paraId="08871D21" w14:textId="60BEDFEA" w:rsidR="00102DBD" w:rsidRDefault="00102DBD" w:rsidP="00102DBD">
            <w:pPr>
              <w:jc w:val="center"/>
            </w:pPr>
            <w:r>
              <w:t>Valuten</w:t>
            </w:r>
          </w:p>
        </w:tc>
        <w:tc>
          <w:tcPr>
            <w:tcW w:w="4531" w:type="dxa"/>
            <w:shd w:val="clear" w:color="auto" w:fill="156082" w:themeFill="accent1"/>
            <w:vAlign w:val="center"/>
          </w:tcPr>
          <w:p w14:paraId="42753C1A" w14:textId="3F400CFA" w:rsidR="00102DBD" w:rsidRDefault="00102DBD" w:rsidP="00102DBD">
            <w:pPr>
              <w:jc w:val="center"/>
            </w:pPr>
            <w:r>
              <w:t>Devisen</w:t>
            </w:r>
          </w:p>
        </w:tc>
      </w:tr>
      <w:tr w:rsidR="00102DBD" w14:paraId="706A3C28" w14:textId="77777777" w:rsidTr="00102DBD">
        <w:tc>
          <w:tcPr>
            <w:tcW w:w="4531" w:type="dxa"/>
          </w:tcPr>
          <w:p w14:paraId="4D5D2C74" w14:textId="6AC60BB7" w:rsidR="00102DBD" w:rsidRDefault="00102DBD" w:rsidP="00102DBD">
            <w:pPr>
              <w:pStyle w:val="Listenabsatz"/>
              <w:numPr>
                <w:ilvl w:val="0"/>
                <w:numId w:val="3"/>
              </w:numPr>
            </w:pPr>
            <w:r>
              <w:t>Ist ausländisches Geld in Form von Bargeld</w:t>
            </w:r>
          </w:p>
          <w:p w14:paraId="6AFC2B68" w14:textId="673A89B4" w:rsidR="00102DBD" w:rsidRDefault="00102DBD" w:rsidP="00102DBD">
            <w:pPr>
              <w:pStyle w:val="Listenabsatz"/>
              <w:numPr>
                <w:ilvl w:val="0"/>
                <w:numId w:val="3"/>
              </w:numPr>
            </w:pPr>
            <w:proofErr w:type="gramStart"/>
            <w:r>
              <w:t>kannst</w:t>
            </w:r>
            <w:proofErr w:type="gramEnd"/>
            <w:r>
              <w:t xml:space="preserve"> nicht im Inland bezahlen</w:t>
            </w:r>
          </w:p>
        </w:tc>
        <w:tc>
          <w:tcPr>
            <w:tcW w:w="4531" w:type="dxa"/>
          </w:tcPr>
          <w:p w14:paraId="18B82322" w14:textId="77777777" w:rsidR="00102DBD" w:rsidRDefault="00102DBD" w:rsidP="00102DBD">
            <w:pPr>
              <w:pStyle w:val="Listenabsatz"/>
              <w:numPr>
                <w:ilvl w:val="0"/>
                <w:numId w:val="3"/>
              </w:numPr>
            </w:pPr>
            <w:r>
              <w:t>Ausländisches Geld auf Bankkonto</w:t>
            </w:r>
          </w:p>
          <w:p w14:paraId="671A20D3" w14:textId="440B9550" w:rsidR="00102DBD" w:rsidRDefault="00102DBD" w:rsidP="00102DBD">
            <w:pPr>
              <w:pStyle w:val="Listenabsatz"/>
              <w:numPr>
                <w:ilvl w:val="0"/>
                <w:numId w:val="3"/>
              </w:numPr>
            </w:pPr>
            <w:proofErr w:type="gramStart"/>
            <w:r>
              <w:t>Brauchst</w:t>
            </w:r>
            <w:proofErr w:type="gramEnd"/>
            <w:r>
              <w:t xml:space="preserve"> um etwas zu überweisen, mit einer andren Währung als Euro</w:t>
            </w:r>
          </w:p>
        </w:tc>
      </w:tr>
    </w:tbl>
    <w:p w14:paraId="5203AD81" w14:textId="77777777" w:rsidR="00102DBD" w:rsidRDefault="00102DBD" w:rsidP="00102DBD"/>
    <w:p w14:paraId="5E47521A" w14:textId="18F4E8CB" w:rsidR="00102DBD" w:rsidRDefault="00102DBD" w:rsidP="00102DBD">
      <w:r>
        <w:t>Ankaufs- und Verkaufskurse</w:t>
      </w:r>
    </w:p>
    <w:p w14:paraId="627E09C3" w14:textId="2806FA01" w:rsidR="00102DBD" w:rsidRDefault="00E603E3" w:rsidP="00102DBD">
      <w:pPr>
        <w:pStyle w:val="Listenabsatz"/>
        <w:numPr>
          <w:ilvl w:val="0"/>
          <w:numId w:val="4"/>
        </w:numPr>
      </w:pPr>
      <w:r>
        <w:t xml:space="preserve">Banken kaufen Valuten und </w:t>
      </w:r>
      <w:proofErr w:type="gramStart"/>
      <w:r>
        <w:t>Devisen</w:t>
      </w:r>
      <w:proofErr w:type="gramEnd"/>
      <w:r>
        <w:t xml:space="preserve"> um sie dann zu verkaufen = Kurs</w:t>
      </w:r>
    </w:p>
    <w:p w14:paraId="552D802C" w14:textId="76C9445F" w:rsidR="00E603E3" w:rsidRDefault="00E603E3" w:rsidP="00E603E3">
      <w:r w:rsidRPr="00E603E3">
        <w:drawing>
          <wp:inline distT="0" distB="0" distL="0" distR="0" wp14:anchorId="2250F476" wp14:editId="510D1B1D">
            <wp:extent cx="5760720" cy="1786255"/>
            <wp:effectExtent l="0" t="0" r="0" b="4445"/>
            <wp:docPr id="16065616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61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0EBB9" w14:textId="77777777" w:rsidR="00E603E3" w:rsidRDefault="00E603E3" w:rsidP="00E603E3"/>
    <w:p w14:paraId="462D2BF3" w14:textId="77777777" w:rsidR="00E603E3" w:rsidRDefault="00E603E3" w:rsidP="00E603E3">
      <w:r w:rsidRPr="00E603E3">
        <w:t>Devisenkurse</w:t>
      </w:r>
    </w:p>
    <w:p w14:paraId="5478EB5A" w14:textId="0C38C6B1" w:rsidR="00E603E3" w:rsidRDefault="00D16695" w:rsidP="00E603E3">
      <w:pPr>
        <w:pStyle w:val="Listenabsatz"/>
        <w:numPr>
          <w:ilvl w:val="0"/>
          <w:numId w:val="4"/>
        </w:numPr>
      </w:pPr>
      <w:r>
        <w:t xml:space="preserve">für Kunden günstiger </w:t>
      </w:r>
    </w:p>
    <w:p w14:paraId="06C478ED" w14:textId="0AD2E999" w:rsidR="00D16695" w:rsidRPr="00E603E3" w:rsidRDefault="00D16695" w:rsidP="00E603E3">
      <w:pPr>
        <w:pStyle w:val="Listenabsatz"/>
        <w:numPr>
          <w:ilvl w:val="0"/>
          <w:numId w:val="4"/>
        </w:numPr>
      </w:pPr>
      <w:r>
        <w:t>liegt daran das man mit bargeldlosem Geld weniger Aufwand hat</w:t>
      </w:r>
    </w:p>
    <w:p w14:paraId="47E048F7" w14:textId="77777777" w:rsidR="00E603E3" w:rsidRPr="00E603E3" w:rsidRDefault="00E603E3" w:rsidP="00E603E3">
      <w:proofErr w:type="spellStart"/>
      <w:r w:rsidRPr="00E603E3">
        <w:t>Valutenkurse</w:t>
      </w:r>
      <w:proofErr w:type="spellEnd"/>
    </w:p>
    <w:p w14:paraId="37FB3B8C" w14:textId="180A2843" w:rsidR="00E603E3" w:rsidRDefault="00D16695" w:rsidP="00D16695">
      <w:pPr>
        <w:pStyle w:val="Listenabsatz"/>
        <w:numPr>
          <w:ilvl w:val="0"/>
          <w:numId w:val="10"/>
        </w:numPr>
      </w:pPr>
      <w:r>
        <w:t>Sind höher (Devisenkurse=Verkaufskurse)</w:t>
      </w:r>
    </w:p>
    <w:p w14:paraId="0C28FBA4" w14:textId="7CCCAF07" w:rsidR="00D16695" w:rsidRDefault="00D16695" w:rsidP="00D16695">
      <w:pPr>
        <w:pStyle w:val="Listenabsatz"/>
        <w:numPr>
          <w:ilvl w:val="0"/>
          <w:numId w:val="10"/>
        </w:numPr>
      </w:pPr>
      <w:r>
        <w:t>Bank kann Fremdwährungen billiger einkaufen als verkaufen</w:t>
      </w:r>
    </w:p>
    <w:p w14:paraId="0379EB51" w14:textId="7745341A" w:rsidR="00D16695" w:rsidRDefault="00D16695" w:rsidP="00D16695">
      <w:r>
        <w:br w:type="page"/>
      </w:r>
    </w:p>
    <w:p w14:paraId="79613C05" w14:textId="56ABE3EA" w:rsidR="00D16695" w:rsidRDefault="00D16695" w:rsidP="00D16695">
      <w:pPr>
        <w:pStyle w:val="Listenabsatz"/>
        <w:numPr>
          <w:ilvl w:val="0"/>
          <w:numId w:val="2"/>
        </w:numPr>
      </w:pPr>
      <w:r>
        <w:lastRenderedPageBreak/>
        <w:t>Valuten berechnen</w:t>
      </w:r>
    </w:p>
    <w:p w14:paraId="6AEE7BB5" w14:textId="3D58BD76" w:rsidR="00D16695" w:rsidRDefault="00D16695" w:rsidP="00D16695">
      <w:r w:rsidRPr="00D16695">
        <w:drawing>
          <wp:inline distT="0" distB="0" distL="0" distR="0" wp14:anchorId="10693216" wp14:editId="2EB31DC8">
            <wp:extent cx="5532599" cy="3772227"/>
            <wp:effectExtent l="0" t="0" r="0" b="0"/>
            <wp:docPr id="198140099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009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377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67D04" w14:textId="5C3CB147" w:rsidR="00D16695" w:rsidRDefault="00D16695" w:rsidP="00D16695">
      <w:r>
        <w:t>Provision (Spesen)</w:t>
      </w:r>
    </w:p>
    <w:p w14:paraId="55AEA1AA" w14:textId="3424E7D1" w:rsidR="00141745" w:rsidRPr="00141745" w:rsidRDefault="00141745" w:rsidP="00141745">
      <w:pPr>
        <w:pStyle w:val="Listenabsatz"/>
        <w:numPr>
          <w:ilvl w:val="0"/>
          <w:numId w:val="10"/>
        </w:numPr>
      </w:pPr>
      <w:r w:rsidRPr="00141745">
        <w:t xml:space="preserve">Provision = zusätzliche Gebühr der Bank </w:t>
      </w:r>
    </w:p>
    <w:p w14:paraId="277CCDC0" w14:textId="45A7EC9E" w:rsidR="00141745" w:rsidRPr="00141745" w:rsidRDefault="00141745" w:rsidP="00141745">
      <w:pPr>
        <w:pStyle w:val="Listenabsatz"/>
        <w:numPr>
          <w:ilvl w:val="0"/>
          <w:numId w:val="10"/>
        </w:numPr>
      </w:pPr>
      <w:r w:rsidRPr="00141745">
        <w:t xml:space="preserve">Auch „Spesen“ genannt </w:t>
      </w:r>
    </w:p>
    <w:p w14:paraId="79EE142A" w14:textId="6F1CA47A" w:rsidR="00141745" w:rsidRPr="00141745" w:rsidRDefault="00141745" w:rsidP="00141745">
      <w:pPr>
        <w:pStyle w:val="Listenabsatz"/>
        <w:numPr>
          <w:ilvl w:val="0"/>
          <w:numId w:val="10"/>
        </w:numPr>
      </w:pPr>
      <w:r w:rsidRPr="00141745">
        <w:t xml:space="preserve">Fällt beim Kauf und Verkauf von Fremdwährungen an </w:t>
      </w:r>
    </w:p>
    <w:p w14:paraId="3CD0E982" w14:textId="77BC10AD" w:rsidR="00D16695" w:rsidRDefault="00141745" w:rsidP="00141745">
      <w:pPr>
        <w:pStyle w:val="Listenabsatz"/>
        <w:numPr>
          <w:ilvl w:val="0"/>
          <w:numId w:val="10"/>
        </w:numPr>
      </w:pPr>
      <w:r w:rsidRPr="00141745">
        <w:t>Meist als Prozentsatz des Wechselbetrags (z. B. 1,5 %)</w:t>
      </w:r>
    </w:p>
    <w:p w14:paraId="633E40C5" w14:textId="649D7D79" w:rsidR="00141745" w:rsidRDefault="00141745" w:rsidP="00141745">
      <w:r w:rsidRPr="00141745">
        <w:drawing>
          <wp:inline distT="0" distB="0" distL="0" distR="0" wp14:anchorId="08E37A61" wp14:editId="19DA928A">
            <wp:extent cx="5524979" cy="1524132"/>
            <wp:effectExtent l="0" t="0" r="0" b="0"/>
            <wp:docPr id="88604288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0428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BCDFC" w14:textId="77777777" w:rsidR="00141745" w:rsidRDefault="00141745" w:rsidP="00141745"/>
    <w:p w14:paraId="57995AEB" w14:textId="40E57DB8" w:rsidR="00141745" w:rsidRDefault="00141745" w:rsidP="00141745">
      <w:pPr>
        <w:pStyle w:val="Listenabsatz"/>
        <w:numPr>
          <w:ilvl w:val="0"/>
          <w:numId w:val="2"/>
        </w:numPr>
      </w:pPr>
      <w:r>
        <w:t>Devisen berechnen</w:t>
      </w:r>
    </w:p>
    <w:p w14:paraId="5AD5116B" w14:textId="70E4FC10" w:rsidR="00141745" w:rsidRDefault="00141745" w:rsidP="00141745">
      <w:pPr>
        <w:ind w:left="360"/>
      </w:pPr>
      <w:r>
        <w:t>Provision (Spesen)</w:t>
      </w:r>
    </w:p>
    <w:p w14:paraId="48ADE30B" w14:textId="73E6ECEC" w:rsidR="00141745" w:rsidRPr="00141745" w:rsidRDefault="00141745" w:rsidP="00141745">
      <w:pPr>
        <w:pStyle w:val="Listenabsatz"/>
        <w:numPr>
          <w:ilvl w:val="0"/>
          <w:numId w:val="10"/>
        </w:numPr>
      </w:pPr>
      <w:r w:rsidRPr="00141745">
        <w:t>SEPA-Überweisungen innerhalb der EU sowie nach Liechtenstein, Island und Norwegen sind meist spesenfrei</w:t>
      </w:r>
    </w:p>
    <w:p w14:paraId="51EC0B5D" w14:textId="45AA2DA5" w:rsidR="00141745" w:rsidRPr="00141745" w:rsidRDefault="00141745" w:rsidP="00141745">
      <w:pPr>
        <w:pStyle w:val="Listenabsatz"/>
        <w:numPr>
          <w:ilvl w:val="0"/>
          <w:numId w:val="10"/>
        </w:numPr>
      </w:pPr>
      <w:r w:rsidRPr="00141745">
        <w:t>Gilt für Überweisungen in Euro auf Eurokonten</w:t>
      </w:r>
    </w:p>
    <w:p w14:paraId="677CDDFA" w14:textId="2BA21126" w:rsidR="00141745" w:rsidRPr="00141745" w:rsidRDefault="00141745" w:rsidP="00141745">
      <w:pPr>
        <w:pStyle w:val="Listenabsatz"/>
        <w:numPr>
          <w:ilvl w:val="0"/>
          <w:numId w:val="10"/>
        </w:numPr>
      </w:pPr>
      <w:r w:rsidRPr="00141745">
        <w:t>Außerhalb der Eurozone fallen in der Regel fixe Spesen an</w:t>
      </w:r>
    </w:p>
    <w:p w14:paraId="6F294EFD" w14:textId="7D1C057A" w:rsidR="00141745" w:rsidRDefault="00141745" w:rsidP="00141745">
      <w:pPr>
        <w:pStyle w:val="Listenabsatz"/>
        <w:numPr>
          <w:ilvl w:val="0"/>
          <w:numId w:val="10"/>
        </w:numPr>
      </w:pPr>
      <w:r w:rsidRPr="00141745">
        <w:lastRenderedPageBreak/>
        <w:t>Die Höhe der Spesen richtet sich nach dem Überweisungsbetrag</w:t>
      </w:r>
    </w:p>
    <w:p w14:paraId="4109EDFA" w14:textId="72489652" w:rsidR="00141745" w:rsidRDefault="00141745" w:rsidP="00141745">
      <w:r w:rsidRPr="00141745">
        <w:drawing>
          <wp:inline distT="0" distB="0" distL="0" distR="0" wp14:anchorId="65BBCD16" wp14:editId="70B7A439">
            <wp:extent cx="5448772" cy="1684166"/>
            <wp:effectExtent l="0" t="0" r="0" b="0"/>
            <wp:docPr id="176302109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210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C4B65" w14:textId="77777777" w:rsidR="00141745" w:rsidRPr="00102DBD" w:rsidRDefault="00141745" w:rsidP="00141745"/>
    <w:sectPr w:rsidR="00141745" w:rsidRPr="00102DB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0947"/>
    <w:multiLevelType w:val="hybridMultilevel"/>
    <w:tmpl w:val="589A78F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11A5E"/>
    <w:multiLevelType w:val="multilevel"/>
    <w:tmpl w:val="6542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A5B5A"/>
    <w:multiLevelType w:val="hybridMultilevel"/>
    <w:tmpl w:val="B480316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D80B23"/>
    <w:multiLevelType w:val="hybridMultilevel"/>
    <w:tmpl w:val="1CF0985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DA3AD2"/>
    <w:multiLevelType w:val="hybridMultilevel"/>
    <w:tmpl w:val="E68667E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A45BF2"/>
    <w:multiLevelType w:val="multilevel"/>
    <w:tmpl w:val="3DC8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B3740E"/>
    <w:multiLevelType w:val="hybridMultilevel"/>
    <w:tmpl w:val="032ABFB8"/>
    <w:lvl w:ilvl="0" w:tplc="0C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2A03139"/>
    <w:multiLevelType w:val="hybridMultilevel"/>
    <w:tmpl w:val="9D3A505A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792073"/>
    <w:multiLevelType w:val="hybridMultilevel"/>
    <w:tmpl w:val="CA744C7C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BB5E92"/>
    <w:multiLevelType w:val="hybridMultilevel"/>
    <w:tmpl w:val="8B74712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7B3BFB"/>
    <w:multiLevelType w:val="hybridMultilevel"/>
    <w:tmpl w:val="BCD25B76"/>
    <w:lvl w:ilvl="0" w:tplc="0C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80423C"/>
    <w:multiLevelType w:val="hybridMultilevel"/>
    <w:tmpl w:val="6972ADD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9055847">
    <w:abstractNumId w:val="7"/>
  </w:num>
  <w:num w:numId="2" w16cid:durableId="1525096318">
    <w:abstractNumId w:val="8"/>
  </w:num>
  <w:num w:numId="3" w16cid:durableId="1160466977">
    <w:abstractNumId w:val="3"/>
  </w:num>
  <w:num w:numId="4" w16cid:durableId="79759410">
    <w:abstractNumId w:val="4"/>
  </w:num>
  <w:num w:numId="5" w16cid:durableId="838815407">
    <w:abstractNumId w:val="5"/>
  </w:num>
  <w:num w:numId="6" w16cid:durableId="17899506">
    <w:abstractNumId w:val="1"/>
  </w:num>
  <w:num w:numId="7" w16cid:durableId="111705443">
    <w:abstractNumId w:val="0"/>
  </w:num>
  <w:num w:numId="8" w16cid:durableId="1629238818">
    <w:abstractNumId w:val="10"/>
  </w:num>
  <w:num w:numId="9" w16cid:durableId="1856111705">
    <w:abstractNumId w:val="2"/>
  </w:num>
  <w:num w:numId="10" w16cid:durableId="558438189">
    <w:abstractNumId w:val="9"/>
  </w:num>
  <w:num w:numId="11" w16cid:durableId="38090912">
    <w:abstractNumId w:val="11"/>
  </w:num>
  <w:num w:numId="12" w16cid:durableId="10466817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DBD"/>
    <w:rsid w:val="00102DBD"/>
    <w:rsid w:val="001234A5"/>
    <w:rsid w:val="00141745"/>
    <w:rsid w:val="0076082D"/>
    <w:rsid w:val="00D16695"/>
    <w:rsid w:val="00E603E3"/>
    <w:rsid w:val="00EF0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68D95"/>
  <w15:chartTrackingRefBased/>
  <w15:docId w15:val="{39419DDC-E64C-462C-A2EF-46EB91C96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02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02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02D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02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02D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02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02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02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02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02D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02D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02D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02DB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02DB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02DB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02DB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02DB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02DB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02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02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02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02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02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02DB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02DB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02DB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02D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02DB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02DBD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102D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146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Natalija Lins</dc:creator>
  <cp:keywords/>
  <dc:description/>
  <cp:lastModifiedBy>Natalija Lins</cp:lastModifiedBy>
  <cp:revision>1</cp:revision>
  <dcterms:created xsi:type="dcterms:W3CDTF">2026-05-14T14:45:00Z</dcterms:created>
  <dcterms:modified xsi:type="dcterms:W3CDTF">2026-05-14T15:24:00Z</dcterms:modified>
</cp:coreProperties>
</file>