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2118" w14:textId="77777777" w:rsidR="008926C0" w:rsidRDefault="008926C0">
      <w:pPr>
        <w:pStyle w:val="Heading1"/>
        <w:spacing w:before="150" w:beforeAutospacing="0" w:after="150" w:afterAutospacing="0"/>
        <w:divId w:val="764181734"/>
        <w:rPr>
          <w:rFonts w:ascii="Segoe UI" w:eastAsia="Times New Roman" w:hAnsi="Segoe UI" w:cs="Segoe UI"/>
          <w:color w:val="0078D4"/>
          <w:sz w:val="51"/>
          <w:szCs w:val="51"/>
          <w14:ligatures w14:val="none"/>
        </w:rPr>
      </w:pPr>
      <w:r>
        <w:rPr>
          <w:rFonts w:ascii="Segoe UI" w:eastAsia="Times New Roman" w:hAnsi="Segoe UI" w:cs="Segoe UI"/>
          <w:color w:val="0078D4"/>
          <w:sz w:val="51"/>
          <w:szCs w:val="51"/>
        </w:rPr>
        <w:t>Technical Design Document for Asset Management</w:t>
      </w:r>
    </w:p>
    <w:p w14:paraId="1712211D" w14:textId="77777777" w:rsidR="008926C0" w:rsidRDefault="008926C0">
      <w:pPr>
        <w:divId w:val="664170489"/>
        <w:rPr>
          <w:rFonts w:eastAsia="Times New Roman"/>
        </w:rPr>
      </w:pPr>
    </w:p>
    <w:p w14:paraId="1712211E" w14:textId="77777777" w:rsidR="008926C0" w:rsidRDefault="008926C0">
      <w:pPr>
        <w:pStyle w:val="Heading2"/>
        <w:divId w:val="415246463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Solution Details</w:t>
      </w:r>
    </w:p>
    <w:p w14:paraId="1712211F" w14:textId="77777777" w:rsidR="008926C0" w:rsidRDefault="008926C0">
      <w:pPr>
        <w:divId w:val="415246463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596"/>
      </w:tblGrid>
      <w:tr w:rsidR="00000000" w14:paraId="17122122" w14:textId="77777777">
        <w:trPr>
          <w:divId w:val="1698043115"/>
        </w:trPr>
        <w:tc>
          <w:tcPr>
            <w:tcW w:w="30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0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Property</w:t>
            </w:r>
          </w:p>
        </w:tc>
        <w:tc>
          <w:tcPr>
            <w:tcW w:w="75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1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Value</w:t>
            </w:r>
          </w:p>
        </w:tc>
      </w:tr>
      <w:tr w:rsidR="00000000" w14:paraId="17122125" w14:textId="77777777">
        <w:trPr>
          <w:divId w:val="1698043115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3" w14:textId="77777777" w:rsidR="008926C0" w:rsidRDefault="008926C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Solution Name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4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Asset Management</w:t>
            </w:r>
          </w:p>
        </w:tc>
      </w:tr>
      <w:tr w:rsidR="00000000" w14:paraId="17122128" w14:textId="77777777">
        <w:trPr>
          <w:divId w:val="1698043115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6" w14:textId="77777777" w:rsidR="008926C0" w:rsidRDefault="008926C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Unique Name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7" w14:textId="77777777" w:rsidR="008926C0" w:rsidRDefault="008926C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AssetManagement</w:t>
            </w:r>
            <w:proofErr w:type="spellEnd"/>
          </w:p>
        </w:tc>
      </w:tr>
      <w:tr w:rsidR="00000000" w14:paraId="1712212B" w14:textId="77777777">
        <w:trPr>
          <w:divId w:val="1698043115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9" w14:textId="77777777" w:rsidR="008926C0" w:rsidRDefault="008926C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A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description provided.</w:t>
            </w:r>
          </w:p>
        </w:tc>
      </w:tr>
      <w:tr w:rsidR="00000000" w14:paraId="1712212E" w14:textId="77777777">
        <w:trPr>
          <w:divId w:val="1698043115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C" w14:textId="77777777" w:rsidR="008926C0" w:rsidRDefault="008926C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Solution Type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D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Unmanaged</w:t>
            </w:r>
          </w:p>
        </w:tc>
      </w:tr>
      <w:tr w:rsidR="00000000" w14:paraId="17122131" w14:textId="77777777">
        <w:trPr>
          <w:divId w:val="1698043115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2F" w14:textId="77777777" w:rsidR="008926C0" w:rsidRDefault="008926C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30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1.0.0.2</w:t>
            </w:r>
          </w:p>
        </w:tc>
      </w:tr>
    </w:tbl>
    <w:p w14:paraId="17122132" w14:textId="77777777" w:rsidR="008926C0" w:rsidRDefault="008926C0">
      <w:pPr>
        <w:divId w:val="415246463"/>
        <w:rPr>
          <w:rFonts w:eastAsia="Times New Roman"/>
        </w:rPr>
      </w:pPr>
    </w:p>
    <w:p w14:paraId="17122133" w14:textId="77777777" w:rsidR="008926C0" w:rsidRDefault="008926C0">
      <w:pPr>
        <w:divId w:val="374045249"/>
        <w:rPr>
          <w:rFonts w:eastAsia="Times New Roman"/>
        </w:rPr>
      </w:pPr>
      <w:r>
        <w:rPr>
          <w:rFonts w:eastAsia="Times New Roman"/>
        </w:rPr>
        <w:br/>
      </w:r>
    </w:p>
    <w:p w14:paraId="17122134" w14:textId="77777777" w:rsidR="008926C0" w:rsidRDefault="008926C0">
      <w:pPr>
        <w:pStyle w:val="Heading2"/>
        <w:divId w:val="374045249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Pre-requisites</w:t>
      </w:r>
    </w:p>
    <w:p w14:paraId="17122135" w14:textId="77777777" w:rsidR="008926C0" w:rsidRDefault="008926C0">
      <w:pPr>
        <w:divId w:val="374045249"/>
        <w:rPr>
          <w:rFonts w:eastAsia="Times New Roman"/>
        </w:rPr>
      </w:pPr>
    </w:p>
    <w:p w14:paraId="17122136" w14:textId="77777777" w:rsidR="008926C0" w:rsidRDefault="008926C0">
      <w:pPr>
        <w:pStyle w:val="Heading3"/>
        <w:divId w:val="374045249"/>
        <w:rPr>
          <w:rFonts w:eastAsia="Times New Roman"/>
          <w:color w:val="0078D4"/>
        </w:rPr>
      </w:pPr>
      <w:r>
        <w:rPr>
          <w:rFonts w:eastAsia="Times New Roman"/>
          <w:color w:val="0078D4"/>
        </w:rPr>
        <w:t>Environment Variables</w:t>
      </w:r>
    </w:p>
    <w:p w14:paraId="17122137" w14:textId="77777777" w:rsidR="008926C0" w:rsidRDefault="008926C0">
      <w:pPr>
        <w:divId w:val="374045249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505"/>
      </w:tblGrid>
      <w:tr w:rsidR="00000000" w14:paraId="1712213A" w14:textId="77777777">
        <w:trPr>
          <w:divId w:val="890921689"/>
        </w:trPr>
        <w:tc>
          <w:tcPr>
            <w:tcW w:w="30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38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Name</w:t>
            </w:r>
          </w:p>
        </w:tc>
        <w:tc>
          <w:tcPr>
            <w:tcW w:w="75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39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Description</w:t>
            </w:r>
          </w:p>
        </w:tc>
      </w:tr>
      <w:tr w:rsidR="00000000" w14:paraId="1712213D" w14:textId="77777777">
        <w:trPr>
          <w:divId w:val="89092168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3B" w14:textId="77777777" w:rsidR="008926C0" w:rsidRDefault="008926C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AssetAdminGroup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3C" w14:textId="77777777" w:rsidR="008926C0" w:rsidRDefault="008926C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AssetAdminGroup</w:t>
            </w:r>
            <w:proofErr w:type="spellEnd"/>
          </w:p>
        </w:tc>
      </w:tr>
    </w:tbl>
    <w:p w14:paraId="1712213E" w14:textId="77777777" w:rsidR="008926C0" w:rsidRDefault="008926C0">
      <w:pPr>
        <w:divId w:val="374045249"/>
        <w:rPr>
          <w:rFonts w:eastAsia="Times New Roman"/>
        </w:rPr>
      </w:pPr>
    </w:p>
    <w:p w14:paraId="1712213F" w14:textId="77777777" w:rsidR="008926C0" w:rsidRDefault="008926C0">
      <w:pPr>
        <w:pStyle w:val="Heading3"/>
        <w:divId w:val="374045249"/>
        <w:rPr>
          <w:rFonts w:eastAsia="Times New Roman"/>
          <w:color w:val="0078D4"/>
        </w:rPr>
      </w:pPr>
      <w:r>
        <w:rPr>
          <w:rFonts w:eastAsia="Times New Roman"/>
          <w:color w:val="0078D4"/>
        </w:rPr>
        <w:t>Connection References</w:t>
      </w:r>
    </w:p>
    <w:p w14:paraId="17122140" w14:textId="77777777" w:rsidR="008926C0" w:rsidRDefault="008926C0">
      <w:pPr>
        <w:divId w:val="374045249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5158"/>
      </w:tblGrid>
      <w:tr w:rsidR="00000000" w14:paraId="17122143" w14:textId="77777777">
        <w:trPr>
          <w:divId w:val="1303996968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41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Display Name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42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Logical Name</w:t>
            </w:r>
          </w:p>
        </w:tc>
      </w:tr>
      <w:tr w:rsidR="00000000" w14:paraId="17122146" w14:textId="77777777">
        <w:trPr>
          <w:divId w:val="1303996968"/>
        </w:trPr>
        <w:tc>
          <w:tcPr>
            <w:tcW w:w="525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44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Microsoft Dataverse AssetManagement-46cf4</w:t>
            </w:r>
          </w:p>
        </w:tc>
        <w:tc>
          <w:tcPr>
            <w:tcW w:w="525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45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pw_sharedcommondataserviceforapps_46cf4</w:t>
            </w:r>
          </w:p>
        </w:tc>
      </w:tr>
    </w:tbl>
    <w:p w14:paraId="17122155" w14:textId="61C97286" w:rsidR="008926C0" w:rsidRDefault="008926C0" w:rsidP="008A2112">
      <w:pPr>
        <w:divId w:val="1113289224"/>
        <w:rPr>
          <w:rFonts w:eastAsia="Times New Roman"/>
        </w:rPr>
      </w:pPr>
    </w:p>
    <w:p w14:paraId="17122156" w14:textId="77777777" w:rsidR="008926C0" w:rsidRDefault="008926C0">
      <w:pPr>
        <w:divId w:val="1621496118"/>
        <w:rPr>
          <w:rFonts w:eastAsia="Times New Roman"/>
        </w:rPr>
      </w:pPr>
      <w:r>
        <w:rPr>
          <w:rFonts w:eastAsia="Times New Roman"/>
        </w:rPr>
        <w:br/>
      </w:r>
    </w:p>
    <w:p w14:paraId="17122157" w14:textId="77777777" w:rsidR="008926C0" w:rsidRDefault="008926C0">
      <w:pPr>
        <w:pStyle w:val="Heading2"/>
        <w:divId w:val="1621496118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Power Automate</w:t>
      </w:r>
    </w:p>
    <w:p w14:paraId="17122158" w14:textId="77777777" w:rsidR="008926C0" w:rsidRDefault="008926C0">
      <w:pPr>
        <w:divId w:val="1621496118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199"/>
        <w:gridCol w:w="2439"/>
        <w:gridCol w:w="2249"/>
      </w:tblGrid>
      <w:tr w:rsidR="00000000" w14:paraId="1712215D" w14:textId="77777777">
        <w:trPr>
          <w:divId w:val="32536293"/>
        </w:trPr>
        <w:tc>
          <w:tcPr>
            <w:tcW w:w="225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59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Flow Name</w:t>
            </w:r>
          </w:p>
        </w:tc>
        <w:tc>
          <w:tcPr>
            <w:tcW w:w="405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5A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5B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Triggers</w:t>
            </w:r>
          </w:p>
        </w:tc>
        <w:tc>
          <w:tcPr>
            <w:tcW w:w="27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5C" w14:textId="77777777" w:rsidR="008926C0" w:rsidRDefault="008926C0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Actions</w:t>
            </w:r>
          </w:p>
        </w:tc>
      </w:tr>
      <w:tr w:rsidR="00000000" w14:paraId="17122162" w14:textId="77777777">
        <w:trPr>
          <w:divId w:val="32536293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5E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 Item Condition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5F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Automates the process of updating item conditions in the asset allocation system when a row is added, modified, or deleted.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60" w14:textId="77777777" w:rsidR="008926C0" w:rsidRDefault="008926C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When a row is added, modified, or deleted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61" w14:textId="77777777" w:rsidR="008926C0" w:rsidRDefault="0089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 a row</w:t>
            </w:r>
          </w:p>
        </w:tc>
      </w:tr>
      <w:tr w:rsidR="00000000" w14:paraId="1712216A" w14:textId="77777777">
        <w:trPr>
          <w:divId w:val="32536293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63" w14:textId="77777777" w:rsidR="008926C0" w:rsidRDefault="008926C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Generate Asset Items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64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Automates the generation of asset items when a row is added, modified, or deleted in the </w:t>
            </w:r>
            <w:proofErr w:type="spellStart"/>
            <w:r>
              <w:rPr>
                <w:rFonts w:eastAsia="Times New Roman"/>
              </w:rPr>
              <w:t>pw_asset</w:t>
            </w:r>
            <w:proofErr w:type="spellEnd"/>
            <w:r>
              <w:rPr>
                <w:rFonts w:eastAsia="Times New Roman"/>
              </w:rPr>
              <w:t xml:space="preserve"> entity.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65" w14:textId="77777777" w:rsidR="008926C0" w:rsidRDefault="0089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When a row is added, modified, or deleted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66" w14:textId="77777777" w:rsidR="008926C0" w:rsidRDefault="00892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Initialize variable</w:t>
            </w:r>
          </w:p>
          <w:p w14:paraId="17122167" w14:textId="77777777" w:rsidR="008926C0" w:rsidRDefault="00892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 until</w:t>
            </w:r>
          </w:p>
          <w:p w14:paraId="17122168" w14:textId="77777777" w:rsidR="008926C0" w:rsidRDefault="00892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 a new row</w:t>
            </w:r>
          </w:p>
          <w:p w14:paraId="17122169" w14:textId="77777777" w:rsidR="008926C0" w:rsidRDefault="00892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Decrement variable</w:t>
            </w:r>
          </w:p>
        </w:tc>
      </w:tr>
    </w:tbl>
    <w:p w14:paraId="1712216B" w14:textId="77777777" w:rsidR="008926C0" w:rsidRDefault="008926C0">
      <w:pPr>
        <w:spacing w:after="0"/>
        <w:divId w:val="1621496118"/>
        <w:rPr>
          <w:rFonts w:eastAsia="Times New Roman"/>
        </w:rPr>
      </w:pPr>
    </w:p>
    <w:p w14:paraId="1712216C" w14:textId="77777777" w:rsidR="008926C0" w:rsidRDefault="008926C0">
      <w:pPr>
        <w:divId w:val="1184057307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p w14:paraId="1712216F" w14:textId="2A31BF4E" w:rsidR="008926C0" w:rsidRPr="008A2112" w:rsidRDefault="008926C0" w:rsidP="008A2112">
      <w:pPr>
        <w:pStyle w:val="Heading1"/>
        <w:divId w:val="1184057307"/>
        <w:rPr>
          <w:rFonts w:eastAsia="Times New Roman"/>
          <w:color w:val="0078D4"/>
          <w:sz w:val="45"/>
          <w:szCs w:val="45"/>
        </w:rPr>
      </w:pPr>
      <w:r>
        <w:rPr>
          <w:rFonts w:eastAsia="Times New Roman"/>
          <w:color w:val="0078D4"/>
          <w:sz w:val="45"/>
          <w:szCs w:val="45"/>
        </w:rPr>
        <w:t>Data and Security</w:t>
      </w:r>
      <w:r>
        <w:rPr>
          <w:rFonts w:eastAsia="Times New Roman"/>
        </w:rPr>
        <w:br/>
      </w:r>
    </w:p>
    <w:p w14:paraId="17122170" w14:textId="77777777" w:rsidR="008926C0" w:rsidRDefault="008926C0">
      <w:pPr>
        <w:pStyle w:val="Heading2"/>
        <w:divId w:val="838733055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T</w:t>
      </w:r>
      <w:r>
        <w:rPr>
          <w:rFonts w:eastAsia="Times New Roman"/>
          <w:color w:val="0078D4"/>
          <w:sz w:val="30"/>
          <w:szCs w:val="30"/>
        </w:rPr>
        <w:t>ables</w:t>
      </w:r>
    </w:p>
    <w:p w14:paraId="17122171" w14:textId="77777777" w:rsidR="008926C0" w:rsidRDefault="008926C0">
      <w:pPr>
        <w:divId w:val="838733055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242"/>
        <w:gridCol w:w="4108"/>
      </w:tblGrid>
      <w:tr w:rsidR="00000000" w14:paraId="17122175" w14:textId="77777777" w:rsidTr="008A2112">
        <w:trPr>
          <w:divId w:val="478764036"/>
        </w:trPr>
        <w:tc>
          <w:tcPr>
            <w:tcW w:w="2031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72" w14:textId="77777777" w:rsidR="008926C0" w:rsidRDefault="008926C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Table Name</w:t>
            </w:r>
          </w:p>
        </w:tc>
        <w:tc>
          <w:tcPr>
            <w:tcW w:w="3426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73" w14:textId="77777777" w:rsidR="008926C0" w:rsidRDefault="008926C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4143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74" w14:textId="77777777" w:rsidR="008926C0" w:rsidRDefault="008926C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Fields</w:t>
            </w:r>
          </w:p>
        </w:tc>
      </w:tr>
      <w:tr w:rsidR="00000000" w14:paraId="17122187" w14:textId="77777777">
        <w:trPr>
          <w:divId w:val="478764036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7A" w14:textId="77777777" w:rsidR="008926C0" w:rsidRDefault="00892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Asset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7B" w14:textId="77777777" w:rsidR="008926C0" w:rsidRDefault="008926C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7C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pw_activeassignments</w:t>
            </w:r>
            <w:proofErr w:type="spellEnd"/>
          </w:p>
          <w:p w14:paraId="1712217D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pw_assetid</w:t>
            </w:r>
            <w:proofErr w:type="spellEnd"/>
          </w:p>
          <w:p w14:paraId="1712217E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pw_assettype</w:t>
            </w:r>
            <w:proofErr w:type="spellEnd"/>
          </w:p>
          <w:p w14:paraId="1712217F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pw_isconsumable</w:t>
            </w:r>
            <w:proofErr w:type="spellEnd"/>
          </w:p>
          <w:p w14:paraId="17122180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pw_itemtype</w:t>
            </w:r>
            <w:proofErr w:type="spellEnd"/>
          </w:p>
          <w:p w14:paraId="17122181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pw_manufacturer</w:t>
            </w:r>
            <w:proofErr w:type="spellEnd"/>
          </w:p>
          <w:p w14:paraId="17122182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pw_modelserialnum</w:t>
            </w:r>
            <w:proofErr w:type="spellEnd"/>
          </w:p>
          <w:p w14:paraId="17122183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pw_name</w:t>
            </w:r>
            <w:proofErr w:type="spellEnd"/>
          </w:p>
          <w:p w14:paraId="17122184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pw_productdocumentation</w:t>
            </w:r>
            <w:proofErr w:type="spellEnd"/>
          </w:p>
          <w:p w14:paraId="17122185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pw_productimage</w:t>
            </w:r>
            <w:proofErr w:type="spellEnd"/>
          </w:p>
          <w:p w14:paraId="17122186" w14:textId="77777777" w:rsidR="008926C0" w:rsidRDefault="00892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pw_totalquantity</w:t>
            </w:r>
            <w:proofErr w:type="spellEnd"/>
          </w:p>
        </w:tc>
      </w:tr>
      <w:tr w:rsidR="00000000" w14:paraId="17122198" w14:textId="77777777">
        <w:trPr>
          <w:divId w:val="478764036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88" w14:textId="77777777" w:rsidR="008926C0" w:rsidRDefault="008926C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Asset Allocation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89" w14:textId="77777777" w:rsidR="008926C0" w:rsidRDefault="008926C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8A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pw_allocationnumber</w:t>
            </w:r>
            <w:proofErr w:type="spellEnd"/>
          </w:p>
          <w:p w14:paraId="1712218B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</w:t>
            </w:r>
            <w:proofErr w:type="spellEnd"/>
          </w:p>
          <w:p w14:paraId="1712218C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pw_assetallocationid</w:t>
            </w:r>
            <w:proofErr w:type="spellEnd"/>
          </w:p>
          <w:p w14:paraId="1712218D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pw_assetitem</w:t>
            </w:r>
            <w:proofErr w:type="spellEnd"/>
          </w:p>
          <w:p w14:paraId="1712218E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pw_assignedby</w:t>
            </w:r>
            <w:proofErr w:type="spellEnd"/>
          </w:p>
          <w:p w14:paraId="1712218F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pw_assignedto</w:t>
            </w:r>
            <w:proofErr w:type="spellEnd"/>
          </w:p>
          <w:p w14:paraId="17122190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pw_dateasssigned</w:t>
            </w:r>
            <w:proofErr w:type="spellEnd"/>
          </w:p>
          <w:p w14:paraId="17122191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pw_datereturned</w:t>
            </w:r>
            <w:proofErr w:type="spellEnd"/>
          </w:p>
          <w:p w14:paraId="17122192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pw_imageatassign</w:t>
            </w:r>
            <w:proofErr w:type="spellEnd"/>
          </w:p>
          <w:p w14:paraId="17122193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pw_imageatreturn</w:t>
            </w:r>
            <w:proofErr w:type="spellEnd"/>
          </w:p>
          <w:p w14:paraId="17122194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pw_loanedcondition</w:t>
            </w:r>
            <w:proofErr w:type="spellEnd"/>
          </w:p>
          <w:p w14:paraId="17122195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pw_requiresreturn</w:t>
            </w:r>
            <w:proofErr w:type="spellEnd"/>
          </w:p>
          <w:p w14:paraId="17122196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pw_returnedcondition</w:t>
            </w:r>
            <w:proofErr w:type="spellEnd"/>
          </w:p>
          <w:p w14:paraId="17122197" w14:textId="77777777" w:rsidR="008926C0" w:rsidRDefault="00892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pw_returnedto</w:t>
            </w:r>
            <w:proofErr w:type="spellEnd"/>
          </w:p>
        </w:tc>
      </w:tr>
      <w:tr w:rsidR="00000000" w14:paraId="171221A2" w14:textId="77777777">
        <w:trPr>
          <w:divId w:val="478764036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99" w14:textId="77777777" w:rsidR="008926C0" w:rsidRDefault="008926C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Asset Item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9A" w14:textId="77777777" w:rsidR="008926C0" w:rsidRDefault="008926C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9B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</w:t>
            </w:r>
            <w:proofErr w:type="spellEnd"/>
          </w:p>
          <w:p w14:paraId="1712219C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pw_assetitemid</w:t>
            </w:r>
            <w:proofErr w:type="spellEnd"/>
          </w:p>
          <w:p w14:paraId="1712219D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pw_available</w:t>
            </w:r>
            <w:proofErr w:type="spellEnd"/>
          </w:p>
          <w:p w14:paraId="1712219E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pw_barcodenumber</w:t>
            </w:r>
            <w:proofErr w:type="spellEnd"/>
          </w:p>
          <w:p w14:paraId="1712219F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pw_itemcondition</w:t>
            </w:r>
            <w:proofErr w:type="spellEnd"/>
          </w:p>
          <w:p w14:paraId="171221A0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pw_itemnumber</w:t>
            </w:r>
            <w:proofErr w:type="spellEnd"/>
          </w:p>
          <w:p w14:paraId="171221A1" w14:textId="77777777" w:rsidR="008926C0" w:rsidRDefault="008926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pw_serialnumber</w:t>
            </w:r>
            <w:proofErr w:type="spellEnd"/>
          </w:p>
        </w:tc>
      </w:tr>
      <w:tr w:rsidR="00000000" w14:paraId="171221A9" w14:textId="77777777">
        <w:trPr>
          <w:divId w:val="478764036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A3" w14:textId="77777777" w:rsidR="008926C0" w:rsidRDefault="008926C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Asset Type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A4" w14:textId="77777777" w:rsidR="008926C0" w:rsidRDefault="008926C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A5" w14:textId="77777777" w:rsidR="008926C0" w:rsidRDefault="008926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pw_assettypeid</w:t>
            </w:r>
            <w:proofErr w:type="spellEnd"/>
          </w:p>
          <w:p w14:paraId="171221A6" w14:textId="77777777" w:rsidR="008926C0" w:rsidRDefault="008926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pw_assettypeimage</w:t>
            </w:r>
            <w:proofErr w:type="spellEnd"/>
          </w:p>
          <w:p w14:paraId="171221A7" w14:textId="77777777" w:rsidR="008926C0" w:rsidRDefault="008926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pw_category</w:t>
            </w:r>
            <w:proofErr w:type="spellEnd"/>
          </w:p>
          <w:p w14:paraId="171221A8" w14:textId="77777777" w:rsidR="008926C0" w:rsidRDefault="008926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pw_name</w:t>
            </w:r>
            <w:proofErr w:type="spellEnd"/>
          </w:p>
        </w:tc>
      </w:tr>
      <w:tr w:rsidR="00000000" w14:paraId="171221B0" w14:textId="77777777">
        <w:trPr>
          <w:divId w:val="478764036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AA" w14:textId="77777777" w:rsidR="008926C0" w:rsidRDefault="008926C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AB" w14:textId="77777777" w:rsidR="008926C0" w:rsidRDefault="008926C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AC" w14:textId="77777777" w:rsidR="008926C0" w:rsidRDefault="008926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pw_mainbusinessline</w:t>
            </w:r>
            <w:proofErr w:type="spellEnd"/>
          </w:p>
          <w:p w14:paraId="171221AD" w14:textId="77777777" w:rsidR="008926C0" w:rsidRDefault="008926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pw_mainpoc</w:t>
            </w:r>
            <w:proofErr w:type="spellEnd"/>
          </w:p>
          <w:p w14:paraId="171221AE" w14:textId="77777777" w:rsidR="008926C0" w:rsidRDefault="008926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pw_manufacturerid</w:t>
            </w:r>
            <w:proofErr w:type="spellEnd"/>
          </w:p>
          <w:p w14:paraId="171221AF" w14:textId="77777777" w:rsidR="008926C0" w:rsidRDefault="008926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pw_manufacturername</w:t>
            </w:r>
            <w:proofErr w:type="spellEnd"/>
          </w:p>
        </w:tc>
      </w:tr>
      <w:tr w:rsidR="00000000" w14:paraId="171221B4" w14:textId="77777777">
        <w:trPr>
          <w:divId w:val="478764036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B1" w14:textId="77777777" w:rsidR="008926C0" w:rsidRDefault="008926C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Unnamed Table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B2" w14:textId="77777777" w:rsidR="008926C0" w:rsidRDefault="008926C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1B3" w14:textId="77777777" w:rsidR="008926C0" w:rsidRDefault="008926C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71221B5" w14:textId="77777777" w:rsidR="008926C0" w:rsidRDefault="008926C0">
      <w:pPr>
        <w:divId w:val="542407831"/>
        <w:rPr>
          <w:rFonts w:eastAsia="Times New Roman"/>
        </w:rPr>
      </w:pPr>
      <w:r>
        <w:rPr>
          <w:rFonts w:eastAsia="Times New Roman"/>
        </w:rPr>
        <w:br/>
      </w:r>
    </w:p>
    <w:p w14:paraId="171221B9" w14:textId="77777777" w:rsidR="008926C0" w:rsidRDefault="008926C0">
      <w:pPr>
        <w:divId w:val="542407831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7AD"/>
    <w:multiLevelType w:val="multilevel"/>
    <w:tmpl w:val="2C7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1A7"/>
    <w:multiLevelType w:val="multilevel"/>
    <w:tmpl w:val="63F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7343"/>
    <w:multiLevelType w:val="multilevel"/>
    <w:tmpl w:val="463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6A37"/>
    <w:multiLevelType w:val="multilevel"/>
    <w:tmpl w:val="3B0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46154"/>
    <w:multiLevelType w:val="multilevel"/>
    <w:tmpl w:val="4D8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A0636"/>
    <w:multiLevelType w:val="multilevel"/>
    <w:tmpl w:val="EDB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94A21"/>
    <w:multiLevelType w:val="multilevel"/>
    <w:tmpl w:val="0E0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42629"/>
    <w:multiLevelType w:val="multilevel"/>
    <w:tmpl w:val="6EB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A2E08"/>
    <w:multiLevelType w:val="multilevel"/>
    <w:tmpl w:val="67A6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31504">
    <w:abstractNumId w:val="7"/>
  </w:num>
  <w:num w:numId="2" w16cid:durableId="325982176">
    <w:abstractNumId w:val="5"/>
  </w:num>
  <w:num w:numId="3" w16cid:durableId="1355111842">
    <w:abstractNumId w:val="3"/>
  </w:num>
  <w:num w:numId="4" w16cid:durableId="858810949">
    <w:abstractNumId w:val="8"/>
  </w:num>
  <w:num w:numId="5" w16cid:durableId="887762220">
    <w:abstractNumId w:val="6"/>
  </w:num>
  <w:num w:numId="6" w16cid:durableId="883753886">
    <w:abstractNumId w:val="2"/>
  </w:num>
  <w:num w:numId="7" w16cid:durableId="632515498">
    <w:abstractNumId w:val="0"/>
  </w:num>
  <w:num w:numId="8" w16cid:durableId="1459451995">
    <w:abstractNumId w:val="4"/>
  </w:num>
  <w:num w:numId="9" w16cid:durableId="29559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A6"/>
    <w:rsid w:val="003D78A6"/>
    <w:rsid w:val="00771EDA"/>
    <w:rsid w:val="008926C0"/>
    <w:rsid w:val="008A2112"/>
    <w:rsid w:val="00E5703F"/>
    <w:rsid w:val="00E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2118"/>
  <w15:docId w15:val="{B06B9677-0FEE-4FF9-8794-6F270FF4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Reuel Ngo</dc:creator>
  <cp:lastModifiedBy>Reuel Ngo</cp:lastModifiedBy>
  <cp:revision>2</cp:revision>
  <dcterms:created xsi:type="dcterms:W3CDTF">2025-04-19T14:08:00Z</dcterms:created>
  <dcterms:modified xsi:type="dcterms:W3CDTF">2025-04-19T14:08:00Z</dcterms:modified>
</cp:coreProperties>
</file>