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5A7C17" w:rsidR="009B1D59" w:rsidP="009B1D59" w:rsidRDefault="5ED54AEE" w14:paraId="4F3BBFF9" w14:textId="49966349">
      <w:pPr>
        <w:pStyle w:val="Title1"/>
        <w:rPr>
          <w:rFonts w:ascii="Times New Roman" w:hAnsi="Times New Roman"/>
        </w:rPr>
      </w:pPr>
      <w:r w:rsidRPr="005A7C17">
        <w:rPr>
          <w:rFonts w:ascii="Times New Roman" w:hAnsi="Times New Roman"/>
        </w:rPr>
        <w:t>Reproducibility of Academic Journals in the Green Energy Sector</w:t>
      </w:r>
    </w:p>
    <w:p w:rsidRPr="005A7C17" w:rsidR="009B1D59" w:rsidP="55A07641" w:rsidRDefault="5ED54AEE" w14:paraId="4240A01A" w14:textId="37086258">
      <w:pPr>
        <w:pStyle w:val="abstract"/>
        <w:spacing w:after="0"/>
        <w:rPr>
          <w:rFonts w:ascii="Times New Roman" w:hAnsi="Times New Roman"/>
          <w:lang w:val="de-DE"/>
        </w:rPr>
      </w:pPr>
      <w:r w:rsidRPr="005A7C17">
        <w:rPr>
          <w:rFonts w:ascii="Times New Roman" w:hAnsi="Times New Roman"/>
          <w:lang w:val="de-DE"/>
        </w:rPr>
        <w:t>Robert (Reuven) Derner</w:t>
      </w:r>
      <w:r w:rsidRPr="005A7C17" w:rsidR="381BDBF5">
        <w:rPr>
          <w:rFonts w:ascii="Times New Roman" w:hAnsi="Times New Roman"/>
          <w:position w:val="6"/>
          <w:sz w:val="12"/>
          <w:szCs w:val="12"/>
          <w:lang w:val="de-DE"/>
        </w:rPr>
        <w:t>1</w:t>
      </w:r>
      <w:r w:rsidRPr="005A7C17" w:rsidR="381BDBF5">
        <w:rPr>
          <w:rFonts w:ascii="Times New Roman" w:hAnsi="Times New Roman"/>
          <w:lang w:val="de-DE"/>
        </w:rPr>
        <w:t xml:space="preserve">, </w:t>
      </w:r>
      <w:r w:rsidRPr="005A7C17" w:rsidR="4FA72D72">
        <w:rPr>
          <w:rFonts w:ascii="Times New Roman" w:hAnsi="Times New Roman"/>
          <w:lang w:val="de-DE"/>
        </w:rPr>
        <w:t>Richard (Will</w:t>
      </w:r>
      <w:r w:rsidRPr="005A7C17" w:rsidR="0083056C">
        <w:rPr>
          <w:rFonts w:ascii="Times New Roman" w:hAnsi="Times New Roman"/>
          <w:lang w:val="de-DE"/>
        </w:rPr>
        <w:t>)</w:t>
      </w:r>
      <w:r w:rsidRPr="005A7C17" w:rsidR="4FA72D72">
        <w:rPr>
          <w:rFonts w:ascii="Times New Roman" w:hAnsi="Times New Roman"/>
          <w:lang w:val="de-DE"/>
        </w:rPr>
        <w:t xml:space="preserve"> Butler</w:t>
      </w:r>
      <w:r w:rsidRPr="005A7C17" w:rsidR="1D76724F">
        <w:rPr>
          <w:rFonts w:ascii="Times New Roman" w:hAnsi="Times New Roman"/>
          <w:position w:val="6"/>
          <w:sz w:val="12"/>
          <w:szCs w:val="12"/>
          <w:lang w:val="de-DE"/>
        </w:rPr>
        <w:t>1</w:t>
      </w:r>
      <w:r w:rsidRPr="005A7C17" w:rsidR="1D76724F">
        <w:rPr>
          <w:rFonts w:ascii="Times New Roman" w:hAnsi="Times New Roman"/>
          <w:lang w:val="de-DE"/>
        </w:rPr>
        <w:t>,</w:t>
      </w:r>
      <w:r w:rsidRPr="005A7C17" w:rsidR="05FE0489">
        <w:rPr>
          <w:rFonts w:ascii="Times New Roman" w:hAnsi="Times New Roman"/>
          <w:lang w:val="de-DE"/>
        </w:rPr>
        <w:t xml:space="preserve"> Alex</w:t>
      </w:r>
      <w:r w:rsidRPr="005A7C17" w:rsidR="00B63B72">
        <w:rPr>
          <w:rFonts w:ascii="Times New Roman" w:hAnsi="Times New Roman"/>
          <w:lang w:val="de-DE"/>
        </w:rPr>
        <w:t>andria</w:t>
      </w:r>
      <w:r w:rsidRPr="005A7C17" w:rsidR="05FE0489">
        <w:rPr>
          <w:rFonts w:ascii="Times New Roman" w:hAnsi="Times New Roman"/>
          <w:lang w:val="de-DE"/>
        </w:rPr>
        <w:t xml:space="preserve"> Nef</w:t>
      </w:r>
      <w:r w:rsidRPr="005A7C17" w:rsidR="00B63B72">
        <w:rPr>
          <w:rFonts w:ascii="Times New Roman" w:hAnsi="Times New Roman"/>
          <w:lang w:val="de-DE"/>
        </w:rPr>
        <w:t>f</w:t>
      </w:r>
      <w:r w:rsidRPr="005A7C17" w:rsidR="00F66624">
        <w:rPr>
          <w:rFonts w:ascii="Times New Roman" w:hAnsi="Times New Roman"/>
          <w:position w:val="6"/>
          <w:sz w:val="12"/>
          <w:szCs w:val="12"/>
          <w:lang w:val="de-DE"/>
        </w:rPr>
        <w:t>1</w:t>
      </w:r>
      <w:r w:rsidRPr="005A7C17" w:rsidR="05FE0489">
        <w:rPr>
          <w:rFonts w:ascii="Times New Roman" w:hAnsi="Times New Roman"/>
          <w:lang w:val="de-DE"/>
        </w:rPr>
        <w:t xml:space="preserve">, </w:t>
      </w:r>
      <w:r w:rsidRPr="005A7C17" w:rsidR="31E24EB5">
        <w:rPr>
          <w:rFonts w:ascii="Times New Roman" w:hAnsi="Times New Roman" w:eastAsia="Times New Roman"/>
          <w:color w:val="000000" w:themeColor="text1"/>
          <w:sz w:val="19"/>
          <w:szCs w:val="19"/>
        </w:rPr>
        <w:t>Jacquelyn Cheun, PhD. – Capstone Professor, Bivin Sadler, PhD. – Research Advisor</w:t>
      </w:r>
    </w:p>
    <w:p w:rsidRPr="005A7C17" w:rsidR="009B1D59" w:rsidP="009B1D59" w:rsidRDefault="009B1D59" w14:paraId="444AEDD2" w14:textId="77777777">
      <w:pPr>
        <w:pStyle w:val="authorinfo"/>
        <w:rPr>
          <w:rFonts w:ascii="Times New Roman" w:hAnsi="Times New Roman"/>
          <w:lang w:val="de-DE"/>
        </w:rPr>
      </w:pPr>
      <w:r w:rsidRPr="005A7C17">
        <w:rPr>
          <w:rFonts w:ascii="Times New Roman" w:hAnsi="Times New Roman"/>
          <w:position w:val="6"/>
          <w:sz w:val="11"/>
          <w:szCs w:val="11"/>
          <w:lang w:val="de-DE"/>
        </w:rPr>
        <w:t>1</w:t>
      </w:r>
      <w:r w:rsidRPr="005A7C17">
        <w:rPr>
          <w:rFonts w:ascii="Times New Roman" w:hAnsi="Times New Roman"/>
          <w:lang w:val="de-DE"/>
        </w:rPr>
        <w:t xml:space="preserve"> </w:t>
      </w:r>
      <w:r w:rsidRPr="005A7C17" w:rsidR="009B5E2A">
        <w:rPr>
          <w:rFonts w:ascii="Times New Roman" w:hAnsi="Times New Roman"/>
          <w:lang w:val="de-DE"/>
        </w:rPr>
        <w:t xml:space="preserve">Master </w:t>
      </w:r>
      <w:r w:rsidRPr="00651BFB" w:rsidR="009B5E2A">
        <w:rPr>
          <w:rFonts w:ascii="Times New Roman" w:hAnsi="Times New Roman"/>
        </w:rPr>
        <w:t>of</w:t>
      </w:r>
      <w:r w:rsidRPr="005A7C17" w:rsidR="009B5E2A">
        <w:rPr>
          <w:rFonts w:ascii="Times New Roman" w:hAnsi="Times New Roman"/>
          <w:lang w:val="de-DE"/>
        </w:rPr>
        <w:t xml:space="preserve"> Science in Data Science, Southern Methodist University,</w:t>
      </w:r>
      <w:r w:rsidRPr="005A7C17">
        <w:rPr>
          <w:rFonts w:ascii="Times New Roman" w:hAnsi="Times New Roman"/>
          <w:lang w:val="de-DE"/>
        </w:rPr>
        <w:br/>
      </w:r>
      <w:r w:rsidRPr="005A7C17" w:rsidR="009B5E2A">
        <w:rPr>
          <w:rFonts w:ascii="Times New Roman" w:hAnsi="Times New Roman"/>
          <w:lang w:val="de-DE"/>
        </w:rPr>
        <w:t>Dallas, TX 75275 USA</w:t>
      </w:r>
    </w:p>
    <w:p w:rsidRPr="005A7C17" w:rsidR="009B1D59" w:rsidP="009B1D59" w:rsidRDefault="381BDBF5" w14:paraId="6CCE2DE1" w14:textId="337C2004">
      <w:pPr>
        <w:pStyle w:val="abstract"/>
        <w:rPr>
          <w:rFonts w:ascii="Times New Roman" w:hAnsi="Times New Roman"/>
        </w:rPr>
      </w:pPr>
      <w:r w:rsidRPr="601882E9" w:rsidR="381BDBF5">
        <w:rPr>
          <w:rFonts w:ascii="Times New Roman" w:hAnsi="Times New Roman"/>
          <w:b w:val="1"/>
          <w:bCs w:val="1"/>
        </w:rPr>
        <w:t>Abstract</w:t>
      </w:r>
      <w:r w:rsidRPr="601882E9" w:rsidR="001B7965">
        <w:rPr>
          <w:rFonts w:ascii="Times New Roman" w:hAnsi="Times New Roman"/>
          <w:b w:val="1"/>
          <w:bCs w:val="1"/>
        </w:rPr>
        <w:t xml:space="preserve">.  </w:t>
      </w:r>
      <w:r w:rsidRPr="601882E9" w:rsidR="74C33C2C">
        <w:rPr>
          <w:rFonts w:ascii="Times New Roman" w:hAnsi="Times New Roman"/>
        </w:rPr>
        <w:t>Th</w:t>
      </w:r>
      <w:r w:rsidRPr="601882E9" w:rsidR="00083DA0">
        <w:rPr>
          <w:rFonts w:ascii="Times New Roman" w:hAnsi="Times New Roman"/>
        </w:rPr>
        <w:t>is</w:t>
      </w:r>
      <w:r w:rsidRPr="601882E9" w:rsidR="74C33C2C">
        <w:rPr>
          <w:rFonts w:ascii="Times New Roman" w:hAnsi="Times New Roman"/>
        </w:rPr>
        <w:t xml:space="preserve"> paper </w:t>
      </w:r>
      <w:r w:rsidRPr="601882E9" w:rsidR="74C33C2C">
        <w:rPr>
          <w:rFonts w:ascii="Times New Roman" w:hAnsi="Times New Roman"/>
        </w:rPr>
        <w:t>provides</w:t>
      </w:r>
      <w:r w:rsidRPr="601882E9" w:rsidR="74C33C2C">
        <w:rPr>
          <w:rFonts w:ascii="Times New Roman" w:hAnsi="Times New Roman"/>
        </w:rPr>
        <w:t xml:space="preserve"> a comprehensive overview of the critical role of reproducibility in </w:t>
      </w:r>
      <w:r w:rsidRPr="601882E9" w:rsidR="00764B67">
        <w:rPr>
          <w:rFonts w:ascii="Times New Roman" w:hAnsi="Times New Roman"/>
        </w:rPr>
        <w:t>scientific articles relevant to</w:t>
      </w:r>
      <w:r w:rsidRPr="601882E9" w:rsidR="74C33C2C">
        <w:rPr>
          <w:rFonts w:ascii="Times New Roman" w:hAnsi="Times New Roman"/>
        </w:rPr>
        <w:t xml:space="preserve"> the </w:t>
      </w:r>
      <w:r w:rsidRPr="601882E9" w:rsidR="00D72C5A">
        <w:rPr>
          <w:rFonts w:ascii="Times New Roman" w:hAnsi="Times New Roman"/>
        </w:rPr>
        <w:t>clean &amp; renewable energy (“</w:t>
      </w:r>
      <w:r w:rsidRPr="601882E9" w:rsidR="74C33C2C">
        <w:rPr>
          <w:rFonts w:ascii="Times New Roman" w:hAnsi="Times New Roman"/>
        </w:rPr>
        <w:t>green energy</w:t>
      </w:r>
      <w:r w:rsidRPr="601882E9" w:rsidR="00D72C5A">
        <w:rPr>
          <w:rFonts w:ascii="Times New Roman" w:hAnsi="Times New Roman"/>
        </w:rPr>
        <w:t>”)</w:t>
      </w:r>
      <w:r w:rsidRPr="601882E9" w:rsidR="74C33C2C">
        <w:rPr>
          <w:rFonts w:ascii="Times New Roman" w:hAnsi="Times New Roman"/>
        </w:rPr>
        <w:t xml:space="preserve"> sector</w:t>
      </w:r>
      <w:r w:rsidRPr="601882E9" w:rsidR="00321D73">
        <w:rPr>
          <w:rFonts w:ascii="Times New Roman" w:hAnsi="Times New Roman"/>
        </w:rPr>
        <w:t xml:space="preserve">.  </w:t>
      </w:r>
      <w:r w:rsidRPr="601882E9" w:rsidR="74C33C2C">
        <w:rPr>
          <w:rFonts w:ascii="Times New Roman" w:hAnsi="Times New Roman"/>
        </w:rPr>
        <w:t>It emphasizes the i</w:t>
      </w:r>
      <w:r w:rsidRPr="601882E9" w:rsidR="1AA3C271">
        <w:rPr>
          <w:rFonts w:ascii="Times New Roman" w:hAnsi="Times New Roman"/>
        </w:rPr>
        <w:t xml:space="preserve">mperative </w:t>
      </w:r>
      <w:r w:rsidRPr="601882E9" w:rsidR="74C33C2C">
        <w:rPr>
          <w:rFonts w:ascii="Times New Roman" w:hAnsi="Times New Roman"/>
        </w:rPr>
        <w:t>need for transparent and rep</w:t>
      </w:r>
      <w:r w:rsidRPr="601882E9" w:rsidR="00EC3552">
        <w:rPr>
          <w:rFonts w:ascii="Times New Roman" w:hAnsi="Times New Roman"/>
        </w:rPr>
        <w:t>roduci</w:t>
      </w:r>
      <w:r w:rsidRPr="601882E9" w:rsidR="74C33C2C">
        <w:rPr>
          <w:rFonts w:ascii="Times New Roman" w:hAnsi="Times New Roman"/>
        </w:rPr>
        <w:t xml:space="preserve">ble research in the context of combating climate change and transitioning to </w:t>
      </w:r>
      <w:r w:rsidRPr="601882E9" w:rsidR="00E350F3">
        <w:rPr>
          <w:rFonts w:ascii="Times New Roman" w:hAnsi="Times New Roman"/>
        </w:rPr>
        <w:t xml:space="preserve">clean and </w:t>
      </w:r>
      <w:r w:rsidRPr="601882E9" w:rsidR="74C33C2C">
        <w:rPr>
          <w:rFonts w:ascii="Times New Roman" w:hAnsi="Times New Roman"/>
        </w:rPr>
        <w:t>renewable energy sources</w:t>
      </w:r>
      <w:r w:rsidRPr="601882E9" w:rsidR="00BC5406">
        <w:rPr>
          <w:rFonts w:ascii="Times New Roman" w:hAnsi="Times New Roman"/>
        </w:rPr>
        <w:t xml:space="preserve">.  </w:t>
      </w:r>
      <w:r w:rsidRPr="601882E9" w:rsidR="74C33C2C">
        <w:rPr>
          <w:rFonts w:ascii="Times New Roman" w:hAnsi="Times New Roman"/>
        </w:rPr>
        <w:t xml:space="preserve">The literature review delves into various dimensions of reproducibility, </w:t>
      </w:r>
      <w:r w:rsidRPr="601882E9" w:rsidR="00F000F7">
        <w:rPr>
          <w:rFonts w:ascii="Times New Roman" w:hAnsi="Times New Roman"/>
        </w:rPr>
        <w:t>beginn</w:t>
      </w:r>
      <w:r w:rsidRPr="601882E9" w:rsidR="74C33C2C">
        <w:rPr>
          <w:rFonts w:ascii="Times New Roman" w:hAnsi="Times New Roman"/>
        </w:rPr>
        <w:t>ing with its significance in scientific research for green energy and its implications for innovation</w:t>
      </w:r>
      <w:r w:rsidRPr="601882E9" w:rsidR="00575542">
        <w:rPr>
          <w:rFonts w:ascii="Times New Roman" w:hAnsi="Times New Roman"/>
        </w:rPr>
        <w:t xml:space="preserve">, public </w:t>
      </w:r>
      <w:r w:rsidRPr="601882E9" w:rsidR="00842CE4">
        <w:rPr>
          <w:rFonts w:ascii="Times New Roman" w:hAnsi="Times New Roman"/>
        </w:rPr>
        <w:t>knowledge,</w:t>
      </w:r>
      <w:r w:rsidRPr="601882E9" w:rsidR="74C33C2C">
        <w:rPr>
          <w:rFonts w:ascii="Times New Roman" w:hAnsi="Times New Roman"/>
        </w:rPr>
        <w:t xml:space="preserve"> and </w:t>
      </w:r>
      <w:r w:rsidRPr="601882E9" w:rsidR="00842CE4">
        <w:rPr>
          <w:rFonts w:ascii="Times New Roman" w:hAnsi="Times New Roman"/>
        </w:rPr>
        <w:t xml:space="preserve">government </w:t>
      </w:r>
      <w:r w:rsidRPr="601882E9" w:rsidR="74C33C2C">
        <w:rPr>
          <w:rFonts w:ascii="Times New Roman" w:hAnsi="Times New Roman"/>
        </w:rPr>
        <w:t>policy</w:t>
      </w:r>
      <w:r w:rsidRPr="601882E9" w:rsidR="00BC5406">
        <w:rPr>
          <w:rFonts w:ascii="Times New Roman" w:hAnsi="Times New Roman"/>
        </w:rPr>
        <w:t xml:space="preserve">.  </w:t>
      </w:r>
      <w:r w:rsidRPr="601882E9" w:rsidR="74C33C2C">
        <w:rPr>
          <w:rFonts w:ascii="Times New Roman" w:hAnsi="Times New Roman"/>
        </w:rPr>
        <w:t>The text offers concrete examples of reproducible research in solar energy, wind power, energy storage, and sustainable materials</w:t>
      </w:r>
      <w:r w:rsidRPr="601882E9" w:rsidR="00BC5406">
        <w:rPr>
          <w:rFonts w:ascii="Times New Roman" w:hAnsi="Times New Roman"/>
        </w:rPr>
        <w:t xml:space="preserve">.  </w:t>
      </w:r>
      <w:r w:rsidRPr="601882E9" w:rsidR="74C33C2C">
        <w:rPr>
          <w:rFonts w:ascii="Times New Roman" w:hAnsi="Times New Roman"/>
        </w:rPr>
        <w:t xml:space="preserve">It also addresses methodologies, challenges, and </w:t>
      </w:r>
      <w:r w:rsidRPr="601882E9" w:rsidR="0064628A">
        <w:rPr>
          <w:rFonts w:ascii="Times New Roman" w:hAnsi="Times New Roman"/>
        </w:rPr>
        <w:t>shortcomings</w:t>
      </w:r>
      <w:r w:rsidRPr="601882E9" w:rsidR="74C33C2C">
        <w:rPr>
          <w:rFonts w:ascii="Times New Roman" w:hAnsi="Times New Roman"/>
        </w:rPr>
        <w:t xml:space="preserve"> in ensuring reproducibility, such as reluctance</w:t>
      </w:r>
      <w:r w:rsidRPr="601882E9" w:rsidR="00EA0104">
        <w:rPr>
          <w:rFonts w:ascii="Times New Roman" w:hAnsi="Times New Roman"/>
        </w:rPr>
        <w:t xml:space="preserve"> </w:t>
      </w:r>
      <w:r w:rsidRPr="601882E9" w:rsidR="00271075">
        <w:rPr>
          <w:rFonts w:ascii="Times New Roman" w:hAnsi="Times New Roman"/>
        </w:rPr>
        <w:t>in data sharing</w:t>
      </w:r>
      <w:r w:rsidRPr="601882E9" w:rsidR="74C33C2C">
        <w:rPr>
          <w:rFonts w:ascii="Times New Roman" w:hAnsi="Times New Roman"/>
        </w:rPr>
        <w:t xml:space="preserve"> and algorithm sensitivity</w:t>
      </w:r>
      <w:r w:rsidRPr="601882E9" w:rsidR="00BC5406">
        <w:rPr>
          <w:rFonts w:ascii="Times New Roman" w:hAnsi="Times New Roman"/>
        </w:rPr>
        <w:t xml:space="preserve">.  </w:t>
      </w:r>
      <w:r w:rsidRPr="601882E9" w:rsidR="74C33C2C">
        <w:rPr>
          <w:rFonts w:ascii="Times New Roman" w:hAnsi="Times New Roman"/>
        </w:rPr>
        <w:t>Furthermore, the review discusses the integration of vulnerable consumers into renewable energy communities and how it aligns with reproducibility goals</w:t>
      </w:r>
      <w:r w:rsidRPr="601882E9" w:rsidR="00BC5406">
        <w:rPr>
          <w:rFonts w:ascii="Times New Roman" w:hAnsi="Times New Roman"/>
        </w:rPr>
        <w:t xml:space="preserve">.  </w:t>
      </w:r>
      <w:r w:rsidRPr="601882E9" w:rsidR="74C33C2C">
        <w:rPr>
          <w:rFonts w:ascii="Times New Roman" w:hAnsi="Times New Roman"/>
        </w:rPr>
        <w:t xml:space="preserve">It concludes by stressing the importance of promoting transparency, open collaboration, and standardized reporting to create a more </w:t>
      </w:r>
      <w:r w:rsidRPr="601882E9" w:rsidR="00DA4F9F">
        <w:rPr>
          <w:rFonts w:ascii="Times New Roman" w:hAnsi="Times New Roman"/>
        </w:rPr>
        <w:t>scientifically rigorous,</w:t>
      </w:r>
      <w:r w:rsidRPr="601882E9" w:rsidR="009D7327">
        <w:rPr>
          <w:rFonts w:ascii="Times New Roman" w:hAnsi="Times New Roman"/>
        </w:rPr>
        <w:t xml:space="preserve"> technologically</w:t>
      </w:r>
      <w:r w:rsidRPr="601882E9" w:rsidR="00DA4F9F">
        <w:rPr>
          <w:rFonts w:ascii="Times New Roman" w:hAnsi="Times New Roman"/>
        </w:rPr>
        <w:t xml:space="preserve"> </w:t>
      </w:r>
      <w:r w:rsidRPr="601882E9" w:rsidR="74C33C2C">
        <w:rPr>
          <w:rFonts w:ascii="Times New Roman" w:hAnsi="Times New Roman"/>
        </w:rPr>
        <w:t>reliable</w:t>
      </w:r>
      <w:r w:rsidRPr="601882E9" w:rsidR="00DA4F9F">
        <w:rPr>
          <w:rFonts w:ascii="Times New Roman" w:hAnsi="Times New Roman"/>
        </w:rPr>
        <w:t>,</w:t>
      </w:r>
      <w:r w:rsidRPr="601882E9" w:rsidR="74C33C2C">
        <w:rPr>
          <w:rFonts w:ascii="Times New Roman" w:hAnsi="Times New Roman"/>
        </w:rPr>
        <w:t xml:space="preserve"> and </w:t>
      </w:r>
      <w:r w:rsidRPr="601882E9" w:rsidR="009D7327">
        <w:rPr>
          <w:rFonts w:ascii="Times New Roman" w:hAnsi="Times New Roman"/>
        </w:rPr>
        <w:t xml:space="preserve">practically </w:t>
      </w:r>
      <w:r w:rsidRPr="601882E9" w:rsidR="74C33C2C">
        <w:rPr>
          <w:rFonts w:ascii="Times New Roman" w:hAnsi="Times New Roman"/>
        </w:rPr>
        <w:t>sustainable</w:t>
      </w:r>
      <w:r w:rsidRPr="601882E9" w:rsidR="74C33C2C">
        <w:rPr>
          <w:rFonts w:ascii="Times New Roman" w:hAnsi="Times New Roman"/>
        </w:rPr>
        <w:t xml:space="preserve"> green energy future</w:t>
      </w:r>
      <w:r w:rsidRPr="601882E9" w:rsidR="00BC5406">
        <w:rPr>
          <w:rFonts w:ascii="Times New Roman" w:hAnsi="Times New Roman"/>
        </w:rPr>
        <w:t xml:space="preserve">.  </w:t>
      </w:r>
      <w:r w:rsidRPr="601882E9" w:rsidR="74C33C2C">
        <w:rPr>
          <w:rFonts w:ascii="Times New Roman" w:hAnsi="Times New Roman"/>
        </w:rPr>
        <w:t>The text encourages researchers to embrace a culture of openness and rep</w:t>
      </w:r>
      <w:r w:rsidRPr="601882E9" w:rsidR="00273657">
        <w:rPr>
          <w:rFonts w:ascii="Times New Roman" w:hAnsi="Times New Roman"/>
        </w:rPr>
        <w:t>roducibility</w:t>
      </w:r>
      <w:r w:rsidRPr="601882E9" w:rsidR="74C33C2C">
        <w:rPr>
          <w:rFonts w:ascii="Times New Roman" w:hAnsi="Times New Roman"/>
        </w:rPr>
        <w:t xml:space="preserve"> while also suggesting the development of standardized tools and frameworks for</w:t>
      </w:r>
      <w:r w:rsidRPr="601882E9" w:rsidR="009236A3">
        <w:rPr>
          <w:rFonts w:ascii="Times New Roman" w:hAnsi="Times New Roman"/>
        </w:rPr>
        <w:t xml:space="preserve"> more efficient &amp; convenient</w:t>
      </w:r>
      <w:r w:rsidRPr="601882E9" w:rsidR="74C33C2C">
        <w:rPr>
          <w:rFonts w:ascii="Times New Roman" w:hAnsi="Times New Roman"/>
        </w:rPr>
        <w:t xml:space="preserve"> reproducibility across renewable energy domains</w:t>
      </w:r>
      <w:r w:rsidRPr="601882E9" w:rsidR="2EB189BF">
        <w:rPr>
          <w:rFonts w:ascii="Times New Roman" w:hAnsi="Times New Roman"/>
        </w:rPr>
        <w:t>.</w:t>
      </w:r>
    </w:p>
    <w:p w:rsidRPr="005A7C17" w:rsidR="009B1D59" w:rsidP="009B1D59" w:rsidRDefault="009B1D59" w14:paraId="3CC2FB70" w14:textId="77777777">
      <w:pPr>
        <w:pStyle w:val="heading10"/>
        <w:rPr>
          <w:rFonts w:ascii="Times New Roman" w:hAnsi="Times New Roman"/>
        </w:rPr>
      </w:pPr>
      <w:r w:rsidRPr="005A7C17">
        <w:rPr>
          <w:rFonts w:ascii="Times New Roman" w:hAnsi="Times New Roman"/>
        </w:rPr>
        <w:t>1   Introduction</w:t>
      </w:r>
    </w:p>
    <w:p w:rsidRPr="005A7C17" w:rsidR="7884C428" w:rsidP="3A5F6B52" w:rsidRDefault="7884C428" w14:paraId="23492A92" w14:textId="3C3E1B95">
      <w:pPr>
        <w:rPr>
          <w:rFonts w:ascii="Times New Roman" w:hAnsi="Times New Roman"/>
        </w:rPr>
      </w:pPr>
      <w:r w:rsidRPr="005A7C17">
        <w:rPr>
          <w:rFonts w:ascii="Times New Roman" w:hAnsi="Times New Roman"/>
        </w:rPr>
        <w:t>The global pursuit of sustainable and environmentally friendly energy solutions has led to a transformative shift in the energy sector</w:t>
      </w:r>
      <w:r w:rsidRPr="005A7C17" w:rsidR="00BC5406">
        <w:rPr>
          <w:rFonts w:ascii="Times New Roman" w:hAnsi="Times New Roman"/>
        </w:rPr>
        <w:t xml:space="preserve">.  </w:t>
      </w:r>
      <w:r w:rsidRPr="005A7C17">
        <w:rPr>
          <w:rFonts w:ascii="Times New Roman" w:hAnsi="Times New Roman"/>
        </w:rPr>
        <w:t>As the detrimental consequences of climate change become increasingly evident, it's</w:t>
      </w:r>
      <w:r w:rsidRPr="005A7C17" w:rsidR="00A1449B">
        <w:rPr>
          <w:rFonts w:ascii="Times New Roman" w:hAnsi="Times New Roman"/>
        </w:rPr>
        <w:t xml:space="preserve"> critical that </w:t>
      </w:r>
      <w:r w:rsidRPr="005A7C17" w:rsidR="00E827E7">
        <w:rPr>
          <w:rFonts w:ascii="Times New Roman" w:hAnsi="Times New Roman"/>
        </w:rPr>
        <w:t>human civilization</w:t>
      </w:r>
      <w:r w:rsidRPr="005A7C17">
        <w:rPr>
          <w:rFonts w:ascii="Times New Roman" w:hAnsi="Times New Roman"/>
        </w:rPr>
        <w:t xml:space="preserve"> transition</w:t>
      </w:r>
      <w:r w:rsidRPr="005A7C17" w:rsidR="00E827E7">
        <w:rPr>
          <w:rFonts w:ascii="Times New Roman" w:hAnsi="Times New Roman"/>
        </w:rPr>
        <w:t xml:space="preserve"> wholesale</w:t>
      </w:r>
      <w:r w:rsidRPr="005A7C17">
        <w:rPr>
          <w:rFonts w:ascii="Times New Roman" w:hAnsi="Times New Roman"/>
        </w:rPr>
        <w:t xml:space="preserve"> away from fossil fuels</w:t>
      </w:r>
      <w:r w:rsidRPr="005A7C17" w:rsidR="00E827E7">
        <w:rPr>
          <w:rFonts w:ascii="Times New Roman" w:hAnsi="Times New Roman"/>
        </w:rPr>
        <w:t xml:space="preserve"> and</w:t>
      </w:r>
      <w:r w:rsidRPr="005A7C17">
        <w:rPr>
          <w:rFonts w:ascii="Times New Roman" w:hAnsi="Times New Roman"/>
        </w:rPr>
        <w:t xml:space="preserve"> towards clean and renewable energy sources</w:t>
      </w:r>
      <w:r w:rsidRPr="005A7C17" w:rsidR="00BC5406">
        <w:rPr>
          <w:rFonts w:ascii="Times New Roman" w:hAnsi="Times New Roman"/>
        </w:rPr>
        <w:t xml:space="preserve">.  </w:t>
      </w:r>
      <w:r w:rsidRPr="005A7C17" w:rsidR="00CF346C">
        <w:rPr>
          <w:rFonts w:ascii="Times New Roman" w:hAnsi="Times New Roman"/>
        </w:rPr>
        <w:t>Towards that end</w:t>
      </w:r>
      <w:r w:rsidRPr="005A7C17">
        <w:rPr>
          <w:rFonts w:ascii="Times New Roman" w:hAnsi="Times New Roman"/>
        </w:rPr>
        <w:t xml:space="preserve">, the green energy sector has emerged as a pivotal domain for </w:t>
      </w:r>
      <w:r w:rsidRPr="005A7C17" w:rsidR="001B7965">
        <w:rPr>
          <w:rFonts w:ascii="Times New Roman" w:hAnsi="Times New Roman"/>
        </w:rPr>
        <w:t xml:space="preserve">scientific </w:t>
      </w:r>
      <w:r w:rsidRPr="005A7C17">
        <w:rPr>
          <w:rFonts w:ascii="Times New Roman" w:hAnsi="Times New Roman"/>
        </w:rPr>
        <w:t xml:space="preserve">research, </w:t>
      </w:r>
      <w:r w:rsidRPr="005A7C17" w:rsidR="001B7965">
        <w:rPr>
          <w:rFonts w:ascii="Times New Roman" w:hAnsi="Times New Roman"/>
        </w:rPr>
        <w:t xml:space="preserve">technological </w:t>
      </w:r>
      <w:r w:rsidRPr="005A7C17">
        <w:rPr>
          <w:rFonts w:ascii="Times New Roman" w:hAnsi="Times New Roman"/>
        </w:rPr>
        <w:t>innovation, and policy development</w:t>
      </w:r>
      <w:r w:rsidRPr="005A7C17" w:rsidR="00BC5406">
        <w:rPr>
          <w:rFonts w:ascii="Times New Roman" w:hAnsi="Times New Roman"/>
        </w:rPr>
        <w:t xml:space="preserve">.  </w:t>
      </w:r>
      <w:r w:rsidRPr="005A7C17">
        <w:rPr>
          <w:rFonts w:ascii="Times New Roman" w:hAnsi="Times New Roman"/>
        </w:rPr>
        <w:t>Central to this transformation is the concept of reproducibility in research—a critical element in ensuring the credibility, reliability, and scalability of green energy solutions</w:t>
      </w:r>
      <w:r w:rsidRPr="005A7C17" w:rsidR="00BC5406">
        <w:rPr>
          <w:rFonts w:ascii="Times New Roman" w:hAnsi="Times New Roman"/>
        </w:rPr>
        <w:t>.</w:t>
      </w:r>
      <w:r w:rsidRPr="005A7C17" w:rsidR="00E40205">
        <w:rPr>
          <w:rFonts w:ascii="Times New Roman" w:hAnsi="Times New Roman"/>
        </w:rPr>
        <w:t xml:space="preserve">  </w:t>
      </w:r>
      <w:r w:rsidRPr="005A7C17">
        <w:rPr>
          <w:rFonts w:ascii="Times New Roman" w:hAnsi="Times New Roman"/>
        </w:rPr>
        <w:t xml:space="preserve"> </w:t>
      </w:r>
    </w:p>
    <w:p w:rsidRPr="005A7C17" w:rsidR="33330BEE" w:rsidP="3A5F6B52" w:rsidRDefault="33330BEE" w14:paraId="7DE96904" w14:textId="2B3E5B7E">
      <w:pPr>
        <w:rPr>
          <w:rFonts w:ascii="Times New Roman" w:hAnsi="Times New Roman"/>
        </w:rPr>
      </w:pPr>
      <w:r w:rsidRPr="005A7C17">
        <w:rPr>
          <w:rFonts w:ascii="Times New Roman" w:hAnsi="Times New Roman"/>
        </w:rPr>
        <w:t>Anytime a new technology or methodology is introduced it is met with skepticism</w:t>
      </w:r>
      <w:r w:rsidRPr="005A7C17" w:rsidR="00BC5406">
        <w:rPr>
          <w:rFonts w:ascii="Times New Roman" w:hAnsi="Times New Roman"/>
        </w:rPr>
        <w:t xml:space="preserve">.  </w:t>
      </w:r>
      <w:r w:rsidRPr="005A7C17" w:rsidR="00AF19B8">
        <w:rPr>
          <w:rFonts w:ascii="Times New Roman" w:hAnsi="Times New Roman"/>
        </w:rPr>
        <w:t>Environmentally friendly</w:t>
      </w:r>
      <w:r w:rsidRPr="005A7C17">
        <w:rPr>
          <w:rFonts w:ascii="Times New Roman" w:hAnsi="Times New Roman"/>
        </w:rPr>
        <w:t xml:space="preserve"> energy is no exception to this</w:t>
      </w:r>
      <w:r w:rsidRPr="005A7C17" w:rsidR="00BC5406">
        <w:rPr>
          <w:rFonts w:ascii="Times New Roman" w:hAnsi="Times New Roman"/>
        </w:rPr>
        <w:t xml:space="preserve">.  </w:t>
      </w:r>
      <w:r w:rsidRPr="005A7C17">
        <w:rPr>
          <w:rFonts w:ascii="Times New Roman" w:hAnsi="Times New Roman"/>
        </w:rPr>
        <w:t xml:space="preserve">The effectiveness and practicality of </w:t>
      </w:r>
      <w:r w:rsidRPr="005A7C17" w:rsidR="00AF19B8">
        <w:rPr>
          <w:rFonts w:ascii="Times New Roman" w:hAnsi="Times New Roman"/>
        </w:rPr>
        <w:t>environmentally friendly</w:t>
      </w:r>
      <w:r w:rsidRPr="005A7C17">
        <w:rPr>
          <w:rFonts w:ascii="Times New Roman" w:hAnsi="Times New Roman"/>
        </w:rPr>
        <w:t xml:space="preserve"> energy is often debated on threads</w:t>
      </w:r>
      <w:r w:rsidRPr="005A7C17" w:rsidR="0093579A">
        <w:rPr>
          <w:rFonts w:ascii="Times New Roman" w:hAnsi="Times New Roman"/>
        </w:rPr>
        <w:t xml:space="preserve"> on Twitter &amp; Facebook</w:t>
      </w:r>
      <w:r w:rsidRPr="005A7C17">
        <w:rPr>
          <w:rFonts w:ascii="Times New Roman" w:hAnsi="Times New Roman"/>
        </w:rPr>
        <w:t xml:space="preserve"> as well as on </w:t>
      </w:r>
      <w:r w:rsidRPr="005A7C17" w:rsidR="0093579A">
        <w:rPr>
          <w:rFonts w:ascii="Times New Roman" w:hAnsi="Times New Roman"/>
        </w:rPr>
        <w:t>the</w:t>
      </w:r>
      <w:r w:rsidRPr="005A7C17">
        <w:rPr>
          <w:rFonts w:ascii="Times New Roman" w:hAnsi="Times New Roman"/>
        </w:rPr>
        <w:t xml:space="preserve"> floors</w:t>
      </w:r>
      <w:r w:rsidRPr="005A7C17" w:rsidR="0093579A">
        <w:rPr>
          <w:rFonts w:ascii="Times New Roman" w:hAnsi="Times New Roman"/>
        </w:rPr>
        <w:t xml:space="preserve"> of legislatures</w:t>
      </w:r>
      <w:r w:rsidRPr="005A7C17" w:rsidR="00BC5406">
        <w:rPr>
          <w:rFonts w:ascii="Times New Roman" w:hAnsi="Times New Roman"/>
        </w:rPr>
        <w:t xml:space="preserve">.  </w:t>
      </w:r>
      <w:r w:rsidRPr="005A7C17">
        <w:rPr>
          <w:rFonts w:ascii="Times New Roman" w:hAnsi="Times New Roman"/>
        </w:rPr>
        <w:t xml:space="preserve">While a plethora of research has been done on this topic, it is often out of the public </w:t>
      </w:r>
      <w:r w:rsidRPr="005A7C17" w:rsidR="00E15D1F">
        <w:rPr>
          <w:rFonts w:ascii="Times New Roman" w:hAnsi="Times New Roman"/>
        </w:rPr>
        <w:t>eye.</w:t>
      </w:r>
      <w:r w:rsidRPr="005A7C17" w:rsidR="0057171B">
        <w:rPr>
          <w:rFonts w:ascii="Times New Roman" w:hAnsi="Times New Roman"/>
        </w:rPr>
        <w:t xml:space="preserve">  W</w:t>
      </w:r>
      <w:r w:rsidRPr="005A7C17">
        <w:rPr>
          <w:rFonts w:ascii="Times New Roman" w:hAnsi="Times New Roman"/>
        </w:rPr>
        <w:t xml:space="preserve">hen it is introduced into the public space it is imperative that </w:t>
      </w:r>
      <w:r w:rsidRPr="005A7C17" w:rsidR="0057171B">
        <w:rPr>
          <w:rFonts w:ascii="Times New Roman" w:hAnsi="Times New Roman"/>
        </w:rPr>
        <w:t>th</w:t>
      </w:r>
      <w:r w:rsidRPr="005A7C17" w:rsidR="007B0B53">
        <w:rPr>
          <w:rFonts w:ascii="Times New Roman" w:hAnsi="Times New Roman"/>
        </w:rPr>
        <w:t>e presented</w:t>
      </w:r>
      <w:r w:rsidRPr="005A7C17" w:rsidR="0057171B">
        <w:rPr>
          <w:rFonts w:ascii="Times New Roman" w:hAnsi="Times New Roman"/>
        </w:rPr>
        <w:t xml:space="preserve"> science</w:t>
      </w:r>
      <w:r w:rsidRPr="005A7C17">
        <w:rPr>
          <w:rFonts w:ascii="Times New Roman" w:hAnsi="Times New Roman"/>
        </w:rPr>
        <w:t xml:space="preserve"> can readily </w:t>
      </w:r>
      <w:r w:rsidRPr="005A7C17" w:rsidR="00CD2558">
        <w:rPr>
          <w:rFonts w:ascii="Times New Roman" w:hAnsi="Times New Roman"/>
        </w:rPr>
        <w:t xml:space="preserve">be </w:t>
      </w:r>
      <w:r w:rsidRPr="005A7C17">
        <w:rPr>
          <w:rFonts w:ascii="Times New Roman" w:hAnsi="Times New Roman"/>
        </w:rPr>
        <w:t>reproduced</w:t>
      </w:r>
      <w:r w:rsidRPr="005A7C17" w:rsidR="00BC5406">
        <w:rPr>
          <w:rFonts w:ascii="Times New Roman" w:hAnsi="Times New Roman"/>
        </w:rPr>
        <w:t xml:space="preserve">.  </w:t>
      </w:r>
      <w:r w:rsidRPr="005A7C17">
        <w:rPr>
          <w:rFonts w:ascii="Times New Roman" w:hAnsi="Times New Roman"/>
        </w:rPr>
        <w:t>Too often criticism</w:t>
      </w:r>
      <w:r w:rsidRPr="005A7C17" w:rsidR="00CD2558">
        <w:rPr>
          <w:rFonts w:ascii="Times New Roman" w:hAnsi="Times New Roman"/>
        </w:rPr>
        <w:t>s</w:t>
      </w:r>
      <w:r w:rsidRPr="005A7C17">
        <w:rPr>
          <w:rFonts w:ascii="Times New Roman" w:hAnsi="Times New Roman"/>
        </w:rPr>
        <w:t xml:space="preserve"> </w:t>
      </w:r>
      <w:r w:rsidRPr="005A7C17" w:rsidR="00CD2558">
        <w:rPr>
          <w:rFonts w:ascii="Times New Roman" w:hAnsi="Times New Roman"/>
        </w:rPr>
        <w:t>are</w:t>
      </w:r>
      <w:r w:rsidRPr="005A7C17">
        <w:rPr>
          <w:rFonts w:ascii="Times New Roman" w:hAnsi="Times New Roman"/>
        </w:rPr>
        <w:t xml:space="preserve"> leveled at research </w:t>
      </w:r>
      <w:r w:rsidRPr="005A7C17" w:rsidR="0078201E">
        <w:rPr>
          <w:rFonts w:ascii="Times New Roman" w:hAnsi="Times New Roman"/>
        </w:rPr>
        <w:t>such as</w:t>
      </w:r>
      <w:r w:rsidRPr="005A7C17">
        <w:rPr>
          <w:rFonts w:ascii="Times New Roman" w:hAnsi="Times New Roman"/>
        </w:rPr>
        <w:t xml:space="preserve"> it is not an accurate representation of the facts</w:t>
      </w:r>
      <w:r w:rsidRPr="005A7C17" w:rsidR="00385B5F">
        <w:rPr>
          <w:rFonts w:ascii="Times New Roman" w:hAnsi="Times New Roman"/>
        </w:rPr>
        <w:t xml:space="preserve">, </w:t>
      </w:r>
      <w:r w:rsidRPr="005A7C17" w:rsidR="00DB2E74">
        <w:rPr>
          <w:rFonts w:ascii="Times New Roman" w:hAnsi="Times New Roman"/>
        </w:rPr>
        <w:t>is</w:t>
      </w:r>
      <w:r w:rsidRPr="005A7C17" w:rsidR="00385B5F">
        <w:rPr>
          <w:rFonts w:ascii="Times New Roman" w:hAnsi="Times New Roman"/>
        </w:rPr>
        <w:t xml:space="preserve"> a deliberate obfuscation of the truth</w:t>
      </w:r>
      <w:r w:rsidRPr="005A7C17" w:rsidR="00DB2E74">
        <w:rPr>
          <w:rFonts w:ascii="Times New Roman" w:hAnsi="Times New Roman"/>
        </w:rPr>
        <w:t>, or even is entirely fake</w:t>
      </w:r>
      <w:r w:rsidRPr="005A7C17" w:rsidR="00BC5406">
        <w:rPr>
          <w:rFonts w:ascii="Times New Roman" w:hAnsi="Times New Roman"/>
        </w:rPr>
        <w:t xml:space="preserve">.  </w:t>
      </w:r>
      <w:r w:rsidRPr="005A7C17">
        <w:rPr>
          <w:rFonts w:ascii="Times New Roman" w:hAnsi="Times New Roman"/>
        </w:rPr>
        <w:t>This easy dismis</w:t>
      </w:r>
      <w:r w:rsidRPr="005A7C17" w:rsidR="00AB649F">
        <w:rPr>
          <w:rFonts w:ascii="Times New Roman" w:hAnsi="Times New Roman"/>
        </w:rPr>
        <w:t>sal</w:t>
      </w:r>
      <w:r w:rsidRPr="005A7C17">
        <w:rPr>
          <w:rFonts w:ascii="Times New Roman" w:hAnsi="Times New Roman"/>
        </w:rPr>
        <w:t xml:space="preserve"> of research</w:t>
      </w:r>
      <w:r w:rsidRPr="005A7C17" w:rsidR="0078201E">
        <w:rPr>
          <w:rFonts w:ascii="Times New Roman" w:hAnsi="Times New Roman"/>
        </w:rPr>
        <w:t xml:space="preserve"> </w:t>
      </w:r>
      <w:r w:rsidRPr="005A7C17" w:rsidR="00BD3BD0">
        <w:rPr>
          <w:rFonts w:ascii="Times New Roman" w:hAnsi="Times New Roman"/>
        </w:rPr>
        <w:t>betrays a breakdown of trust between the scientific and lay communities or even among scientists themselves</w:t>
      </w:r>
      <w:r w:rsidRPr="005A7C17" w:rsidR="002B4D0F">
        <w:rPr>
          <w:rFonts w:ascii="Times New Roman" w:hAnsi="Times New Roman"/>
        </w:rPr>
        <w:t>, all of which</w:t>
      </w:r>
      <w:r w:rsidRPr="005A7C17">
        <w:rPr>
          <w:rFonts w:ascii="Times New Roman" w:hAnsi="Times New Roman"/>
        </w:rPr>
        <w:t xml:space="preserve"> could easily be</w:t>
      </w:r>
      <w:r w:rsidRPr="005A7C17" w:rsidR="00B64B24">
        <w:rPr>
          <w:rFonts w:ascii="Times New Roman" w:hAnsi="Times New Roman"/>
        </w:rPr>
        <w:t xml:space="preserve"> lessened if not</w:t>
      </w:r>
      <w:r w:rsidRPr="005A7C17">
        <w:rPr>
          <w:rFonts w:ascii="Times New Roman" w:hAnsi="Times New Roman"/>
        </w:rPr>
        <w:t xml:space="preserve"> avoided </w:t>
      </w:r>
      <w:r w:rsidRPr="005A7C17" w:rsidR="00B64B24">
        <w:rPr>
          <w:rFonts w:ascii="Times New Roman" w:hAnsi="Times New Roman"/>
        </w:rPr>
        <w:t xml:space="preserve">were </w:t>
      </w:r>
      <w:r w:rsidRPr="005A7C17" w:rsidR="00866C9A">
        <w:rPr>
          <w:rFonts w:ascii="Times New Roman" w:hAnsi="Times New Roman"/>
        </w:rPr>
        <w:t>that research</w:t>
      </w:r>
      <w:r w:rsidRPr="005A7C17">
        <w:rPr>
          <w:rFonts w:ascii="Times New Roman" w:hAnsi="Times New Roman"/>
        </w:rPr>
        <w:t xml:space="preserve"> </w:t>
      </w:r>
      <w:r w:rsidRPr="005A7C17" w:rsidR="00B64B24">
        <w:rPr>
          <w:rFonts w:ascii="Times New Roman" w:hAnsi="Times New Roman"/>
        </w:rPr>
        <w:t>readily</w:t>
      </w:r>
      <w:r w:rsidRPr="005A7C17">
        <w:rPr>
          <w:rFonts w:ascii="Times New Roman" w:hAnsi="Times New Roman"/>
        </w:rPr>
        <w:t xml:space="preserve"> reproducible</w:t>
      </w:r>
      <w:r w:rsidRPr="005A7C17" w:rsidR="00BC5406">
        <w:rPr>
          <w:rFonts w:ascii="Times New Roman" w:hAnsi="Times New Roman"/>
        </w:rPr>
        <w:t xml:space="preserve">.  </w:t>
      </w:r>
      <w:r w:rsidRPr="005A7C17">
        <w:rPr>
          <w:rFonts w:ascii="Times New Roman" w:hAnsi="Times New Roman"/>
        </w:rPr>
        <w:t xml:space="preserve">This would help </w:t>
      </w:r>
      <w:r w:rsidRPr="005A7C17" w:rsidR="16B2E112">
        <w:rPr>
          <w:rFonts w:ascii="Times New Roman" w:hAnsi="Times New Roman"/>
        </w:rPr>
        <w:t>renewable</w:t>
      </w:r>
      <w:r w:rsidRPr="005A7C17">
        <w:rPr>
          <w:rFonts w:ascii="Times New Roman" w:hAnsi="Times New Roman"/>
        </w:rPr>
        <w:t xml:space="preserve"> energ</w:t>
      </w:r>
      <w:r w:rsidRPr="005A7C17" w:rsidR="25776D31">
        <w:rPr>
          <w:rFonts w:ascii="Times New Roman" w:hAnsi="Times New Roman"/>
        </w:rPr>
        <w:t xml:space="preserve">y </w:t>
      </w:r>
      <w:r w:rsidRPr="005A7C17" w:rsidR="69BC5904">
        <w:rPr>
          <w:rFonts w:ascii="Times New Roman" w:hAnsi="Times New Roman"/>
        </w:rPr>
        <w:t>garner</w:t>
      </w:r>
      <w:r w:rsidRPr="005A7C17" w:rsidR="25776D31">
        <w:rPr>
          <w:rFonts w:ascii="Times New Roman" w:hAnsi="Times New Roman"/>
        </w:rPr>
        <w:t xml:space="preserve"> </w:t>
      </w:r>
      <w:r w:rsidRPr="005A7C17" w:rsidR="00B64B24">
        <w:rPr>
          <w:rFonts w:ascii="Times New Roman" w:hAnsi="Times New Roman"/>
        </w:rPr>
        <w:t xml:space="preserve">the </w:t>
      </w:r>
      <w:r w:rsidRPr="005A7C17" w:rsidR="25776D31">
        <w:rPr>
          <w:rFonts w:ascii="Times New Roman" w:hAnsi="Times New Roman"/>
        </w:rPr>
        <w:t>further support that i</w:t>
      </w:r>
      <w:r w:rsidRPr="005A7C17" w:rsidR="37E9B21F">
        <w:rPr>
          <w:rFonts w:ascii="Times New Roman" w:hAnsi="Times New Roman"/>
        </w:rPr>
        <w:t>t</w:t>
      </w:r>
      <w:r w:rsidRPr="005A7C17" w:rsidR="25776D31">
        <w:rPr>
          <w:rFonts w:ascii="Times New Roman" w:hAnsi="Times New Roman"/>
        </w:rPr>
        <w:t xml:space="preserve"> needs to progress</w:t>
      </w:r>
      <w:r w:rsidRPr="005A7C17" w:rsidR="00B64B24">
        <w:rPr>
          <w:rFonts w:ascii="Times New Roman" w:hAnsi="Times New Roman"/>
        </w:rPr>
        <w:t xml:space="preserve"> and accomplish what the </w:t>
      </w:r>
      <w:r w:rsidRPr="005A7C17" w:rsidR="00CA0B38">
        <w:rPr>
          <w:rFonts w:ascii="Times New Roman" w:hAnsi="Times New Roman"/>
        </w:rPr>
        <w:t>world needs it to</w:t>
      </w:r>
      <w:r w:rsidRPr="005A7C17" w:rsidR="25776D31">
        <w:rPr>
          <w:rFonts w:ascii="Times New Roman" w:hAnsi="Times New Roman"/>
        </w:rPr>
        <w:t>.</w:t>
      </w:r>
    </w:p>
    <w:p w:rsidRPr="005A7C17" w:rsidR="56ED0D05" w:rsidP="3A5F6B52" w:rsidRDefault="00CA0B38" w14:paraId="04DDDE22" w14:textId="70F41AD5">
      <w:pPr>
        <w:rPr>
          <w:rFonts w:ascii="Times New Roman" w:hAnsi="Times New Roman"/>
        </w:rPr>
      </w:pPr>
      <w:r w:rsidRPr="601882E9" w:rsidR="00CA0B38">
        <w:rPr>
          <w:rFonts w:ascii="Times New Roman" w:hAnsi="Times New Roman"/>
        </w:rPr>
        <w:t xml:space="preserve">To </w:t>
      </w:r>
      <w:r w:rsidRPr="601882E9" w:rsidR="5079B8DC">
        <w:rPr>
          <w:rFonts w:ascii="Times New Roman" w:hAnsi="Times New Roman"/>
        </w:rPr>
        <w:t>affect</w:t>
      </w:r>
      <w:r w:rsidRPr="601882E9" w:rsidR="00CA0B38">
        <w:rPr>
          <w:rFonts w:ascii="Times New Roman" w:hAnsi="Times New Roman"/>
        </w:rPr>
        <w:t xml:space="preserve"> such an improvement, r</w:t>
      </w:r>
      <w:r w:rsidRPr="601882E9" w:rsidR="56ED0D05">
        <w:rPr>
          <w:rFonts w:ascii="Times New Roman" w:hAnsi="Times New Roman"/>
        </w:rPr>
        <w:t xml:space="preserve">eproducibility standards would need to be introduced to ensure that research was </w:t>
      </w:r>
      <w:r w:rsidRPr="601882E9" w:rsidR="56ED0D05">
        <w:rPr>
          <w:rFonts w:ascii="Times New Roman" w:hAnsi="Times New Roman"/>
          <w:i w:val="1"/>
          <w:iCs w:val="1"/>
        </w:rPr>
        <w:t>consistently</w:t>
      </w:r>
      <w:r w:rsidRPr="601882E9" w:rsidR="56ED0D05">
        <w:rPr>
          <w:rFonts w:ascii="Times New Roman" w:hAnsi="Times New Roman"/>
        </w:rPr>
        <w:t xml:space="preserve"> reproducible</w:t>
      </w:r>
      <w:r w:rsidRPr="601882E9" w:rsidR="00BC5406">
        <w:rPr>
          <w:rFonts w:ascii="Times New Roman" w:hAnsi="Times New Roman"/>
        </w:rPr>
        <w:t xml:space="preserve">.  </w:t>
      </w:r>
      <w:r w:rsidRPr="601882E9" w:rsidR="00E92A04">
        <w:rPr>
          <w:rFonts w:ascii="Times New Roman" w:hAnsi="Times New Roman"/>
        </w:rPr>
        <w:t xml:space="preserve">Among other things, </w:t>
      </w:r>
      <w:r w:rsidRPr="601882E9" w:rsidR="4E547326">
        <w:rPr>
          <w:rFonts w:ascii="Times New Roman" w:hAnsi="Times New Roman"/>
        </w:rPr>
        <w:t>comprehensive</w:t>
      </w:r>
      <w:r w:rsidRPr="601882E9" w:rsidR="4ED174EA">
        <w:rPr>
          <w:rFonts w:ascii="Times New Roman" w:hAnsi="Times New Roman"/>
        </w:rPr>
        <w:t xml:space="preserve"> documentation that include</w:t>
      </w:r>
      <w:r w:rsidRPr="601882E9" w:rsidR="00E92A04">
        <w:rPr>
          <w:rFonts w:ascii="Times New Roman" w:hAnsi="Times New Roman"/>
        </w:rPr>
        <w:t>d</w:t>
      </w:r>
      <w:r w:rsidRPr="601882E9" w:rsidR="4ED174EA">
        <w:rPr>
          <w:rFonts w:ascii="Times New Roman" w:hAnsi="Times New Roman"/>
        </w:rPr>
        <w:t xml:space="preserve"> research elements such as methodologies, data</w:t>
      </w:r>
      <w:r w:rsidRPr="601882E9" w:rsidR="7B4AFB33">
        <w:rPr>
          <w:rFonts w:ascii="Times New Roman" w:hAnsi="Times New Roman"/>
        </w:rPr>
        <w:t>,</w:t>
      </w:r>
      <w:r w:rsidRPr="601882E9" w:rsidR="4ED174EA">
        <w:rPr>
          <w:rFonts w:ascii="Times New Roman" w:hAnsi="Times New Roman"/>
        </w:rPr>
        <w:t xml:space="preserve"> and code</w:t>
      </w:r>
      <w:r w:rsidRPr="601882E9" w:rsidR="00E92A04">
        <w:rPr>
          <w:rFonts w:ascii="Times New Roman" w:hAnsi="Times New Roman"/>
        </w:rPr>
        <w:t xml:space="preserve"> would be</w:t>
      </w:r>
      <w:r w:rsidRPr="601882E9" w:rsidR="00B52276">
        <w:rPr>
          <w:rFonts w:ascii="Times New Roman" w:hAnsi="Times New Roman"/>
        </w:rPr>
        <w:t xml:space="preserve"> a major element of the standard</w:t>
      </w:r>
      <w:r w:rsidRPr="601882E9" w:rsidR="00BC5406">
        <w:rPr>
          <w:rFonts w:ascii="Times New Roman" w:hAnsi="Times New Roman"/>
        </w:rPr>
        <w:t xml:space="preserve">.  </w:t>
      </w:r>
      <w:r w:rsidRPr="601882E9" w:rsidR="008800C1">
        <w:rPr>
          <w:rFonts w:ascii="Times New Roman" w:hAnsi="Times New Roman"/>
        </w:rPr>
        <w:t>Dauntingly, such changes</w:t>
      </w:r>
      <w:r w:rsidRPr="601882E9" w:rsidR="6728DC6C">
        <w:rPr>
          <w:rFonts w:ascii="Times New Roman" w:hAnsi="Times New Roman"/>
        </w:rPr>
        <w:t xml:space="preserve"> would pose a </w:t>
      </w:r>
      <w:r w:rsidRPr="601882E9" w:rsidR="008800C1">
        <w:rPr>
          <w:rFonts w:ascii="Times New Roman" w:hAnsi="Times New Roman"/>
        </w:rPr>
        <w:t>significant logistical</w:t>
      </w:r>
      <w:r w:rsidRPr="601882E9" w:rsidR="6728DC6C">
        <w:rPr>
          <w:rFonts w:ascii="Times New Roman" w:hAnsi="Times New Roman"/>
        </w:rPr>
        <w:t xml:space="preserve"> challenge as it would require a large shift in the current standards</w:t>
      </w:r>
      <w:r w:rsidRPr="601882E9" w:rsidR="00FE5D62">
        <w:rPr>
          <w:rFonts w:ascii="Times New Roman" w:hAnsi="Times New Roman"/>
        </w:rPr>
        <w:t xml:space="preserve"> that inform the practical systems and conventions </w:t>
      </w:r>
      <w:r w:rsidRPr="601882E9" w:rsidR="004A1EAB">
        <w:rPr>
          <w:rFonts w:ascii="Times New Roman" w:hAnsi="Times New Roman"/>
        </w:rPr>
        <w:t xml:space="preserve">now </w:t>
      </w:r>
      <w:r w:rsidRPr="601882E9" w:rsidR="00FE5D62">
        <w:rPr>
          <w:rFonts w:ascii="Times New Roman" w:hAnsi="Times New Roman"/>
        </w:rPr>
        <w:t xml:space="preserve">guiding </w:t>
      </w:r>
      <w:r w:rsidRPr="601882E9" w:rsidR="009300E9">
        <w:rPr>
          <w:rFonts w:ascii="Times New Roman" w:hAnsi="Times New Roman"/>
        </w:rPr>
        <w:t xml:space="preserve">research </w:t>
      </w:r>
      <w:r w:rsidRPr="601882E9" w:rsidR="004A1EAB">
        <w:rPr>
          <w:rFonts w:ascii="Times New Roman" w:hAnsi="Times New Roman"/>
        </w:rPr>
        <w:t>and its peer-review process and dissemination</w:t>
      </w:r>
      <w:r w:rsidRPr="601882E9" w:rsidR="6728DC6C">
        <w:rPr>
          <w:rFonts w:ascii="Times New Roman" w:hAnsi="Times New Roman"/>
        </w:rPr>
        <w:t>.</w:t>
      </w:r>
    </w:p>
    <w:p w:rsidRPr="005A7C17" w:rsidR="7884C428" w:rsidP="52FBDD9A" w:rsidRDefault="7884C428" w14:paraId="2F8E0D7E" w14:textId="58AB991A">
      <w:pPr>
        <w:rPr>
          <w:rFonts w:ascii="Times New Roman" w:hAnsi="Times New Roman"/>
        </w:rPr>
      </w:pPr>
      <w:r w:rsidRPr="005A7C17">
        <w:rPr>
          <w:rFonts w:ascii="Times New Roman" w:hAnsi="Times New Roman"/>
        </w:rPr>
        <w:t>The adoption of green energy technologies, such as solar photovoltaic</w:t>
      </w:r>
      <w:r w:rsidRPr="005A7C17" w:rsidR="00AE0CE4">
        <w:rPr>
          <w:rFonts w:ascii="Times New Roman" w:hAnsi="Times New Roman"/>
        </w:rPr>
        <w:t xml:space="preserve"> panel</w:t>
      </w:r>
      <w:r w:rsidRPr="005A7C17" w:rsidR="00495405">
        <w:rPr>
          <w:rFonts w:ascii="Times New Roman" w:hAnsi="Times New Roman"/>
        </w:rPr>
        <w:t>s</w:t>
      </w:r>
      <w:r w:rsidRPr="005A7C17">
        <w:rPr>
          <w:rFonts w:ascii="Times New Roman" w:hAnsi="Times New Roman"/>
        </w:rPr>
        <w:t>, wind turbines, and</w:t>
      </w:r>
      <w:r w:rsidRPr="005A7C17" w:rsidR="00495405">
        <w:rPr>
          <w:rFonts w:ascii="Times New Roman" w:hAnsi="Times New Roman"/>
        </w:rPr>
        <w:t xml:space="preserve"> novel</w:t>
      </w:r>
      <w:r w:rsidRPr="005A7C17">
        <w:rPr>
          <w:rFonts w:ascii="Times New Roman" w:hAnsi="Times New Roman"/>
        </w:rPr>
        <w:t xml:space="preserve"> energy storage systems, has grown exponentially in recent years</w:t>
      </w:r>
      <w:r w:rsidRPr="005A7C17" w:rsidR="00BC5406">
        <w:rPr>
          <w:rFonts w:ascii="Times New Roman" w:hAnsi="Times New Roman"/>
        </w:rPr>
        <w:t xml:space="preserve">.  </w:t>
      </w:r>
      <w:r w:rsidRPr="005A7C17">
        <w:rPr>
          <w:rFonts w:ascii="Times New Roman" w:hAnsi="Times New Roman"/>
        </w:rPr>
        <w:t>These technologies hold the promise of significantly reducing greenhouse gas emissions, mitigating climate change, and fostering energy independence</w:t>
      </w:r>
      <w:r w:rsidRPr="005A7C17" w:rsidR="00BC5406">
        <w:rPr>
          <w:rFonts w:ascii="Times New Roman" w:hAnsi="Times New Roman"/>
        </w:rPr>
        <w:t xml:space="preserve">.  </w:t>
      </w:r>
      <w:r w:rsidRPr="005A7C17">
        <w:rPr>
          <w:rFonts w:ascii="Times New Roman" w:hAnsi="Times New Roman"/>
        </w:rPr>
        <w:t>However, the successful implementation of green energy solutions hinges on the ability to produce consistent and replicable research outcomes</w:t>
      </w:r>
      <w:r w:rsidRPr="005A7C17" w:rsidR="00BC5406">
        <w:rPr>
          <w:rFonts w:ascii="Times New Roman" w:hAnsi="Times New Roman"/>
        </w:rPr>
        <w:t xml:space="preserve">.  </w:t>
      </w:r>
      <w:r w:rsidRPr="005A7C17">
        <w:rPr>
          <w:rFonts w:ascii="Times New Roman" w:hAnsi="Times New Roman"/>
        </w:rPr>
        <w:t>This ne</w:t>
      </w:r>
      <w:r w:rsidRPr="005A7C17" w:rsidR="0069738B">
        <w:rPr>
          <w:rFonts w:ascii="Times New Roman" w:hAnsi="Times New Roman"/>
        </w:rPr>
        <w:t>ed</w:t>
      </w:r>
      <w:r w:rsidRPr="005A7C17">
        <w:rPr>
          <w:rFonts w:ascii="Times New Roman" w:hAnsi="Times New Roman"/>
        </w:rPr>
        <w:t xml:space="preserve"> for reproducibility extends to various aspects of the green energy sector, including materials development, system design, and energy policy</w:t>
      </w:r>
      <w:r w:rsidRPr="005A7C17" w:rsidR="00241CD4">
        <w:rPr>
          <w:rFonts w:ascii="Times New Roman" w:hAnsi="Times New Roman"/>
        </w:rPr>
        <w:t>making</w:t>
      </w:r>
      <w:r w:rsidRPr="005A7C17" w:rsidR="00BC5406">
        <w:rPr>
          <w:rFonts w:ascii="Times New Roman" w:hAnsi="Times New Roman"/>
        </w:rPr>
        <w:t xml:space="preserve">.  </w:t>
      </w:r>
    </w:p>
    <w:p w:rsidRPr="005A7C17" w:rsidR="7884C428" w:rsidP="52FBDD9A" w:rsidRDefault="7884C428" w14:paraId="3C9F9E41" w14:textId="055B24E3">
      <w:pPr>
        <w:rPr>
          <w:rFonts w:ascii="Times New Roman" w:hAnsi="Times New Roman"/>
        </w:rPr>
      </w:pPr>
      <w:r w:rsidRPr="005A7C17">
        <w:rPr>
          <w:rFonts w:ascii="Times New Roman" w:hAnsi="Times New Roman"/>
        </w:rPr>
        <w:t>This literature review aims to explore the critical role of reproducible research in advancing the green energy sector</w:t>
      </w:r>
      <w:r w:rsidRPr="005A7C17" w:rsidR="00BC5406">
        <w:rPr>
          <w:rFonts w:ascii="Times New Roman" w:hAnsi="Times New Roman"/>
        </w:rPr>
        <w:t xml:space="preserve">.  </w:t>
      </w:r>
      <w:r w:rsidRPr="005A7C17">
        <w:rPr>
          <w:rFonts w:ascii="Times New Roman" w:hAnsi="Times New Roman"/>
        </w:rPr>
        <w:t xml:space="preserve">By critically examining the existing body of knowledge, </w:t>
      </w:r>
      <w:r w:rsidRPr="005A7C17" w:rsidR="00AE3E13">
        <w:rPr>
          <w:rFonts w:ascii="Times New Roman" w:hAnsi="Times New Roman"/>
        </w:rPr>
        <w:t>this study will elaborate on</w:t>
      </w:r>
      <w:r w:rsidRPr="005A7C17">
        <w:rPr>
          <w:rFonts w:ascii="Times New Roman" w:hAnsi="Times New Roman"/>
        </w:rPr>
        <w:t xml:space="preserve"> how reproducibility is addressed, measured, and implemented across various subfields within green energy research</w:t>
      </w:r>
      <w:r w:rsidRPr="005A7C17" w:rsidR="00BC5406">
        <w:rPr>
          <w:rFonts w:ascii="Times New Roman" w:hAnsi="Times New Roman"/>
        </w:rPr>
        <w:t xml:space="preserve">.  </w:t>
      </w:r>
      <w:r w:rsidRPr="005A7C17">
        <w:rPr>
          <w:rFonts w:ascii="Times New Roman" w:hAnsi="Times New Roman"/>
        </w:rPr>
        <w:t>Additionally,</w:t>
      </w:r>
      <w:r w:rsidRPr="005A7C17" w:rsidR="00321C9D">
        <w:rPr>
          <w:rFonts w:ascii="Times New Roman" w:hAnsi="Times New Roman"/>
        </w:rPr>
        <w:t xml:space="preserve"> this study </w:t>
      </w:r>
      <w:r w:rsidRPr="005A7C17">
        <w:rPr>
          <w:rFonts w:ascii="Times New Roman" w:hAnsi="Times New Roman"/>
        </w:rPr>
        <w:t>will identify key challenges, gaps, and opportunities in the literature related to reproducibility, with the goal of providing insights into how the green energy sector can achieve greater sustainability and impact</w:t>
      </w:r>
      <w:r w:rsidRPr="005A7C17" w:rsidR="00BC5406">
        <w:rPr>
          <w:rFonts w:ascii="Times New Roman" w:hAnsi="Times New Roman"/>
        </w:rPr>
        <w:t xml:space="preserve">.  </w:t>
      </w:r>
    </w:p>
    <w:p w:rsidRPr="005A7C17" w:rsidR="7884C428" w:rsidP="52FBDD9A" w:rsidRDefault="009D4306" w14:paraId="56C234CF" w14:textId="21772CBD">
      <w:pPr>
        <w:rPr>
          <w:rFonts w:ascii="Times New Roman" w:hAnsi="Times New Roman"/>
        </w:rPr>
      </w:pPr>
      <w:r w:rsidRPr="005A7C17">
        <w:rPr>
          <w:rFonts w:ascii="Times New Roman" w:hAnsi="Times New Roman"/>
        </w:rPr>
        <w:t xml:space="preserve">This study </w:t>
      </w:r>
      <w:r w:rsidRPr="005A7C17" w:rsidR="7884C428">
        <w:rPr>
          <w:rFonts w:ascii="Times New Roman" w:hAnsi="Times New Roman"/>
        </w:rPr>
        <w:t>will examine reproducibility within the green energy sector by discussing</w:t>
      </w:r>
      <w:r w:rsidRPr="005A7C17" w:rsidR="0094370D">
        <w:rPr>
          <w:rFonts w:ascii="Times New Roman" w:hAnsi="Times New Roman"/>
        </w:rPr>
        <w:t xml:space="preserve"> in detail</w:t>
      </w:r>
      <w:r w:rsidRPr="005A7C17" w:rsidR="7884C428">
        <w:rPr>
          <w:rFonts w:ascii="Times New Roman" w:hAnsi="Times New Roman"/>
        </w:rPr>
        <w:t xml:space="preserve"> the importance of reproducibility in scientific research and its implications for advancing renewable energy technologies</w:t>
      </w:r>
      <w:r w:rsidRPr="005A7C17" w:rsidR="00BC5406">
        <w:rPr>
          <w:rFonts w:ascii="Times New Roman" w:hAnsi="Times New Roman"/>
        </w:rPr>
        <w:t xml:space="preserve">.  </w:t>
      </w:r>
      <w:r w:rsidRPr="005A7C17" w:rsidR="0094370D">
        <w:rPr>
          <w:rFonts w:ascii="Times New Roman" w:hAnsi="Times New Roman"/>
        </w:rPr>
        <w:t>Following that</w:t>
      </w:r>
      <w:r w:rsidRPr="005A7C17" w:rsidR="7884C428">
        <w:rPr>
          <w:rFonts w:ascii="Times New Roman" w:hAnsi="Times New Roman"/>
        </w:rPr>
        <w:t>,</w:t>
      </w:r>
      <w:r w:rsidRPr="005A7C17" w:rsidR="00321C9D">
        <w:rPr>
          <w:rFonts w:ascii="Times New Roman" w:hAnsi="Times New Roman"/>
        </w:rPr>
        <w:t xml:space="preserve"> this study </w:t>
      </w:r>
      <w:r w:rsidRPr="005A7C17" w:rsidR="7884C428">
        <w:rPr>
          <w:rFonts w:ascii="Times New Roman" w:hAnsi="Times New Roman"/>
        </w:rPr>
        <w:t>will explore specific examples of reproducible research in areas such as solar energy, wind power, energy storage, and sustainable materials</w:t>
      </w:r>
      <w:r w:rsidRPr="005A7C17" w:rsidR="00BC5406">
        <w:rPr>
          <w:rFonts w:ascii="Times New Roman" w:hAnsi="Times New Roman"/>
        </w:rPr>
        <w:t xml:space="preserve">.  </w:t>
      </w:r>
      <w:r w:rsidRPr="005A7C17" w:rsidR="007E4FE9">
        <w:rPr>
          <w:rFonts w:ascii="Times New Roman" w:hAnsi="Times New Roman"/>
        </w:rPr>
        <w:t>Penultimately</w:t>
      </w:r>
      <w:r w:rsidRPr="005A7C17" w:rsidR="7884C428">
        <w:rPr>
          <w:rFonts w:ascii="Times New Roman" w:hAnsi="Times New Roman"/>
        </w:rPr>
        <w:t>,</w:t>
      </w:r>
      <w:r w:rsidRPr="005A7C17" w:rsidR="00321C9D">
        <w:rPr>
          <w:rFonts w:ascii="Times New Roman" w:hAnsi="Times New Roman"/>
        </w:rPr>
        <w:t xml:space="preserve"> this study </w:t>
      </w:r>
      <w:r w:rsidRPr="005A7C17" w:rsidR="7884C428">
        <w:rPr>
          <w:rFonts w:ascii="Times New Roman" w:hAnsi="Times New Roman"/>
        </w:rPr>
        <w:t>will analyze the methodologies and practices employed to ensure reproducibility in these studies and highlight the challenges that researchers encounter</w:t>
      </w:r>
      <w:r w:rsidRPr="005A7C17" w:rsidR="00BC5406">
        <w:rPr>
          <w:rFonts w:ascii="Times New Roman" w:hAnsi="Times New Roman"/>
        </w:rPr>
        <w:t xml:space="preserve">.  </w:t>
      </w:r>
      <w:r w:rsidRPr="005A7C17" w:rsidR="7884C428">
        <w:rPr>
          <w:rFonts w:ascii="Times New Roman" w:hAnsi="Times New Roman"/>
        </w:rPr>
        <w:t>Finally,</w:t>
      </w:r>
      <w:r w:rsidRPr="005A7C17" w:rsidR="00321C9D">
        <w:rPr>
          <w:rFonts w:ascii="Times New Roman" w:hAnsi="Times New Roman"/>
        </w:rPr>
        <w:t xml:space="preserve"> this study </w:t>
      </w:r>
      <w:r w:rsidRPr="005A7C17" w:rsidR="7884C428">
        <w:rPr>
          <w:rFonts w:ascii="Times New Roman" w:hAnsi="Times New Roman"/>
        </w:rPr>
        <w:t xml:space="preserve">will synthesize the key findings, identify knowledge gaps, and suggest directions for future research in the quest to create a more sustainable and </w:t>
      </w:r>
      <w:r w:rsidRPr="005A7C17" w:rsidR="009546F3">
        <w:rPr>
          <w:rFonts w:ascii="Times New Roman" w:hAnsi="Times New Roman"/>
        </w:rPr>
        <w:t xml:space="preserve">scientifically </w:t>
      </w:r>
      <w:r w:rsidRPr="005A7C17" w:rsidR="7884C428">
        <w:rPr>
          <w:rFonts w:ascii="Times New Roman" w:hAnsi="Times New Roman"/>
        </w:rPr>
        <w:t>reproducible green energy sector</w:t>
      </w:r>
      <w:r w:rsidRPr="005A7C17" w:rsidR="00BC5406">
        <w:rPr>
          <w:rFonts w:ascii="Times New Roman" w:hAnsi="Times New Roman"/>
        </w:rPr>
        <w:t xml:space="preserve">.  </w:t>
      </w:r>
    </w:p>
    <w:p w:rsidRPr="005A7C17" w:rsidR="7884C428" w:rsidP="52FBDD9A" w:rsidRDefault="7884C428" w14:paraId="67E758B6" w14:textId="1070FB6E">
      <w:pPr>
        <w:rPr>
          <w:rFonts w:ascii="Times New Roman" w:hAnsi="Times New Roman"/>
        </w:rPr>
      </w:pPr>
      <w:r w:rsidRPr="005A7C17">
        <w:rPr>
          <w:rFonts w:ascii="Times New Roman" w:hAnsi="Times New Roman"/>
        </w:rPr>
        <w:t>Through this comprehensive examination of reproducibility in the context of green energy research,</w:t>
      </w:r>
      <w:r w:rsidRPr="005A7C17" w:rsidR="00321C9D">
        <w:rPr>
          <w:rFonts w:ascii="Times New Roman" w:hAnsi="Times New Roman"/>
        </w:rPr>
        <w:t xml:space="preserve"> this study </w:t>
      </w:r>
      <w:r w:rsidRPr="005A7C17">
        <w:rPr>
          <w:rFonts w:ascii="Times New Roman" w:hAnsi="Times New Roman"/>
        </w:rPr>
        <w:t>aim</w:t>
      </w:r>
      <w:r w:rsidRPr="005A7C17" w:rsidR="00241745">
        <w:rPr>
          <w:rFonts w:ascii="Times New Roman" w:hAnsi="Times New Roman"/>
        </w:rPr>
        <w:t>s</w:t>
      </w:r>
      <w:r w:rsidRPr="005A7C17">
        <w:rPr>
          <w:rFonts w:ascii="Times New Roman" w:hAnsi="Times New Roman"/>
        </w:rPr>
        <w:t xml:space="preserve"> to contribute to the ongoing discourse </w:t>
      </w:r>
      <w:r w:rsidRPr="005A7C17" w:rsidR="00E120AB">
        <w:rPr>
          <w:rFonts w:ascii="Times New Roman" w:hAnsi="Times New Roman"/>
        </w:rPr>
        <w:t>regarding</w:t>
      </w:r>
      <w:r w:rsidRPr="005A7C17">
        <w:rPr>
          <w:rFonts w:ascii="Times New Roman" w:hAnsi="Times New Roman"/>
        </w:rPr>
        <w:t xml:space="preserve"> how to accelerate the transition to a cleaner and more sustainable energy future</w:t>
      </w:r>
      <w:r w:rsidRPr="005A7C17" w:rsidR="00BC5406">
        <w:rPr>
          <w:rFonts w:ascii="Times New Roman" w:hAnsi="Times New Roman"/>
        </w:rPr>
        <w:t xml:space="preserve">.  </w:t>
      </w:r>
      <w:r w:rsidRPr="005A7C17">
        <w:rPr>
          <w:rFonts w:ascii="Times New Roman" w:hAnsi="Times New Roman"/>
        </w:rPr>
        <w:t>By fostering transparency, rigor, and collaboration in the green energy research community,</w:t>
      </w:r>
      <w:r w:rsidRPr="005A7C17" w:rsidR="00321C9D">
        <w:rPr>
          <w:rFonts w:ascii="Times New Roman" w:hAnsi="Times New Roman"/>
        </w:rPr>
        <w:t xml:space="preserve"> this study </w:t>
      </w:r>
      <w:r w:rsidRPr="005A7C17">
        <w:rPr>
          <w:rFonts w:ascii="Times New Roman" w:hAnsi="Times New Roman"/>
        </w:rPr>
        <w:t xml:space="preserve">can play a </w:t>
      </w:r>
      <w:r w:rsidRPr="005A7C17" w:rsidR="00EF7CF9">
        <w:rPr>
          <w:rFonts w:ascii="Times New Roman" w:hAnsi="Times New Roman"/>
        </w:rPr>
        <w:t>valuable</w:t>
      </w:r>
      <w:r w:rsidRPr="005A7C17">
        <w:rPr>
          <w:rFonts w:ascii="Times New Roman" w:hAnsi="Times New Roman"/>
        </w:rPr>
        <w:t xml:space="preserve"> role in realizing the full potential of renewable energy technologies and addressing the global challenges posed by climate change.</w:t>
      </w:r>
    </w:p>
    <w:p w:rsidRPr="005A7C17" w:rsidR="7383D773" w:rsidP="49D9177D" w:rsidRDefault="7383D773" w14:paraId="72CD49F5" w14:textId="65A93983">
      <w:pPr>
        <w:pStyle w:val="heading20"/>
        <w:rPr>
          <w:rFonts w:ascii="Times New Roman" w:hAnsi="Times New Roman"/>
        </w:rPr>
      </w:pPr>
      <w:r w:rsidRPr="005A7C17">
        <w:rPr>
          <w:rFonts w:ascii="Times New Roman" w:hAnsi="Times New Roman"/>
        </w:rPr>
        <w:t>1.1   Problem Statement</w:t>
      </w:r>
    </w:p>
    <w:p w:rsidRPr="005A7C17" w:rsidR="7383D773" w:rsidP="207C3832" w:rsidRDefault="7383D773" w14:paraId="1E9FCE14" w14:textId="7F5A4BF8">
      <w:pPr>
        <w:rPr>
          <w:rFonts w:ascii="Times New Roman" w:hAnsi="Times New Roman" w:eastAsia="Times"/>
          <w:sz w:val="22"/>
          <w:szCs w:val="22"/>
        </w:rPr>
      </w:pPr>
      <w:r w:rsidRPr="005A7C17">
        <w:rPr>
          <w:rFonts w:ascii="Times New Roman" w:hAnsi="Times New Roman" w:eastAsia="Times New Roman"/>
          <w:color w:val="000000" w:themeColor="text1"/>
        </w:rPr>
        <w:t>The efficacy of science in influencing policy, public knowledge, and education depends on faith in the quality of the science in keeping with the scientific method and on preventing biases and special interests from putting a “thumb on the scale”, i.e., influencing or misrepresenting the results to support a certain conceptualization of</w:t>
      </w:r>
      <w:r w:rsidR="00AB1502">
        <w:rPr>
          <w:rFonts w:ascii="Times New Roman" w:hAnsi="Times New Roman" w:eastAsia="Times New Roman"/>
          <w:color w:val="000000" w:themeColor="text1"/>
        </w:rPr>
        <w:t xml:space="preserve">, </w:t>
      </w:r>
      <w:r w:rsidR="00167312">
        <w:rPr>
          <w:rFonts w:ascii="Times New Roman" w:hAnsi="Times New Roman" w:eastAsia="Times New Roman"/>
          <w:color w:val="000000" w:themeColor="text1"/>
        </w:rPr>
        <w:t xml:space="preserve">or </w:t>
      </w:r>
      <w:r w:rsidRPr="005A7C17">
        <w:rPr>
          <w:rFonts w:ascii="Times New Roman" w:hAnsi="Times New Roman" w:eastAsia="Times New Roman"/>
          <w:color w:val="000000" w:themeColor="text1"/>
        </w:rPr>
        <w:t>perspective towards</w:t>
      </w:r>
      <w:r w:rsidR="00AB1502">
        <w:rPr>
          <w:rFonts w:ascii="Times New Roman" w:hAnsi="Times New Roman" w:eastAsia="Times New Roman"/>
          <w:color w:val="000000" w:themeColor="text1"/>
        </w:rPr>
        <w:t>,</w:t>
      </w:r>
      <w:r w:rsidRPr="005A7C17">
        <w:rPr>
          <w:rFonts w:ascii="Times New Roman" w:hAnsi="Times New Roman" w:eastAsia="Times New Roman"/>
          <w:color w:val="000000" w:themeColor="text1"/>
        </w:rPr>
        <w:t xml:space="preserve"> the issue</w:t>
      </w:r>
      <w:r w:rsidRPr="005A7C17" w:rsidR="00BC5406">
        <w:rPr>
          <w:rFonts w:ascii="Times New Roman" w:hAnsi="Times New Roman" w:eastAsia="Times New Roman"/>
          <w:color w:val="000000" w:themeColor="text1"/>
        </w:rPr>
        <w:t xml:space="preserve">.  </w:t>
      </w:r>
      <w:r w:rsidRPr="005A7C17">
        <w:rPr>
          <w:rFonts w:ascii="Times New Roman" w:hAnsi="Times New Roman" w:eastAsia="Times New Roman"/>
          <w:color w:val="000000" w:themeColor="text1"/>
        </w:rPr>
        <w:t xml:space="preserve">As Climate change is pushed to the forefront of public discussion due to extreme weather conditions, renewable energy is often looked at as </w:t>
      </w:r>
      <w:r w:rsidR="00C827AA">
        <w:rPr>
          <w:rFonts w:ascii="Times New Roman" w:hAnsi="Times New Roman" w:eastAsia="Times New Roman"/>
          <w:color w:val="000000" w:themeColor="text1"/>
        </w:rPr>
        <w:t>a major</w:t>
      </w:r>
      <w:r w:rsidRPr="005A7C17">
        <w:rPr>
          <w:rFonts w:ascii="Times New Roman" w:hAnsi="Times New Roman" w:eastAsia="Times New Roman"/>
          <w:color w:val="000000" w:themeColor="text1"/>
        </w:rPr>
        <w:t xml:space="preserve"> facet of the greater solution</w:t>
      </w:r>
      <w:r w:rsidRPr="005A7C17" w:rsidR="00BC5406">
        <w:rPr>
          <w:rFonts w:ascii="Times New Roman" w:hAnsi="Times New Roman" w:eastAsia="Times New Roman"/>
          <w:color w:val="000000" w:themeColor="text1"/>
        </w:rPr>
        <w:t xml:space="preserve">.  </w:t>
      </w:r>
      <w:r w:rsidRPr="005A7C17">
        <w:rPr>
          <w:rFonts w:ascii="Times New Roman" w:hAnsi="Times New Roman" w:eastAsia="Times New Roman"/>
          <w:color w:val="000000" w:themeColor="text1"/>
        </w:rPr>
        <w:t>As the public discourse continues it is imperative that accurate academic research is present in the discussion</w:t>
      </w:r>
      <w:r w:rsidRPr="005A7C17" w:rsidR="00BC5406">
        <w:rPr>
          <w:rFonts w:ascii="Times New Roman" w:hAnsi="Times New Roman" w:eastAsia="Times New Roman"/>
          <w:color w:val="000000" w:themeColor="text1"/>
        </w:rPr>
        <w:t xml:space="preserve">.  </w:t>
      </w:r>
      <w:r w:rsidRPr="005A7C17">
        <w:rPr>
          <w:rFonts w:ascii="Times New Roman" w:hAnsi="Times New Roman" w:eastAsia="Times New Roman"/>
          <w:color w:val="000000" w:themeColor="text1"/>
        </w:rPr>
        <w:t>To that end the peer review system has long been used to ensure that outcomes are honest and reproduceable</w:t>
      </w:r>
      <w:r w:rsidRPr="005A7C17" w:rsidR="00BC5406">
        <w:rPr>
          <w:rFonts w:ascii="Times New Roman" w:hAnsi="Times New Roman" w:eastAsia="Times New Roman"/>
          <w:color w:val="000000" w:themeColor="text1"/>
        </w:rPr>
        <w:t xml:space="preserve">.  </w:t>
      </w:r>
      <w:r w:rsidRPr="005A7C17">
        <w:rPr>
          <w:rFonts w:ascii="Times New Roman" w:hAnsi="Times New Roman" w:eastAsia="Times New Roman"/>
          <w:color w:val="000000" w:themeColor="text1"/>
        </w:rPr>
        <w:t>As outside parties continue to fund research it is important to hold those parties accountable to the scientific method</w:t>
      </w:r>
      <w:r w:rsidRPr="005A7C17" w:rsidR="00BC5406">
        <w:rPr>
          <w:rFonts w:ascii="Times New Roman" w:hAnsi="Times New Roman" w:eastAsia="Times New Roman"/>
          <w:color w:val="000000" w:themeColor="text1"/>
        </w:rPr>
        <w:t xml:space="preserve">.  </w:t>
      </w:r>
      <w:r w:rsidRPr="005A7C17">
        <w:rPr>
          <w:rFonts w:ascii="Times New Roman" w:hAnsi="Times New Roman" w:eastAsia="Times New Roman"/>
          <w:color w:val="000000" w:themeColor="text1"/>
        </w:rPr>
        <w:t>Often peer reviews can be subject to issues of practicality and time/resource constraints as well as peer reviewers giving the researchers the benefit of the doubt</w:t>
      </w:r>
      <w:r w:rsidRPr="005A7C17" w:rsidR="00BC5406">
        <w:rPr>
          <w:rFonts w:ascii="Times New Roman" w:hAnsi="Times New Roman" w:eastAsia="Times New Roman"/>
          <w:color w:val="000000" w:themeColor="text1"/>
        </w:rPr>
        <w:t xml:space="preserve">.  </w:t>
      </w:r>
      <w:r w:rsidRPr="005A7C17">
        <w:rPr>
          <w:rFonts w:ascii="Times New Roman" w:hAnsi="Times New Roman" w:eastAsia="Times New Roman"/>
          <w:color w:val="000000" w:themeColor="text1"/>
        </w:rPr>
        <w:t>The question of reproducibility is raised as an ever-relevant standard</w:t>
      </w:r>
      <w:r w:rsidRPr="005A7C17" w:rsidR="00BC5406">
        <w:rPr>
          <w:rFonts w:ascii="Times New Roman" w:hAnsi="Times New Roman" w:eastAsia="Times New Roman"/>
          <w:color w:val="000000" w:themeColor="text1"/>
        </w:rPr>
        <w:t xml:space="preserve">.  </w:t>
      </w:r>
      <w:r w:rsidRPr="005A7C17">
        <w:rPr>
          <w:rFonts w:ascii="Times New Roman" w:hAnsi="Times New Roman" w:eastAsia="Times New Roman"/>
          <w:color w:val="000000" w:themeColor="text1"/>
        </w:rPr>
        <w:t>This paper will be looking at several peer-reviewed articles in the renewable energy space and will investigate the reproducibility of their findings</w:t>
      </w:r>
      <w:r w:rsidRPr="005A7C17" w:rsidR="00BC5406">
        <w:rPr>
          <w:rFonts w:ascii="Times New Roman" w:hAnsi="Times New Roman" w:eastAsia="Times New Roman"/>
          <w:color w:val="000000" w:themeColor="text1"/>
        </w:rPr>
        <w:t xml:space="preserve">.  </w:t>
      </w:r>
      <w:r w:rsidRPr="005A7C17" w:rsidR="00321C9D">
        <w:rPr>
          <w:rFonts w:ascii="Times New Roman" w:hAnsi="Times New Roman" w:eastAsia="Times New Roman"/>
          <w:color w:val="000000" w:themeColor="text1"/>
        </w:rPr>
        <w:t xml:space="preserve"> </w:t>
      </w:r>
      <w:r w:rsidR="00FE3545">
        <w:rPr>
          <w:rFonts w:ascii="Times New Roman" w:hAnsi="Times New Roman" w:eastAsia="Times New Roman"/>
          <w:color w:val="000000" w:themeColor="text1"/>
        </w:rPr>
        <w:t>T</w:t>
      </w:r>
      <w:r w:rsidRPr="005A7C17" w:rsidR="00321C9D">
        <w:rPr>
          <w:rFonts w:ascii="Times New Roman" w:hAnsi="Times New Roman" w:eastAsia="Times New Roman"/>
          <w:color w:val="000000" w:themeColor="text1"/>
        </w:rPr>
        <w:t xml:space="preserve">his study </w:t>
      </w:r>
      <w:r w:rsidRPr="005A7C17" w:rsidR="00835273">
        <w:rPr>
          <w:rFonts w:ascii="Times New Roman" w:hAnsi="Times New Roman" w:eastAsia="Times New Roman"/>
          <w:color w:val="000000" w:themeColor="text1"/>
        </w:rPr>
        <w:t>expects</w:t>
      </w:r>
      <w:r w:rsidRPr="005A7C17">
        <w:rPr>
          <w:rFonts w:ascii="Times New Roman" w:hAnsi="Times New Roman" w:eastAsia="Times New Roman"/>
          <w:color w:val="000000" w:themeColor="text1"/>
        </w:rPr>
        <w:t xml:space="preserve"> to find statistics or conceptual information reflecting the current state of the peer-review process of statistical journals covering the renewable energy sector.</w:t>
      </w:r>
    </w:p>
    <w:p w:rsidRPr="005A7C17" w:rsidR="79DBB6EB" w:rsidP="79DBB6EB" w:rsidRDefault="79DBB6EB" w14:paraId="380CCFE2" w14:textId="15E94DF9">
      <w:pPr>
        <w:rPr>
          <w:rFonts w:ascii="Times New Roman" w:hAnsi="Times New Roman"/>
        </w:rPr>
      </w:pPr>
    </w:p>
    <w:p w:rsidRPr="005A7C17" w:rsidR="009B1D59" w:rsidP="009B1D59" w:rsidRDefault="1D42A8E7" w14:paraId="731AF31D" w14:textId="7F7AA7B6">
      <w:pPr>
        <w:pStyle w:val="heading10"/>
        <w:rPr>
          <w:rFonts w:ascii="Times New Roman" w:hAnsi="Times New Roman"/>
        </w:rPr>
      </w:pPr>
      <w:r w:rsidRPr="005A7C17">
        <w:rPr>
          <w:rFonts w:ascii="Times New Roman" w:hAnsi="Times New Roman"/>
        </w:rPr>
        <w:t>2</w:t>
      </w:r>
      <w:r w:rsidRPr="005A7C17" w:rsidR="381BDBF5">
        <w:rPr>
          <w:rFonts w:ascii="Times New Roman" w:hAnsi="Times New Roman"/>
        </w:rPr>
        <w:t xml:space="preserve">   </w:t>
      </w:r>
      <w:r w:rsidRPr="005A7C17" w:rsidR="40950391">
        <w:rPr>
          <w:rFonts w:ascii="Times New Roman" w:hAnsi="Times New Roman"/>
        </w:rPr>
        <w:t>Literature Review</w:t>
      </w:r>
    </w:p>
    <w:p w:rsidRPr="005A7C17" w:rsidR="6912E0F7" w:rsidP="3A7E339F" w:rsidRDefault="6912E0F7" w14:paraId="14AA67A4" w14:textId="1EFF7D72">
      <w:pPr>
        <w:rPr>
          <w:rFonts w:ascii="Times New Roman" w:hAnsi="Times New Roman"/>
          <w:lang w:val="en-GB"/>
        </w:rPr>
      </w:pPr>
      <w:r w:rsidRPr="005A7C17">
        <w:rPr>
          <w:rFonts w:ascii="Times New Roman" w:hAnsi="Times New Roman"/>
        </w:rPr>
        <w:t>The transition to sustainable green energy represents a vital response to climate change and resource depletion</w:t>
      </w:r>
      <w:r w:rsidRPr="005A7C17" w:rsidR="00BC5406">
        <w:rPr>
          <w:rFonts w:ascii="Times New Roman" w:hAnsi="Times New Roman"/>
        </w:rPr>
        <w:t xml:space="preserve">.  </w:t>
      </w:r>
      <w:r w:rsidRPr="005A7C17">
        <w:rPr>
          <w:rFonts w:ascii="Times New Roman" w:hAnsi="Times New Roman"/>
        </w:rPr>
        <w:t>Ensuring the credibility of scientific research in this field is paramount, as it underpins innovations and policy decisions</w:t>
      </w:r>
      <w:r w:rsidRPr="005A7C17" w:rsidR="00BC5406">
        <w:rPr>
          <w:rFonts w:ascii="Times New Roman" w:hAnsi="Times New Roman"/>
        </w:rPr>
        <w:t xml:space="preserve">.  </w:t>
      </w:r>
      <w:r w:rsidRPr="005A7C17">
        <w:rPr>
          <w:rFonts w:ascii="Times New Roman" w:hAnsi="Times New Roman"/>
        </w:rPr>
        <w:t>However, the trustworthiness of this research hinges on its reproducibility – the ability to replicate findings independently</w:t>
      </w:r>
      <w:r w:rsidRPr="005A7C17" w:rsidR="00BC5406">
        <w:rPr>
          <w:rFonts w:ascii="Times New Roman" w:hAnsi="Times New Roman"/>
        </w:rPr>
        <w:t xml:space="preserve">.  </w:t>
      </w:r>
      <w:r w:rsidRPr="005A7C17">
        <w:rPr>
          <w:rFonts w:ascii="Times New Roman" w:hAnsi="Times New Roman"/>
        </w:rPr>
        <w:t>This comprehensive literature review delves into the multifaceted dimensions of reproducibility within the green energy sector</w:t>
      </w:r>
      <w:r w:rsidRPr="005A7C17" w:rsidR="00BC5406">
        <w:rPr>
          <w:rFonts w:ascii="Times New Roman" w:hAnsi="Times New Roman"/>
        </w:rPr>
        <w:t xml:space="preserve">. </w:t>
      </w:r>
      <w:r w:rsidRPr="005A7C17" w:rsidR="00321C9D">
        <w:rPr>
          <w:rFonts w:ascii="Times New Roman" w:hAnsi="Times New Roman"/>
        </w:rPr>
        <w:t xml:space="preserve"> </w:t>
      </w:r>
      <w:r w:rsidR="002F1A25">
        <w:rPr>
          <w:rFonts w:ascii="Times New Roman" w:hAnsi="Times New Roman"/>
        </w:rPr>
        <w:t xml:space="preserve">In order, </w:t>
      </w:r>
      <w:r w:rsidRPr="005A7C17" w:rsidR="00321C9D">
        <w:rPr>
          <w:rFonts w:ascii="Times New Roman" w:hAnsi="Times New Roman"/>
        </w:rPr>
        <w:t>this study</w:t>
      </w:r>
      <w:r w:rsidR="007C7951">
        <w:rPr>
          <w:rFonts w:ascii="Times New Roman" w:hAnsi="Times New Roman"/>
        </w:rPr>
        <w:t xml:space="preserve"> will</w:t>
      </w:r>
      <w:r w:rsidRPr="005A7C17" w:rsidR="00321C9D">
        <w:rPr>
          <w:rFonts w:ascii="Times New Roman" w:hAnsi="Times New Roman"/>
        </w:rPr>
        <w:t xml:space="preserve"> </w:t>
      </w:r>
      <w:r w:rsidRPr="005A7C17">
        <w:rPr>
          <w:rFonts w:ascii="Times New Roman" w:hAnsi="Times New Roman"/>
        </w:rPr>
        <w:t>commence by discussing the significance of reproducibility in scientific research and its implications for advancing renewable energy technologies</w:t>
      </w:r>
      <w:r w:rsidR="007C7951">
        <w:rPr>
          <w:rFonts w:ascii="Times New Roman" w:hAnsi="Times New Roman"/>
        </w:rPr>
        <w:t xml:space="preserve"> before </w:t>
      </w:r>
      <w:r w:rsidRPr="005A7C17">
        <w:rPr>
          <w:rFonts w:ascii="Times New Roman" w:hAnsi="Times New Roman"/>
        </w:rPr>
        <w:t>explor</w:t>
      </w:r>
      <w:r w:rsidR="00126C16">
        <w:rPr>
          <w:rFonts w:ascii="Times New Roman" w:hAnsi="Times New Roman"/>
        </w:rPr>
        <w:t>ing</w:t>
      </w:r>
      <w:r w:rsidRPr="005A7C17">
        <w:rPr>
          <w:rFonts w:ascii="Times New Roman" w:hAnsi="Times New Roman"/>
        </w:rPr>
        <w:t xml:space="preserve"> specific examples of reproducible research in areas such as solar energy, wind power, energy storage, and sustainable materials</w:t>
      </w:r>
      <w:r w:rsidRPr="005A7C17" w:rsidR="00BC5406">
        <w:rPr>
          <w:rFonts w:ascii="Times New Roman" w:hAnsi="Times New Roman"/>
        </w:rPr>
        <w:t xml:space="preserve">.  </w:t>
      </w:r>
      <w:r w:rsidR="00126C16">
        <w:rPr>
          <w:rFonts w:ascii="Times New Roman" w:hAnsi="Times New Roman"/>
        </w:rPr>
        <w:t>Lastly</w:t>
      </w:r>
      <w:r w:rsidRPr="005A7C17">
        <w:rPr>
          <w:rFonts w:ascii="Times New Roman" w:hAnsi="Times New Roman"/>
        </w:rPr>
        <w:t>,</w:t>
      </w:r>
      <w:r w:rsidRPr="005A7C17" w:rsidR="00321C9D">
        <w:rPr>
          <w:rFonts w:ascii="Times New Roman" w:hAnsi="Times New Roman"/>
        </w:rPr>
        <w:t xml:space="preserve"> this study </w:t>
      </w:r>
      <w:r w:rsidR="00126C16">
        <w:rPr>
          <w:rFonts w:ascii="Times New Roman" w:hAnsi="Times New Roman"/>
        </w:rPr>
        <w:t xml:space="preserve">will </w:t>
      </w:r>
      <w:r w:rsidRPr="005A7C17">
        <w:rPr>
          <w:rFonts w:ascii="Times New Roman" w:hAnsi="Times New Roman"/>
        </w:rPr>
        <w:t>scrutinize the methodologies and challenges researchers encounter in ensuring reproducibility, synthesize the key findings, identify knowledge gaps, and suggest directions for future research.</w:t>
      </w:r>
    </w:p>
    <w:p w:rsidRPr="005A7C17" w:rsidR="6912E0F7" w:rsidP="55A07641" w:rsidRDefault="6912E0F7" w14:paraId="2703AA98" w14:textId="2A97FDE2">
      <w:pPr>
        <w:rPr>
          <w:rFonts w:ascii="Times New Roman" w:hAnsi="Times New Roman"/>
        </w:rPr>
      </w:pPr>
      <w:r w:rsidRPr="005A7C17">
        <w:rPr>
          <w:rFonts w:ascii="Times New Roman" w:hAnsi="Times New Roman"/>
        </w:rPr>
        <w:br/>
      </w:r>
    </w:p>
    <w:p w:rsidRPr="005A7C17" w:rsidR="009B1D59" w:rsidP="009B1D59" w:rsidRDefault="1D42A8E7" w14:paraId="64BC44BD" w14:textId="7B790108">
      <w:pPr>
        <w:pStyle w:val="heading20"/>
        <w:rPr>
          <w:rFonts w:ascii="Times New Roman" w:hAnsi="Times New Roman"/>
        </w:rPr>
      </w:pPr>
      <w:r w:rsidRPr="005A7C17">
        <w:rPr>
          <w:rFonts w:ascii="Times New Roman" w:hAnsi="Times New Roman"/>
        </w:rPr>
        <w:t>2</w:t>
      </w:r>
      <w:r w:rsidRPr="005A7C17" w:rsidR="381BDBF5">
        <w:rPr>
          <w:rFonts w:ascii="Times New Roman" w:hAnsi="Times New Roman"/>
        </w:rPr>
        <w:t xml:space="preserve">.1   </w:t>
      </w:r>
      <w:r w:rsidRPr="005A7C17" w:rsidR="31D0B0C1">
        <w:rPr>
          <w:rFonts w:ascii="Times New Roman" w:hAnsi="Times New Roman"/>
        </w:rPr>
        <w:t>Importance of Reproducibility in Scientific Research for Green Energy</w:t>
      </w:r>
    </w:p>
    <w:p w:rsidRPr="005A7C17" w:rsidR="31D0B0C1" w:rsidP="3A7E339F" w:rsidRDefault="31D0B0C1" w14:paraId="0903DCA5" w14:textId="0BA2C7B8">
      <w:pPr>
        <w:ind w:firstLine="709"/>
        <w:rPr>
          <w:rFonts w:ascii="Times New Roman" w:hAnsi="Times New Roman"/>
        </w:rPr>
      </w:pPr>
      <w:r w:rsidRPr="005A7C17">
        <w:rPr>
          <w:rFonts w:ascii="Times New Roman" w:hAnsi="Times New Roman"/>
        </w:rPr>
        <w:t xml:space="preserve">The credibility of research findings in the green energy sector is essential for garnering </w:t>
      </w:r>
      <w:r w:rsidR="00E06E5E">
        <w:rPr>
          <w:rFonts w:ascii="Times New Roman" w:hAnsi="Times New Roman"/>
        </w:rPr>
        <w:t xml:space="preserve">the </w:t>
      </w:r>
      <w:r w:rsidRPr="005A7C17">
        <w:rPr>
          <w:rFonts w:ascii="Times New Roman" w:hAnsi="Times New Roman"/>
        </w:rPr>
        <w:t xml:space="preserve">trust </w:t>
      </w:r>
      <w:r w:rsidR="00C331DA">
        <w:rPr>
          <w:rFonts w:ascii="Times New Roman" w:hAnsi="Times New Roman"/>
        </w:rPr>
        <w:t>of</w:t>
      </w:r>
      <w:r w:rsidRPr="005A7C17">
        <w:rPr>
          <w:rFonts w:ascii="Times New Roman" w:hAnsi="Times New Roman"/>
        </w:rPr>
        <w:t xml:space="preserve"> stakeholders, </w:t>
      </w:r>
      <w:r w:rsidR="00C331DA">
        <w:rPr>
          <w:rFonts w:ascii="Times New Roman" w:hAnsi="Times New Roman"/>
        </w:rPr>
        <w:t>most notably</w:t>
      </w:r>
      <w:r w:rsidRPr="005A7C17">
        <w:rPr>
          <w:rFonts w:ascii="Times New Roman" w:hAnsi="Times New Roman"/>
        </w:rPr>
        <w:t xml:space="preserve"> investors, policymakers, and the public</w:t>
      </w:r>
      <w:r w:rsidRPr="005A7C17" w:rsidR="00BC5406">
        <w:rPr>
          <w:rFonts w:ascii="Times New Roman" w:hAnsi="Times New Roman"/>
        </w:rPr>
        <w:t xml:space="preserve">.  </w:t>
      </w:r>
      <w:r w:rsidRPr="005A7C17">
        <w:rPr>
          <w:rFonts w:ascii="Times New Roman" w:hAnsi="Times New Roman"/>
        </w:rPr>
        <w:t xml:space="preserve">Reproducibility ensures that research outcomes are robust and dependable, </w:t>
      </w:r>
      <w:r w:rsidR="00CD1291">
        <w:rPr>
          <w:rFonts w:ascii="Times New Roman" w:hAnsi="Times New Roman"/>
        </w:rPr>
        <w:t>cultivating</w:t>
      </w:r>
      <w:r w:rsidRPr="005A7C17">
        <w:rPr>
          <w:rFonts w:ascii="Times New Roman" w:hAnsi="Times New Roman"/>
        </w:rPr>
        <w:t xml:space="preserve"> confidence in the sector's innovations</w:t>
      </w:r>
      <w:r w:rsidRPr="005A7C17" w:rsidR="00BC5406">
        <w:rPr>
          <w:rFonts w:ascii="Times New Roman" w:hAnsi="Times New Roman"/>
        </w:rPr>
        <w:t xml:space="preserve">.  </w:t>
      </w:r>
      <w:r w:rsidRPr="005A7C17">
        <w:rPr>
          <w:rFonts w:ascii="Times New Roman" w:hAnsi="Times New Roman"/>
        </w:rPr>
        <w:t>Green energy technologies are characterized by their dynamism and rapid evolution</w:t>
      </w:r>
      <w:r w:rsidRPr="005A7C17" w:rsidR="00BC5406">
        <w:rPr>
          <w:rFonts w:ascii="Times New Roman" w:hAnsi="Times New Roman"/>
        </w:rPr>
        <w:t xml:space="preserve">.  </w:t>
      </w:r>
      <w:r w:rsidRPr="005A7C17">
        <w:rPr>
          <w:rFonts w:ascii="Times New Roman" w:hAnsi="Times New Roman"/>
        </w:rPr>
        <w:t>Reproducibility is pivotal for building upon previous research, fostering innovation and advancing renewable energy solutions</w:t>
      </w:r>
      <w:r w:rsidRPr="005A7C17" w:rsidR="00BC5406">
        <w:rPr>
          <w:rFonts w:ascii="Times New Roman" w:hAnsi="Times New Roman"/>
        </w:rPr>
        <w:t xml:space="preserve">.  </w:t>
      </w:r>
      <w:r w:rsidRPr="005A7C17">
        <w:rPr>
          <w:rFonts w:ascii="Times New Roman" w:hAnsi="Times New Roman"/>
        </w:rPr>
        <w:t>Research such as DeepSI (Gerges et al., 2023) exemplifies the commitment to reproducibility by utilizing Bayesian deep learning for solar irradiance prediction</w:t>
      </w:r>
      <w:r w:rsidRPr="005A7C17" w:rsidR="00BC5406">
        <w:rPr>
          <w:rFonts w:ascii="Times New Roman" w:hAnsi="Times New Roman"/>
        </w:rPr>
        <w:t xml:space="preserve">.  </w:t>
      </w:r>
      <w:r w:rsidRPr="005A7C17">
        <w:rPr>
          <w:rFonts w:ascii="Times New Roman" w:hAnsi="Times New Roman"/>
        </w:rPr>
        <w:t>It sets high standards for rigor and transparency in solar energy research (Devitt et al., 2020)</w:t>
      </w:r>
      <w:r w:rsidRPr="005A7C17" w:rsidR="00BC5406">
        <w:rPr>
          <w:rFonts w:ascii="Times New Roman" w:hAnsi="Times New Roman"/>
        </w:rPr>
        <w:t xml:space="preserve">.  </w:t>
      </w:r>
      <w:r w:rsidRPr="005A7C17">
        <w:rPr>
          <w:rFonts w:ascii="Times New Roman" w:hAnsi="Times New Roman"/>
        </w:rPr>
        <w:t>Akhadov's study (2023) showcases the significance of mathematical modeling in ensuring the reproducibility and reliability of thermal energy production</w:t>
      </w:r>
      <w:r w:rsidRPr="005A7C17" w:rsidR="00BC5406">
        <w:rPr>
          <w:rFonts w:ascii="Times New Roman" w:hAnsi="Times New Roman"/>
        </w:rPr>
        <w:t xml:space="preserve">.  </w:t>
      </w:r>
      <w:r w:rsidRPr="005A7C17">
        <w:rPr>
          <w:rFonts w:ascii="Times New Roman" w:hAnsi="Times New Roman"/>
        </w:rPr>
        <w:t>It underscores the importance of rigorous, reproducible site assessments when selecting suitable areas for solar power installations</w:t>
      </w:r>
      <w:r w:rsidRPr="005A7C17" w:rsidR="00BC5406">
        <w:rPr>
          <w:rFonts w:ascii="Times New Roman" w:hAnsi="Times New Roman"/>
        </w:rPr>
        <w:t xml:space="preserve">.  </w:t>
      </w:r>
      <w:r w:rsidRPr="005A7C17" w:rsidR="29CF4237">
        <w:rPr>
          <w:rFonts w:ascii="Times New Roman" w:hAnsi="Times New Roman"/>
        </w:rPr>
        <w:t>Researchers like Sørensen and Shen (2017) emphasize the importance of reproducibility in wind power research through numerical simulations and standardized test cases</w:t>
      </w:r>
      <w:r w:rsidRPr="005A7C17" w:rsidR="00BC5406">
        <w:rPr>
          <w:rFonts w:ascii="Times New Roman" w:hAnsi="Times New Roman"/>
        </w:rPr>
        <w:t xml:space="preserve">.  </w:t>
      </w:r>
      <w:r w:rsidRPr="005A7C17" w:rsidR="29CF4237">
        <w:rPr>
          <w:rFonts w:ascii="Times New Roman" w:hAnsi="Times New Roman"/>
        </w:rPr>
        <w:t>Transparent research practices establish a foundation for reliable, reproducible research in wind energy</w:t>
      </w:r>
      <w:r w:rsidRPr="005A7C17" w:rsidR="00BC5406">
        <w:rPr>
          <w:rFonts w:ascii="Times New Roman" w:hAnsi="Times New Roman"/>
        </w:rPr>
        <w:t xml:space="preserve">.  </w:t>
      </w:r>
      <w:r w:rsidRPr="005A7C17" w:rsidR="29CF4237">
        <w:rPr>
          <w:rFonts w:ascii="Times New Roman" w:hAnsi="Times New Roman"/>
        </w:rPr>
        <w:t>In energy storage, reproducibility is crucial for ensuring battery safety and reliability</w:t>
      </w:r>
      <w:r w:rsidRPr="005A7C17" w:rsidR="00BC5406">
        <w:rPr>
          <w:rFonts w:ascii="Times New Roman" w:hAnsi="Times New Roman"/>
        </w:rPr>
        <w:t xml:space="preserve">.  </w:t>
      </w:r>
      <w:r w:rsidRPr="005A7C17" w:rsidR="29CF4237">
        <w:rPr>
          <w:rFonts w:ascii="Times New Roman" w:hAnsi="Times New Roman"/>
        </w:rPr>
        <w:t>Whittingham (2012) stresses the need for transparent research practices, data sharing, and standardized reporting to support reproducibility in energy storage research.</w:t>
      </w:r>
    </w:p>
    <w:p w:rsidRPr="005A7C17" w:rsidR="01D8F94D" w:rsidP="55A07641" w:rsidRDefault="01D8F94D" w14:paraId="62A56BB9" w14:textId="520E936C">
      <w:pPr>
        <w:pStyle w:val="heading20"/>
        <w:rPr>
          <w:rFonts w:ascii="Times New Roman" w:hAnsi="Times New Roman"/>
        </w:rPr>
      </w:pPr>
      <w:r w:rsidRPr="005A7C17">
        <w:rPr>
          <w:rFonts w:ascii="Times New Roman" w:hAnsi="Times New Roman"/>
        </w:rPr>
        <w:t>2.2   Sustainable Materials and Reproducibility</w:t>
      </w:r>
    </w:p>
    <w:p w:rsidRPr="005A7C17" w:rsidR="55A07641" w:rsidP="102EED28" w:rsidRDefault="01D8F94D" w14:paraId="2B51CE92" w14:textId="01251F9F">
      <w:pPr>
        <w:pStyle w:val="p1a"/>
        <w:rPr>
          <w:rFonts w:ascii="Times New Roman" w:hAnsi="Times New Roman"/>
        </w:rPr>
      </w:pPr>
      <w:r w:rsidRPr="005A7C17">
        <w:rPr>
          <w:rFonts w:ascii="Times New Roman" w:hAnsi="Times New Roman"/>
        </w:rPr>
        <w:t>In sustainable materials research, such as perovskite solar cell materials, reproducibility is essential for advancing solar cell efficiency</w:t>
      </w:r>
      <w:r w:rsidRPr="005A7C17" w:rsidR="00BC5406">
        <w:rPr>
          <w:rFonts w:ascii="Times New Roman" w:hAnsi="Times New Roman"/>
        </w:rPr>
        <w:t xml:space="preserve">.  </w:t>
      </w:r>
      <w:r w:rsidRPr="005A7C17">
        <w:rPr>
          <w:rFonts w:ascii="Times New Roman" w:hAnsi="Times New Roman"/>
        </w:rPr>
        <w:t>Law et al</w:t>
      </w:r>
      <w:r w:rsidRPr="005A7C17" w:rsidR="00BC5406">
        <w:rPr>
          <w:rFonts w:ascii="Times New Roman" w:hAnsi="Times New Roman"/>
        </w:rPr>
        <w:t xml:space="preserve">.  </w:t>
      </w:r>
      <w:r w:rsidRPr="005A7C17">
        <w:rPr>
          <w:rFonts w:ascii="Times New Roman" w:hAnsi="Times New Roman"/>
        </w:rPr>
        <w:t xml:space="preserve">(2019) </w:t>
      </w:r>
      <w:r w:rsidRPr="005A7C17" w:rsidR="62884579">
        <w:rPr>
          <w:rFonts w:ascii="Times New Roman" w:hAnsi="Times New Roman"/>
        </w:rPr>
        <w:t>emphasizes</w:t>
      </w:r>
      <w:r w:rsidRPr="005A7C17">
        <w:rPr>
          <w:rFonts w:ascii="Times New Roman" w:hAnsi="Times New Roman"/>
        </w:rPr>
        <w:t xml:space="preserve"> comprehensive documentation and transparency to ensure the replicability of results</w:t>
      </w:r>
      <w:r w:rsidRPr="005A7C17" w:rsidR="00BC5406">
        <w:rPr>
          <w:rFonts w:ascii="Times New Roman" w:hAnsi="Times New Roman"/>
        </w:rPr>
        <w:t xml:space="preserve">.  </w:t>
      </w:r>
      <w:r w:rsidRPr="005A7C17">
        <w:rPr>
          <w:rFonts w:ascii="Times New Roman" w:hAnsi="Times New Roman"/>
        </w:rPr>
        <w:t>Research on sustainable building materials (Pomponi et al., 2019) underscores the importance of reproducibility in assessing environmental and energy performance</w:t>
      </w:r>
      <w:r w:rsidRPr="005A7C17" w:rsidR="00BC5406">
        <w:rPr>
          <w:rFonts w:ascii="Times New Roman" w:hAnsi="Times New Roman"/>
        </w:rPr>
        <w:t xml:space="preserve">.  </w:t>
      </w:r>
      <w:r w:rsidRPr="005A7C17">
        <w:rPr>
          <w:rFonts w:ascii="Times New Roman" w:hAnsi="Times New Roman"/>
        </w:rPr>
        <w:t>Transparent reporting and research methodologies enable result replication and drive sustainable building practices.</w:t>
      </w:r>
    </w:p>
    <w:p w:rsidRPr="005A7C17" w:rsidR="01D8F94D" w:rsidP="55A07641" w:rsidRDefault="01D8F94D" w14:paraId="2D2316CB" w14:textId="3A98FDF5">
      <w:pPr>
        <w:pStyle w:val="heading20"/>
        <w:rPr>
          <w:rFonts w:ascii="Times New Roman" w:hAnsi="Times New Roman"/>
        </w:rPr>
      </w:pPr>
      <w:r w:rsidRPr="005A7C17">
        <w:rPr>
          <w:rFonts w:ascii="Times New Roman" w:hAnsi="Times New Roman"/>
        </w:rPr>
        <w:t>2.3   Empowering Vulnerable Consumers in Renewable Energy Communities</w:t>
      </w:r>
    </w:p>
    <w:p w:rsidRPr="005A7C17" w:rsidR="01D8F94D" w:rsidP="55A07641" w:rsidRDefault="01D8F94D" w14:paraId="0D5BF2E9" w14:textId="13BD78E7">
      <w:pPr>
        <w:ind w:firstLine="0"/>
        <w:rPr>
          <w:rFonts w:ascii="Times New Roman" w:hAnsi="Times New Roman"/>
        </w:rPr>
      </w:pPr>
      <w:r w:rsidRPr="005A7C17">
        <w:rPr>
          <w:rFonts w:ascii="Times New Roman" w:hAnsi="Times New Roman"/>
        </w:rPr>
        <w:t>Hanke and Lowitzsch (2020) emphasize the critical role of involving vulnerable consumers in Renewable Energy Communities (RECs) to address energy poverty and promote a socially equitable transition to renewable energy sources</w:t>
      </w:r>
      <w:r w:rsidRPr="005A7C17" w:rsidR="00BC5406">
        <w:rPr>
          <w:rFonts w:ascii="Times New Roman" w:hAnsi="Times New Roman"/>
        </w:rPr>
        <w:t xml:space="preserve">.  </w:t>
      </w:r>
      <w:r w:rsidRPr="005A7C17">
        <w:rPr>
          <w:rFonts w:ascii="Times New Roman" w:hAnsi="Times New Roman"/>
        </w:rPr>
        <w:t>Their study defines vulnerable energy consumers and explores barriers, incentives, and communication strategies for their participation in RECs</w:t>
      </w:r>
      <w:r w:rsidRPr="005A7C17" w:rsidR="00BC5406">
        <w:rPr>
          <w:rFonts w:ascii="Times New Roman" w:hAnsi="Times New Roman"/>
        </w:rPr>
        <w:t xml:space="preserve">.  </w:t>
      </w:r>
      <w:r w:rsidRPr="005A7C17" w:rsidR="001F3556">
        <w:rPr>
          <w:rFonts w:ascii="Times New Roman" w:hAnsi="Times New Roman"/>
        </w:rPr>
        <w:t>The involvement of vulnerable consumers in RECs, as advocated by Hanke and Lowitzsch (2020), aligns with the overarching goals of reproducibility, innovation, and sustainability within the green energy sector</w:t>
      </w:r>
      <w:r w:rsidRPr="005A7C17" w:rsidR="00BC5406">
        <w:rPr>
          <w:rFonts w:ascii="Times New Roman" w:hAnsi="Times New Roman"/>
        </w:rPr>
        <w:t xml:space="preserve">.  </w:t>
      </w:r>
      <w:r w:rsidRPr="005A7C17" w:rsidR="001F3556">
        <w:rPr>
          <w:rFonts w:ascii="Times New Roman" w:hAnsi="Times New Roman"/>
        </w:rPr>
        <w:t>It underscores the importance of fostering participation and addressing energy poverty, thereby ensuring that the benefits of a green energy transition are equitably distributed.</w:t>
      </w:r>
    </w:p>
    <w:p w:rsidRPr="005A7C17" w:rsidR="004BDB53" w:rsidP="55A07641" w:rsidRDefault="004BDB53" w14:paraId="52ED6E4B" w14:textId="324297BF">
      <w:pPr>
        <w:pStyle w:val="heading20"/>
        <w:rPr>
          <w:rFonts w:ascii="Times New Roman" w:hAnsi="Times New Roman"/>
        </w:rPr>
      </w:pPr>
      <w:r w:rsidRPr="005A7C17">
        <w:rPr>
          <w:rFonts w:ascii="Times New Roman" w:hAnsi="Times New Roman"/>
        </w:rPr>
        <w:t xml:space="preserve">2.4   </w:t>
      </w:r>
      <w:r w:rsidRPr="005A7C17" w:rsidR="40C911BE">
        <w:rPr>
          <w:rFonts w:ascii="Times New Roman" w:hAnsi="Times New Roman"/>
        </w:rPr>
        <w:t>Methodologies and Challenges in Ensuring Reproducibility</w:t>
      </w:r>
    </w:p>
    <w:p w:rsidRPr="005A7C17" w:rsidR="0A563D8D" w:rsidP="55A07641" w:rsidRDefault="0A563D8D" w14:paraId="51AB0492" w14:textId="6D344645">
      <w:pPr>
        <w:ind w:firstLine="0"/>
        <w:rPr>
          <w:rFonts w:ascii="Times New Roman" w:hAnsi="Times New Roman"/>
        </w:rPr>
      </w:pPr>
      <w:r w:rsidRPr="005A7C17">
        <w:rPr>
          <w:rFonts w:ascii="Times New Roman" w:hAnsi="Times New Roman"/>
        </w:rPr>
        <w:t>The research community acknowledges that reproducibility hinges on the comprehensive documentation of research methodologies</w:t>
      </w:r>
      <w:r w:rsidR="001647E0">
        <w:rPr>
          <w:rFonts w:ascii="Times New Roman" w:hAnsi="Times New Roman"/>
        </w:rPr>
        <w:t xml:space="preserve"> used in the analysis</w:t>
      </w:r>
      <w:r w:rsidR="007F0AE2">
        <w:rPr>
          <w:rFonts w:ascii="Times New Roman" w:hAnsi="Times New Roman"/>
        </w:rPr>
        <w:t>; namely,</w:t>
      </w:r>
      <w:r w:rsidRPr="005A7C17">
        <w:rPr>
          <w:rFonts w:ascii="Times New Roman" w:hAnsi="Times New Roman"/>
        </w:rPr>
        <w:t xml:space="preserve"> data,</w:t>
      </w:r>
      <w:r w:rsidR="007F0AE2">
        <w:rPr>
          <w:rFonts w:ascii="Times New Roman" w:hAnsi="Times New Roman"/>
        </w:rPr>
        <w:t xml:space="preserve"> mathematical techniques</w:t>
      </w:r>
      <w:r w:rsidR="001647E0">
        <w:rPr>
          <w:rFonts w:ascii="Times New Roman" w:hAnsi="Times New Roman"/>
        </w:rPr>
        <w:t xml:space="preserve">, </w:t>
      </w:r>
      <w:r w:rsidR="003C1323">
        <w:rPr>
          <w:rFonts w:ascii="Times New Roman" w:hAnsi="Times New Roman"/>
        </w:rPr>
        <w:t>domain expertise</w:t>
      </w:r>
      <w:r w:rsidR="007F0AE2">
        <w:rPr>
          <w:rFonts w:ascii="Times New Roman" w:hAnsi="Times New Roman"/>
        </w:rPr>
        <w:t>,</w:t>
      </w:r>
      <w:r w:rsidRPr="005A7C17">
        <w:rPr>
          <w:rFonts w:ascii="Times New Roman" w:hAnsi="Times New Roman"/>
        </w:rPr>
        <w:t xml:space="preserve"> and code</w:t>
      </w:r>
      <w:r w:rsidRPr="005A7C17" w:rsidR="00BC5406">
        <w:rPr>
          <w:rFonts w:ascii="Times New Roman" w:hAnsi="Times New Roman"/>
        </w:rPr>
        <w:t xml:space="preserve">.  </w:t>
      </w:r>
      <w:r w:rsidRPr="005A7C17">
        <w:rPr>
          <w:rFonts w:ascii="Times New Roman" w:hAnsi="Times New Roman"/>
        </w:rPr>
        <w:t xml:space="preserve">Transparent sharing of data and open-source tools is </w:t>
      </w:r>
      <w:r w:rsidR="00CD1961">
        <w:rPr>
          <w:rFonts w:ascii="Times New Roman" w:hAnsi="Times New Roman"/>
        </w:rPr>
        <w:t>crucial</w:t>
      </w:r>
      <w:r w:rsidRPr="005A7C17">
        <w:rPr>
          <w:rFonts w:ascii="Times New Roman" w:hAnsi="Times New Roman"/>
        </w:rPr>
        <w:t xml:space="preserve"> for replicating research findings</w:t>
      </w:r>
      <w:r w:rsidRPr="005A7C17" w:rsidR="00BC5406">
        <w:rPr>
          <w:rFonts w:ascii="Times New Roman" w:hAnsi="Times New Roman"/>
        </w:rPr>
        <w:t xml:space="preserve">.  </w:t>
      </w:r>
      <w:r w:rsidRPr="005A7C17">
        <w:rPr>
          <w:rFonts w:ascii="Times New Roman" w:hAnsi="Times New Roman"/>
        </w:rPr>
        <w:t>Some of the challenges in ensuring reproducibility in green energy research include reluctance</w:t>
      </w:r>
      <w:r w:rsidR="00B909A4">
        <w:rPr>
          <w:rFonts w:ascii="Times New Roman" w:hAnsi="Times New Roman"/>
        </w:rPr>
        <w:t xml:space="preserve"> to </w:t>
      </w:r>
      <w:r w:rsidRPr="005A7C17" w:rsidR="00B909A4">
        <w:rPr>
          <w:rFonts w:ascii="Times New Roman" w:hAnsi="Times New Roman"/>
        </w:rPr>
        <w:t>shar</w:t>
      </w:r>
      <w:r w:rsidR="00B909A4">
        <w:rPr>
          <w:rFonts w:ascii="Times New Roman" w:hAnsi="Times New Roman"/>
        </w:rPr>
        <w:t>e data</w:t>
      </w:r>
      <w:r w:rsidRPr="005A7C17">
        <w:rPr>
          <w:rFonts w:ascii="Times New Roman" w:hAnsi="Times New Roman"/>
        </w:rPr>
        <w:t>, availability</w:t>
      </w:r>
      <w:r w:rsidR="00B909A4">
        <w:rPr>
          <w:rFonts w:ascii="Times New Roman" w:hAnsi="Times New Roman"/>
        </w:rPr>
        <w:t xml:space="preserve"> of code</w:t>
      </w:r>
      <w:r w:rsidRPr="005A7C17">
        <w:rPr>
          <w:rFonts w:ascii="Times New Roman" w:hAnsi="Times New Roman"/>
        </w:rPr>
        <w:t xml:space="preserve">, and </w:t>
      </w:r>
      <w:r w:rsidR="00B909A4">
        <w:rPr>
          <w:rFonts w:ascii="Times New Roman" w:hAnsi="Times New Roman"/>
        </w:rPr>
        <w:t xml:space="preserve">issues with </w:t>
      </w:r>
      <w:r w:rsidRPr="005A7C17">
        <w:rPr>
          <w:rFonts w:ascii="Times New Roman" w:hAnsi="Times New Roman"/>
        </w:rPr>
        <w:t>algorithm sensitivity</w:t>
      </w:r>
      <w:r w:rsidRPr="005A7C17" w:rsidR="00BC5406">
        <w:rPr>
          <w:rFonts w:ascii="Times New Roman" w:hAnsi="Times New Roman"/>
        </w:rPr>
        <w:t xml:space="preserve">.  </w:t>
      </w:r>
      <w:r w:rsidRPr="005A7C17">
        <w:rPr>
          <w:rFonts w:ascii="Times New Roman" w:hAnsi="Times New Roman"/>
        </w:rPr>
        <w:t>Researchers are addressing these issues to shift research culture towards prioritizing replication attempts and transparent reporting.</w:t>
      </w:r>
    </w:p>
    <w:p w:rsidRPr="005A7C17" w:rsidR="55A07641" w:rsidP="55A07641" w:rsidRDefault="55A07641" w14:paraId="33C5BF97" w14:textId="248F8175">
      <w:pPr>
        <w:ind w:firstLine="0"/>
        <w:rPr>
          <w:rFonts w:ascii="Times New Roman" w:hAnsi="Times New Roman"/>
        </w:rPr>
      </w:pPr>
    </w:p>
    <w:p w:rsidRPr="005A7C17" w:rsidR="004BDB53" w:rsidP="55A07641" w:rsidRDefault="004BDB53" w14:paraId="31750D98" w14:textId="543C26CC">
      <w:pPr>
        <w:pStyle w:val="heading20"/>
        <w:rPr>
          <w:rFonts w:ascii="Times New Roman" w:hAnsi="Times New Roman"/>
        </w:rPr>
      </w:pPr>
      <w:r w:rsidRPr="005A7C17">
        <w:rPr>
          <w:rFonts w:ascii="Times New Roman" w:hAnsi="Times New Roman"/>
        </w:rPr>
        <w:t xml:space="preserve">2.5   </w:t>
      </w:r>
      <w:r w:rsidRPr="005A7C17" w:rsidR="17AFF6BC">
        <w:rPr>
          <w:rFonts w:ascii="Times New Roman" w:hAnsi="Times New Roman"/>
        </w:rPr>
        <w:t xml:space="preserve">Gaps and Source Comparison </w:t>
      </w:r>
    </w:p>
    <w:p w:rsidRPr="005A7C17" w:rsidR="17AFF6BC" w:rsidP="55A07641" w:rsidRDefault="17AFF6BC" w14:paraId="55FA24A1" w14:textId="6387538B">
      <w:pPr>
        <w:ind w:firstLine="0"/>
        <w:rPr>
          <w:rFonts w:ascii="Times New Roman" w:hAnsi="Times New Roman"/>
        </w:rPr>
      </w:pPr>
      <w:r w:rsidRPr="005A7C17">
        <w:rPr>
          <w:rFonts w:ascii="Times New Roman" w:hAnsi="Times New Roman"/>
        </w:rPr>
        <w:t>While significant progress has been made in recognizing the importance of reproducibility in green energy research and in promoting the inclusion of vulnerable consumers in RECs, there are still notable gaps and controversies</w:t>
      </w:r>
      <w:r w:rsidRPr="005A7C17" w:rsidR="00BC5406">
        <w:rPr>
          <w:rFonts w:ascii="Times New Roman" w:hAnsi="Times New Roman"/>
        </w:rPr>
        <w:t xml:space="preserve">.  </w:t>
      </w:r>
      <w:r w:rsidRPr="005A7C17">
        <w:rPr>
          <w:rFonts w:ascii="Times New Roman" w:hAnsi="Times New Roman"/>
        </w:rPr>
        <w:t>The reluctance to share code and data remains a significant challenge (Hutson, 2018), with only a minority of researchers openly sharing their work (Balal et al., 2023)</w:t>
      </w:r>
      <w:r w:rsidRPr="005A7C17" w:rsidR="00BC5406">
        <w:rPr>
          <w:rFonts w:ascii="Times New Roman" w:hAnsi="Times New Roman"/>
        </w:rPr>
        <w:t xml:space="preserve">.  </w:t>
      </w:r>
      <w:r w:rsidRPr="005A7C17">
        <w:rPr>
          <w:rFonts w:ascii="Times New Roman" w:hAnsi="Times New Roman"/>
        </w:rPr>
        <w:t>The sensitivity of AI algorithms to random factors poses a complex issue (Hutson, 2018), which parallels the sensitivity of machine learning models in solar energy predictions (Balal et al., 2023)</w:t>
      </w:r>
      <w:r w:rsidRPr="005A7C17" w:rsidR="00BC5406">
        <w:rPr>
          <w:rFonts w:ascii="Times New Roman" w:hAnsi="Times New Roman"/>
        </w:rPr>
        <w:t xml:space="preserve">.  </w:t>
      </w:r>
      <w:r w:rsidRPr="005A7C17">
        <w:rPr>
          <w:rFonts w:ascii="Times New Roman" w:hAnsi="Times New Roman"/>
        </w:rPr>
        <w:t>These challenges necessitate comprehensive solutions.</w:t>
      </w:r>
    </w:p>
    <w:p w:rsidRPr="005A7C17" w:rsidR="55A07641" w:rsidP="55A07641" w:rsidRDefault="55A07641" w14:paraId="0A16319C" w14:textId="642691E0">
      <w:pPr>
        <w:ind w:firstLine="0"/>
        <w:rPr>
          <w:rFonts w:ascii="Times New Roman" w:hAnsi="Times New Roman"/>
        </w:rPr>
      </w:pPr>
    </w:p>
    <w:p w:rsidRPr="005A7C17" w:rsidR="17AFF6BC" w:rsidP="55A07641" w:rsidRDefault="17AFF6BC" w14:paraId="0346E4FA" w14:textId="47F4EF99">
      <w:pPr>
        <w:ind w:firstLine="0"/>
        <w:rPr>
          <w:rFonts w:ascii="Times New Roman" w:hAnsi="Times New Roman"/>
        </w:rPr>
      </w:pPr>
      <w:r w:rsidRPr="601882E9" w:rsidR="5017B78E">
        <w:rPr>
          <w:rFonts w:ascii="Times New Roman" w:hAnsi="Times New Roman"/>
        </w:rPr>
        <w:t>Multiple sources highlight the critical role of reproducibility in green energy research (Devitt et al., 2020; Gerges et al., 2023; Whittingham, 2012; Akhadov, 2023), emphasizing its influence on trust, innovation, and sustainable development</w:t>
      </w:r>
      <w:r w:rsidRPr="601882E9" w:rsidR="00BC5406">
        <w:rPr>
          <w:rFonts w:ascii="Times New Roman" w:hAnsi="Times New Roman"/>
        </w:rPr>
        <w:t xml:space="preserve">.  </w:t>
      </w:r>
      <w:r w:rsidRPr="601882E9" w:rsidR="5017B78E">
        <w:rPr>
          <w:rFonts w:ascii="Times New Roman" w:hAnsi="Times New Roman"/>
        </w:rPr>
        <w:t>They underscore the need for transparency and comprehensive documentation</w:t>
      </w:r>
      <w:r w:rsidRPr="601882E9" w:rsidR="00BC5406">
        <w:rPr>
          <w:rFonts w:ascii="Times New Roman" w:hAnsi="Times New Roman"/>
        </w:rPr>
        <w:t xml:space="preserve">.  </w:t>
      </w:r>
      <w:r w:rsidRPr="601882E9" w:rsidR="5017B78E">
        <w:rPr>
          <w:rFonts w:ascii="Times New Roman" w:hAnsi="Times New Roman"/>
        </w:rPr>
        <w:t>Additionally, Hanke and Lo</w:t>
      </w:r>
      <w:r w:rsidRPr="601882E9" w:rsidR="63864C83">
        <w:rPr>
          <w:rFonts w:ascii="Times New Roman" w:hAnsi="Times New Roman"/>
        </w:rPr>
        <w:t>21o09oi9</w:t>
      </w:r>
      <w:r w:rsidRPr="601882E9" w:rsidR="5017B78E">
        <w:rPr>
          <w:rFonts w:ascii="Times New Roman" w:hAnsi="Times New Roman"/>
        </w:rPr>
        <w:t>witzsch (2020) showcase the importance of integrating vulnerable consumers into renewable energy communities to address energy poverty and achieve a sustainable energy transition</w:t>
      </w:r>
      <w:r w:rsidRPr="601882E9" w:rsidR="00BC5406">
        <w:rPr>
          <w:rFonts w:ascii="Times New Roman" w:hAnsi="Times New Roman"/>
        </w:rPr>
        <w:t xml:space="preserve">.  </w:t>
      </w:r>
      <w:r w:rsidRPr="601882E9" w:rsidR="5017B78E">
        <w:rPr>
          <w:rFonts w:ascii="Times New Roman" w:hAnsi="Times New Roman"/>
        </w:rPr>
        <w:t>This inclusive perspective further aligns with the overarching goals of advancing renewable energy technologies and ensuring a sustainable and reproducible green energy future.</w:t>
      </w:r>
    </w:p>
    <w:p w:rsidRPr="005A7C17" w:rsidR="004BDB53" w:rsidP="55A07641" w:rsidRDefault="004BDB53" w14:paraId="43BDB293" w14:textId="72230914">
      <w:pPr>
        <w:pStyle w:val="heading20"/>
        <w:rPr>
          <w:rFonts w:ascii="Times New Roman" w:hAnsi="Times New Roman"/>
        </w:rPr>
      </w:pPr>
      <w:r w:rsidRPr="005A7C17">
        <w:rPr>
          <w:rFonts w:ascii="Times New Roman" w:hAnsi="Times New Roman"/>
        </w:rPr>
        <w:t xml:space="preserve">2.6   </w:t>
      </w:r>
      <w:r w:rsidRPr="005A7C17" w:rsidR="47E0E688">
        <w:rPr>
          <w:rFonts w:ascii="Times New Roman" w:hAnsi="Times New Roman"/>
        </w:rPr>
        <w:t>Synthesis and Future Directions</w:t>
      </w:r>
    </w:p>
    <w:p w:rsidRPr="005A7C17" w:rsidR="47E0E688" w:rsidP="55A07641" w:rsidRDefault="47E0E688" w14:paraId="5DB83D3B" w14:textId="409C257D">
      <w:pPr>
        <w:ind w:firstLine="0"/>
        <w:rPr>
          <w:rFonts w:ascii="Times New Roman" w:hAnsi="Times New Roman"/>
        </w:rPr>
      </w:pPr>
      <w:r w:rsidRPr="005A7C17">
        <w:rPr>
          <w:rFonts w:ascii="Times New Roman" w:hAnsi="Times New Roman"/>
        </w:rPr>
        <w:t>In synthesis, reproducibility stands as a non-negotiable element of scientific research within the green energy sector</w:t>
      </w:r>
      <w:r w:rsidRPr="005A7C17" w:rsidR="00BC5406">
        <w:rPr>
          <w:rFonts w:ascii="Times New Roman" w:hAnsi="Times New Roman"/>
        </w:rPr>
        <w:t xml:space="preserve">.  </w:t>
      </w:r>
      <w:r w:rsidRPr="005A7C17">
        <w:rPr>
          <w:rFonts w:ascii="Times New Roman" w:hAnsi="Times New Roman"/>
        </w:rPr>
        <w:t>It safeguards the credibility of research findings, propels innovation, and accelerates the transition to sustainable energy sources</w:t>
      </w:r>
      <w:r w:rsidRPr="005A7C17" w:rsidR="00BC5406">
        <w:rPr>
          <w:rFonts w:ascii="Times New Roman" w:hAnsi="Times New Roman"/>
        </w:rPr>
        <w:t xml:space="preserve">.  </w:t>
      </w:r>
      <w:r w:rsidRPr="005A7C17">
        <w:rPr>
          <w:rFonts w:ascii="Times New Roman" w:hAnsi="Times New Roman"/>
        </w:rPr>
        <w:t>The path forward involves promoting transparency, open collaboration, and standardized reporting</w:t>
      </w:r>
      <w:r w:rsidRPr="005A7C17" w:rsidR="00BC5406">
        <w:rPr>
          <w:rFonts w:ascii="Times New Roman" w:hAnsi="Times New Roman"/>
        </w:rPr>
        <w:t xml:space="preserve">.  </w:t>
      </w:r>
      <w:r w:rsidRPr="005A7C17">
        <w:rPr>
          <w:rFonts w:ascii="Times New Roman" w:hAnsi="Times New Roman"/>
        </w:rPr>
        <w:t>The development of open-source tools, repositories for sharing algorithms and data, and frameworks for reproducible research across renewable energy domains are vital steps toward a more reliable and reproducible green energy future.</w:t>
      </w:r>
    </w:p>
    <w:p w:rsidRPr="005A7C17" w:rsidR="55A07641" w:rsidP="55A07641" w:rsidRDefault="55A07641" w14:paraId="59F2A8EA" w14:textId="499C056D">
      <w:pPr>
        <w:ind w:firstLine="0"/>
        <w:rPr>
          <w:rFonts w:ascii="Times New Roman" w:hAnsi="Times New Roman"/>
        </w:rPr>
      </w:pPr>
    </w:p>
    <w:p w:rsidRPr="005A7C17" w:rsidR="431A4BA2" w:rsidP="3A5F6B52" w:rsidRDefault="431A4BA2" w14:paraId="486391F9" w14:textId="277EF146">
      <w:pPr>
        <w:ind w:firstLine="0"/>
        <w:rPr>
          <w:rFonts w:ascii="Times New Roman" w:hAnsi="Times New Roman"/>
        </w:rPr>
      </w:pPr>
      <w:r w:rsidRPr="005A7C17">
        <w:rPr>
          <w:rFonts w:ascii="Times New Roman" w:hAnsi="Times New Roman"/>
        </w:rPr>
        <w:t>The future of research in the green energy sector necessitates addressing the gaps in data and code sharing, algorithm sensitivity, and the need for comprehensive replication frameworks</w:t>
      </w:r>
      <w:r w:rsidRPr="005A7C17" w:rsidR="00BC5406">
        <w:rPr>
          <w:rFonts w:ascii="Times New Roman" w:hAnsi="Times New Roman"/>
        </w:rPr>
        <w:t xml:space="preserve">.  </w:t>
      </w:r>
      <w:r w:rsidRPr="005A7C17">
        <w:rPr>
          <w:rFonts w:ascii="Times New Roman" w:hAnsi="Times New Roman"/>
        </w:rPr>
        <w:t>Researchers must embrace a culture of open collaboration, prioritize transparency, and encourage replication attempts to fortify the sector's sustainability and credibility further</w:t>
      </w:r>
      <w:r w:rsidRPr="005A7C17" w:rsidR="00BC5406">
        <w:rPr>
          <w:rFonts w:ascii="Times New Roman" w:hAnsi="Times New Roman"/>
        </w:rPr>
        <w:t xml:space="preserve">.  </w:t>
      </w:r>
      <w:r w:rsidRPr="005A7C17">
        <w:rPr>
          <w:rFonts w:ascii="Times New Roman" w:hAnsi="Times New Roman"/>
        </w:rPr>
        <w:t>Future studies should focus on developing standardized tools, repositories, and frameworks to facilitate reproducibility across all domains of renewable energy research</w:t>
      </w:r>
      <w:r w:rsidRPr="005A7C17" w:rsidR="00BC5406">
        <w:rPr>
          <w:rFonts w:ascii="Times New Roman" w:hAnsi="Times New Roman"/>
        </w:rPr>
        <w:t xml:space="preserve">.  </w:t>
      </w:r>
      <w:r w:rsidRPr="005A7C17">
        <w:rPr>
          <w:rFonts w:ascii="Times New Roman" w:hAnsi="Times New Roman"/>
        </w:rPr>
        <w:t>Furthermore, efforts should continue to empower vulnerable consumers to participate actively in renewable energy communities, ensuring an inclusive and equitable green energy transition</w:t>
      </w:r>
      <w:r w:rsidRPr="005A7C17" w:rsidR="00BC5406">
        <w:rPr>
          <w:rFonts w:ascii="Times New Roman" w:hAnsi="Times New Roman"/>
        </w:rPr>
        <w:t xml:space="preserve">.  </w:t>
      </w:r>
    </w:p>
    <w:p w:rsidRPr="005A7C17" w:rsidR="009B1D59" w:rsidP="009942DC" w:rsidRDefault="1D42A8E7" w14:paraId="61B75E1D" w14:textId="14641120">
      <w:pPr>
        <w:pStyle w:val="heading10"/>
        <w:rPr>
          <w:rFonts w:ascii="Times New Roman" w:hAnsi="Times New Roman"/>
        </w:rPr>
      </w:pPr>
      <w:r w:rsidRPr="005A7C17">
        <w:rPr>
          <w:rFonts w:ascii="Times New Roman" w:hAnsi="Times New Roman"/>
        </w:rPr>
        <w:t>3</w:t>
      </w:r>
      <w:r w:rsidRPr="005A7C17" w:rsidR="381BDBF5">
        <w:rPr>
          <w:rFonts w:ascii="Times New Roman" w:hAnsi="Times New Roman"/>
        </w:rPr>
        <w:t xml:space="preserve">   </w:t>
      </w:r>
      <w:r w:rsidRPr="005A7C17" w:rsidR="4BEEA6C0">
        <w:rPr>
          <w:rFonts w:ascii="Times New Roman" w:hAnsi="Times New Roman"/>
        </w:rPr>
        <w:t>Methods</w:t>
      </w:r>
    </w:p>
    <w:p w:rsidRPr="005A7C17" w:rsidR="66ECEBC9" w:rsidP="3A5F6B52" w:rsidRDefault="66ECEBC9" w14:paraId="4C363D87" w14:textId="7202E905">
      <w:pPr>
        <w:pStyle w:val="p1a"/>
        <w:spacing w:line="259" w:lineRule="auto"/>
        <w:rPr>
          <w:rFonts w:ascii="Times New Roman" w:hAnsi="Times New Roman"/>
        </w:rPr>
      </w:pPr>
      <w:r w:rsidRPr="005A7C17">
        <w:rPr>
          <w:rFonts w:ascii="Times New Roman" w:hAnsi="Times New Roman"/>
        </w:rPr>
        <w:t>This section will be for methods identified and utilized</w:t>
      </w:r>
      <w:r w:rsidRPr="005A7C17" w:rsidR="00BC5406">
        <w:rPr>
          <w:rFonts w:ascii="Times New Roman" w:hAnsi="Times New Roman"/>
        </w:rPr>
        <w:t xml:space="preserve">.  </w:t>
      </w:r>
    </w:p>
    <w:p w:rsidRPr="005A7C17" w:rsidR="009B1D59" w:rsidP="55A07641" w:rsidRDefault="17A0473C" w14:paraId="4A6BDEDF" w14:textId="0906A415">
      <w:pPr>
        <w:pStyle w:val="heading20"/>
        <w:rPr>
          <w:rFonts w:ascii="Times New Roman" w:hAnsi="Times New Roman"/>
        </w:rPr>
      </w:pPr>
      <w:r w:rsidRPr="005A7C17">
        <w:rPr>
          <w:rFonts w:ascii="Times New Roman" w:hAnsi="Times New Roman"/>
        </w:rPr>
        <w:t>3.1   Subsection</w:t>
      </w:r>
    </w:p>
    <w:p w:rsidRPr="005A7C17" w:rsidR="009B1D59" w:rsidP="55A07641" w:rsidRDefault="17A0473C" w14:paraId="7F6A739B" w14:textId="1A5EFCF1">
      <w:pPr>
        <w:pStyle w:val="p1a"/>
        <w:rPr>
          <w:rFonts w:ascii="Times New Roman" w:hAnsi="Times New Roman"/>
        </w:rPr>
      </w:pPr>
      <w:r w:rsidRPr="601882E9" w:rsidR="6E0AAA02">
        <w:rPr>
          <w:rFonts w:ascii="Times New Roman" w:hAnsi="Times New Roman"/>
        </w:rPr>
        <w:t>The list of references is headed</w:t>
      </w:r>
      <w:r w:rsidRPr="601882E9" w:rsidR="6B335A0E">
        <w:rPr>
          <w:rFonts w:ascii="Times New Roman" w:hAnsi="Times New Roman"/>
        </w:rPr>
        <w:t>.</w:t>
      </w:r>
      <w:r w:rsidRPr="601882E9" w:rsidR="00BC5406">
        <w:rPr>
          <w:rFonts w:ascii="Times New Roman" w:hAnsi="Times New Roman"/>
        </w:rPr>
        <w:t xml:space="preserve">  </w:t>
      </w:r>
    </w:p>
    <w:p w:rsidRPr="005A7C17" w:rsidR="009B1D59" w:rsidP="55A07641" w:rsidRDefault="17A0473C" w14:paraId="5AA98619" w14:textId="6F7E719B">
      <w:pPr>
        <w:pStyle w:val="heading20"/>
        <w:rPr>
          <w:rFonts w:ascii="Times New Roman" w:hAnsi="Times New Roman"/>
        </w:rPr>
      </w:pPr>
      <w:r w:rsidRPr="005A7C17">
        <w:rPr>
          <w:rFonts w:ascii="Times New Roman" w:hAnsi="Times New Roman"/>
        </w:rPr>
        <w:t xml:space="preserve">3.2   Subsection </w:t>
      </w:r>
    </w:p>
    <w:p w:rsidRPr="005A7C17" w:rsidR="009B1D59" w:rsidP="55A07641" w:rsidRDefault="17A0473C" w14:paraId="04CA0A93" w14:textId="55D460C1">
      <w:pPr>
        <w:ind w:firstLine="0"/>
        <w:rPr>
          <w:rFonts w:ascii="Times New Roman" w:hAnsi="Times New Roman"/>
        </w:rPr>
      </w:pPr>
      <w:r w:rsidRPr="005A7C17">
        <w:rPr>
          <w:rFonts w:ascii="Times New Roman" w:hAnsi="Times New Roman"/>
        </w:rPr>
        <w:t>An example is given at the end of this information sheet</w:t>
      </w:r>
      <w:r w:rsidRPr="005A7C17" w:rsidR="00BC5406">
        <w:rPr>
          <w:rFonts w:ascii="Times New Roman" w:hAnsi="Times New Roman"/>
        </w:rPr>
        <w:t xml:space="preserve">.  </w:t>
      </w:r>
      <w:r w:rsidRPr="005A7C17">
        <w:rPr>
          <w:rFonts w:ascii="Times New Roman" w:hAnsi="Times New Roman"/>
        </w:rPr>
        <w:t>For citations in the text please use square brackets and consecutive numbers: [1], [2], [3], etc</w:t>
      </w:r>
      <w:r w:rsidRPr="005A7C17" w:rsidR="00BC5406">
        <w:rPr>
          <w:rFonts w:ascii="Times New Roman" w:hAnsi="Times New Roman"/>
        </w:rPr>
        <w:t xml:space="preserve">.  </w:t>
      </w:r>
      <w:r w:rsidRPr="005A7C17">
        <w:rPr>
          <w:rFonts w:ascii="Times New Roman" w:hAnsi="Times New Roman"/>
        </w:rPr>
        <w:t>Use APA format in the reference section</w:t>
      </w:r>
      <w:r w:rsidRPr="005A7C17" w:rsidR="00BC5406">
        <w:rPr>
          <w:rFonts w:ascii="Times New Roman" w:hAnsi="Times New Roman"/>
        </w:rPr>
        <w:t xml:space="preserve">.  </w:t>
      </w:r>
      <w:r w:rsidRPr="005A7C17">
        <w:rPr>
          <w:rFonts w:ascii="Times New Roman" w:hAnsi="Times New Roman"/>
        </w:rPr>
        <w:t>You can choose to either have it alphabetical order or order of which it is shown in the paper.</w:t>
      </w:r>
    </w:p>
    <w:p w:rsidRPr="005A7C17" w:rsidR="009B1D59" w:rsidP="009942DC" w:rsidRDefault="1D42A8E7" w14:paraId="3B3614C0" w14:textId="573489B6">
      <w:pPr>
        <w:pStyle w:val="heading10"/>
        <w:rPr>
          <w:rFonts w:ascii="Times New Roman" w:hAnsi="Times New Roman"/>
        </w:rPr>
      </w:pPr>
      <w:r w:rsidRPr="005A7C17">
        <w:rPr>
          <w:rFonts w:ascii="Times New Roman" w:hAnsi="Times New Roman"/>
        </w:rPr>
        <w:t>4</w:t>
      </w:r>
      <w:r w:rsidRPr="005A7C17" w:rsidR="381BDBF5">
        <w:rPr>
          <w:rFonts w:ascii="Times New Roman" w:hAnsi="Times New Roman"/>
        </w:rPr>
        <w:t xml:space="preserve">   </w:t>
      </w:r>
      <w:r w:rsidRPr="005A7C17" w:rsidR="04CB9F7E">
        <w:rPr>
          <w:rFonts w:ascii="Times New Roman" w:hAnsi="Times New Roman"/>
        </w:rPr>
        <w:t>Results</w:t>
      </w:r>
    </w:p>
    <w:p w:rsidRPr="005A7C17" w:rsidR="009B1D59" w:rsidP="009B1D59" w:rsidRDefault="009B1D59" w14:paraId="24C6EC22" w14:textId="604E1B74">
      <w:pPr>
        <w:pStyle w:val="p1a"/>
        <w:rPr>
          <w:rFonts w:ascii="Times New Roman" w:hAnsi="Times New Roman"/>
        </w:rPr>
      </w:pPr>
      <w:r w:rsidRPr="005A7C17">
        <w:rPr>
          <w:rFonts w:ascii="Times New Roman" w:hAnsi="Times New Roman"/>
        </w:rPr>
        <w:t xml:space="preserve">The correct BibTeX entries for the Lecture Notes in Computer Science volumes can be found at the following </w:t>
      </w:r>
      <w:r w:rsidRPr="005A7C17" w:rsidR="00835273">
        <w:rPr>
          <w:rFonts w:ascii="Times New Roman" w:hAnsi="Times New Roman"/>
        </w:rPr>
        <w:t>website</w:t>
      </w:r>
      <w:r w:rsidRPr="005A7C17">
        <w:rPr>
          <w:rFonts w:ascii="Times New Roman" w:hAnsi="Times New Roman"/>
        </w:rPr>
        <w:t xml:space="preserve"> shortly after the publication of the book: </w:t>
      </w:r>
      <w:hyperlink w:history="1" r:id="rId7">
        <w:r w:rsidRPr="005A7C17">
          <w:rPr>
            <w:rStyle w:val="Hyperlink"/>
            <w:rFonts w:ascii="Times New Roman" w:hAnsi="Times New Roman"/>
          </w:rPr>
          <w:t>http://www.informatik.uni-trier.de/~ley/db/journals/lncs.html</w:t>
        </w:r>
      </w:hyperlink>
    </w:p>
    <w:p w:rsidRPr="005A7C17" w:rsidR="009B1D59" w:rsidP="009942DC" w:rsidRDefault="1D42A8E7" w14:paraId="7E5D9AC8" w14:textId="6FD66730">
      <w:pPr>
        <w:pStyle w:val="heading10"/>
        <w:rPr>
          <w:rFonts w:ascii="Times New Roman" w:hAnsi="Times New Roman"/>
        </w:rPr>
      </w:pPr>
      <w:r w:rsidRPr="005A7C17">
        <w:rPr>
          <w:rFonts w:ascii="Times New Roman" w:hAnsi="Times New Roman"/>
        </w:rPr>
        <w:t>5</w:t>
      </w:r>
      <w:r w:rsidRPr="005A7C17" w:rsidR="381BDBF5">
        <w:rPr>
          <w:rFonts w:ascii="Times New Roman" w:hAnsi="Times New Roman"/>
        </w:rPr>
        <w:t xml:space="preserve">   </w:t>
      </w:r>
      <w:r w:rsidRPr="005A7C17" w:rsidR="044A7A78">
        <w:rPr>
          <w:rFonts w:ascii="Times New Roman" w:hAnsi="Times New Roman"/>
        </w:rPr>
        <w:t>Discussion</w:t>
      </w:r>
    </w:p>
    <w:p w:rsidRPr="005A7C17" w:rsidR="009F4136" w:rsidP="009F4136" w:rsidRDefault="009B1D59" w14:paraId="6807E0F7" w14:textId="77777777">
      <w:pPr>
        <w:pStyle w:val="p1a"/>
        <w:rPr>
          <w:rFonts w:ascii="Times New Roman" w:hAnsi="Times New Roman"/>
        </w:rPr>
      </w:pPr>
      <w:r w:rsidRPr="005A7C17">
        <w:rPr>
          <w:rFonts w:ascii="Times New Roman" w:hAnsi="Times New Roman"/>
        </w:rPr>
        <w:t>The Lecture Notes in Computer Science volumes are sent to ISI for inclusion in their Science Citation Index Expanded.</w:t>
      </w:r>
    </w:p>
    <w:p w:rsidRPr="005A7C17" w:rsidR="009F4136" w:rsidP="009F4136" w:rsidRDefault="009F4136" w14:paraId="114E5CBE" w14:textId="77777777">
      <w:pPr>
        <w:pStyle w:val="p1a"/>
        <w:rPr>
          <w:rFonts w:ascii="Times New Roman" w:hAnsi="Times New Roman"/>
        </w:rPr>
      </w:pPr>
    </w:p>
    <w:p w:rsidRPr="005A7C17" w:rsidR="009F4136" w:rsidP="55A07641" w:rsidRDefault="1756C6BC" w14:paraId="6556545C" w14:textId="3841F473">
      <w:pPr>
        <w:pStyle w:val="heading10"/>
        <w:rPr>
          <w:rFonts w:ascii="Times New Roman" w:hAnsi="Times New Roman"/>
        </w:rPr>
      </w:pPr>
      <w:r w:rsidRPr="005A7C17">
        <w:rPr>
          <w:rFonts w:ascii="Times New Roman" w:hAnsi="Times New Roman"/>
        </w:rPr>
        <w:t xml:space="preserve">6   </w:t>
      </w:r>
      <w:r w:rsidRPr="005A7C17" w:rsidR="78F70891">
        <w:rPr>
          <w:rFonts w:ascii="Times New Roman" w:hAnsi="Times New Roman"/>
        </w:rPr>
        <w:t>Conclusion</w:t>
      </w:r>
    </w:p>
    <w:p w:rsidRPr="005A7C17" w:rsidR="009F4136" w:rsidP="009F4136" w:rsidRDefault="1756C6BC" w14:paraId="40BA94E7" w14:textId="77777777">
      <w:pPr>
        <w:pStyle w:val="p1a"/>
        <w:rPr>
          <w:rFonts w:ascii="Times New Roman" w:hAnsi="Times New Roman"/>
        </w:rPr>
      </w:pPr>
      <w:r w:rsidRPr="005A7C17">
        <w:rPr>
          <w:rFonts w:ascii="Times New Roman" w:hAnsi="Times New Roman"/>
        </w:rPr>
        <w:t>The Lecture Notes in Computer Science volumes are sent to ISI for inclusion in their Science Citation Index Expanded.</w:t>
      </w:r>
    </w:p>
    <w:p w:rsidRPr="005A7C17" w:rsidR="009F4136" w:rsidP="009F4136" w:rsidRDefault="009F4136" w14:paraId="577FB19F" w14:textId="77777777">
      <w:pPr>
        <w:pStyle w:val="p1a"/>
        <w:rPr>
          <w:rFonts w:ascii="Times New Roman" w:hAnsi="Times New Roman"/>
        </w:rPr>
      </w:pPr>
    </w:p>
    <w:p w:rsidRPr="005A7C17" w:rsidR="009F4136" w:rsidP="009F4136" w:rsidRDefault="009F4136" w14:paraId="7506CD70" w14:textId="641AE4C6">
      <w:pPr>
        <w:pStyle w:val="p1a"/>
        <w:rPr>
          <w:rFonts w:ascii="Times New Roman" w:hAnsi="Times New Roman"/>
        </w:rPr>
      </w:pPr>
      <w:r w:rsidRPr="005A7C17">
        <w:rPr>
          <w:rStyle w:val="heading3Zchn"/>
          <w:rFonts w:ascii="Times New Roman" w:hAnsi="Times New Roman"/>
        </w:rPr>
        <w:t>Acknowledgments</w:t>
      </w:r>
      <w:r w:rsidRPr="005A7C17" w:rsidR="00BC5406">
        <w:rPr>
          <w:rStyle w:val="heading3Zchn"/>
          <w:rFonts w:ascii="Times New Roman" w:hAnsi="Times New Roman"/>
        </w:rPr>
        <w:t xml:space="preserve">.  </w:t>
      </w:r>
      <w:r w:rsidRPr="005A7C17">
        <w:rPr>
          <w:rFonts w:ascii="Times New Roman" w:hAnsi="Times New Roman"/>
        </w:rPr>
        <w:t>The heading should be treated as a 3</w:t>
      </w:r>
      <w:r w:rsidRPr="005A7C17">
        <w:rPr>
          <w:rFonts w:ascii="Times New Roman" w:hAnsi="Times New Roman"/>
          <w:vertAlign w:val="superscript"/>
        </w:rPr>
        <w:t>rd</w:t>
      </w:r>
      <w:r w:rsidRPr="005A7C17">
        <w:rPr>
          <w:rFonts w:ascii="Times New Roman" w:hAnsi="Times New Roman"/>
        </w:rPr>
        <w:t xml:space="preserve"> level heading and should not be assigned a number</w:t>
      </w:r>
      <w:r w:rsidRPr="005A7C17" w:rsidR="00BC5406">
        <w:rPr>
          <w:rFonts w:ascii="Times New Roman" w:hAnsi="Times New Roman"/>
        </w:rPr>
        <w:t xml:space="preserve">.  </w:t>
      </w:r>
    </w:p>
    <w:p w:rsidRPr="005A7C17" w:rsidR="009F4136" w:rsidP="6988BB8E" w:rsidRDefault="009F4136" w14:paraId="1F09FE15" w14:textId="43A13D34">
      <w:pPr>
        <w:pStyle w:val="p1a"/>
        <w:rPr>
          <w:rStyle w:val="heading3Zchn"/>
          <w:rFonts w:ascii="Times New Roman" w:hAnsi="Times New Roman"/>
        </w:rPr>
      </w:pPr>
    </w:p>
    <w:p w:rsidRPr="005A7C17" w:rsidR="009F4136" w:rsidP="009F4136" w:rsidRDefault="6EB06639" w14:paraId="2A32274F" w14:textId="2327B0AF">
      <w:pPr>
        <w:pStyle w:val="p1a"/>
        <w:rPr>
          <w:rFonts w:ascii="Times New Roman" w:hAnsi="Times New Roman"/>
        </w:rPr>
      </w:pPr>
      <w:r w:rsidRPr="005A7C17">
        <w:rPr>
          <w:rStyle w:val="heading3Zchn"/>
          <w:rFonts w:ascii="Times New Roman" w:hAnsi="Times New Roman"/>
        </w:rPr>
        <w:t>Notes</w:t>
      </w:r>
      <w:r w:rsidRPr="005A7C17" w:rsidR="00BC5406">
        <w:rPr>
          <w:rStyle w:val="heading3Zchn"/>
          <w:rFonts w:ascii="Times New Roman" w:hAnsi="Times New Roman"/>
        </w:rPr>
        <w:t xml:space="preserve">. </w:t>
      </w:r>
      <w:r w:rsidRPr="005A7C17" w:rsidR="00321C9D">
        <w:rPr>
          <w:rStyle w:val="heading3Zchn"/>
          <w:rFonts w:ascii="Times New Roman" w:hAnsi="Times New Roman"/>
        </w:rPr>
        <w:t xml:space="preserve"> </w:t>
      </w:r>
      <w:r w:rsidRPr="005A7C17" w:rsidR="001F2449">
        <w:rPr>
          <w:rStyle w:val="heading3Zchn"/>
          <w:rFonts w:ascii="Times New Roman" w:hAnsi="Times New Roman"/>
          <w:b w:val="0"/>
          <w:bCs/>
        </w:rPr>
        <w:t>we</w:t>
      </w:r>
      <w:r w:rsidRPr="005A7C17" w:rsidR="00321C9D">
        <w:rPr>
          <w:rStyle w:val="heading3Zchn"/>
          <w:rFonts w:ascii="Times New Roman" w:hAnsi="Times New Roman"/>
        </w:rPr>
        <w:t xml:space="preserve"> </w:t>
      </w:r>
      <w:r w:rsidRPr="005A7C17">
        <w:rPr>
          <w:rFonts w:ascii="Times New Roman" w:hAnsi="Times New Roman"/>
        </w:rPr>
        <w:t>are aware that our problem statement and the state of our paper are not aligned presently</w:t>
      </w:r>
      <w:r w:rsidRPr="005A7C17" w:rsidR="00BC5406">
        <w:rPr>
          <w:rFonts w:ascii="Times New Roman" w:hAnsi="Times New Roman"/>
        </w:rPr>
        <w:t xml:space="preserve">. </w:t>
      </w:r>
      <w:r w:rsidRPr="005A7C17" w:rsidR="00321C9D">
        <w:rPr>
          <w:rFonts w:ascii="Times New Roman" w:hAnsi="Times New Roman"/>
        </w:rPr>
        <w:t xml:space="preserve"> </w:t>
      </w:r>
      <w:r w:rsidRPr="005A7C17" w:rsidR="00263BAD">
        <w:rPr>
          <w:rFonts w:ascii="Times New Roman" w:hAnsi="Times New Roman"/>
        </w:rPr>
        <w:t>We</w:t>
      </w:r>
      <w:r w:rsidRPr="005A7C17" w:rsidR="00321C9D">
        <w:rPr>
          <w:rFonts w:ascii="Times New Roman" w:hAnsi="Times New Roman"/>
        </w:rPr>
        <w:t xml:space="preserve"> </w:t>
      </w:r>
      <w:r w:rsidRPr="005A7C17">
        <w:rPr>
          <w:rFonts w:ascii="Times New Roman" w:hAnsi="Times New Roman"/>
        </w:rPr>
        <w:t>are presently redirecting our approach in the efforts of fully reproducing a study a</w:t>
      </w:r>
      <w:r w:rsidRPr="005A7C17" w:rsidR="533EF1C5">
        <w:rPr>
          <w:rFonts w:ascii="Times New Roman" w:hAnsi="Times New Roman"/>
        </w:rPr>
        <w:t>nd expanding upon it</w:t>
      </w:r>
      <w:r w:rsidRPr="005A7C17" w:rsidR="00BC5406">
        <w:rPr>
          <w:rFonts w:ascii="Times New Roman" w:hAnsi="Times New Roman"/>
        </w:rPr>
        <w:t xml:space="preserve">.  </w:t>
      </w:r>
    </w:p>
    <w:p w:rsidRPr="005A7C17" w:rsidR="009F4136" w:rsidP="0BAEE0A2" w:rsidRDefault="009F4136" w14:paraId="0648A5EA" w14:textId="76BAD611">
      <w:pPr>
        <w:rPr>
          <w:rFonts w:ascii="Times New Roman" w:hAnsi="Times New Roman"/>
        </w:rPr>
      </w:pPr>
    </w:p>
    <w:p w:rsidRPr="005A7C17" w:rsidR="000E4AA4" w:rsidRDefault="000E4AA4" w14:paraId="305D3D87" w14:textId="77777777">
      <w:pPr>
        <w:ind w:firstLine="0"/>
        <w:jc w:val="left"/>
        <w:rPr>
          <w:rFonts w:ascii="Times New Roman" w:hAnsi="Times New Roman"/>
          <w:b/>
          <w:sz w:val="24"/>
        </w:rPr>
      </w:pPr>
      <w:r w:rsidRPr="005A7C17">
        <w:rPr>
          <w:rFonts w:ascii="Times New Roman" w:hAnsi="Times New Roman"/>
        </w:rPr>
        <w:br w:type="page"/>
      </w:r>
    </w:p>
    <w:p w:rsidRPr="005A7C17" w:rsidR="004606CE" w:rsidP="004606CE" w:rsidRDefault="004606CE" w14:paraId="2D158AE7" w14:textId="77777777">
      <w:pPr>
        <w:pStyle w:val="heading10"/>
        <w:jc w:val="center"/>
        <w:rPr>
          <w:rFonts w:ascii="Times New Roman" w:hAnsi="Times New Roman"/>
        </w:rPr>
      </w:pPr>
      <w:r w:rsidRPr="005A7C17">
        <w:rPr>
          <w:rFonts w:ascii="Times New Roman" w:hAnsi="Times New Roman"/>
        </w:rPr>
        <w:t>References</w:t>
      </w:r>
    </w:p>
    <w:p w:rsidRPr="005A7C17" w:rsidR="004606CE" w:rsidP="004606CE" w:rsidRDefault="004606CE" w14:paraId="2E7E7F29" w14:textId="77777777">
      <w:pPr>
        <w:pStyle w:val="reference"/>
        <w:numPr>
          <w:ilvl w:val="0"/>
          <w:numId w:val="4"/>
        </w:numPr>
        <w:rPr>
          <w:rFonts w:ascii="Times New Roman" w:hAnsi="Times New Roman"/>
        </w:rPr>
      </w:pPr>
      <w:r w:rsidRPr="005A7C17">
        <w:rPr>
          <w:rFonts w:ascii="Times New Roman" w:hAnsi="Times New Roman"/>
        </w:rPr>
        <w:t xml:space="preserve">Akhadov, J.Z. Study of the Performance Characteristics of a Solar Concentrator for Production of Thermal Energy. Appl. Sol. Energy 59, 169–175 (2023). https://doi-org.proxy.libraries.smu.edu/10.3103/S0003701X23600765 </w:t>
      </w:r>
    </w:p>
    <w:p w:rsidRPr="005A7C17" w:rsidR="004606CE" w:rsidP="004606CE" w:rsidRDefault="004606CE" w14:paraId="45E1070F" w14:textId="77777777">
      <w:pPr>
        <w:pStyle w:val="reference"/>
        <w:numPr>
          <w:ilvl w:val="0"/>
          <w:numId w:val="4"/>
        </w:numPr>
        <w:rPr>
          <w:rFonts w:ascii="Times New Roman" w:hAnsi="Times New Roman"/>
        </w:rPr>
      </w:pPr>
      <w:r w:rsidRPr="005A7C17">
        <w:rPr>
          <w:rFonts w:ascii="Times New Roman" w:hAnsi="Times New Roman"/>
        </w:rPr>
        <w:t xml:space="preserve">Al-Aboosi, F. Y. (2019). Models and hierarchical methodologies for evaluating solar energy availability under different sky conditions toward enhancing concentrating solar collectors use: Texas as a case study. International Journal of Energy and Environmental Engineering, 11(2), 177–205. https://doi.org/10.1007/s40095-019-00326-z  </w:t>
      </w:r>
    </w:p>
    <w:p w:rsidRPr="005A7C17" w:rsidR="004606CE" w:rsidP="004606CE" w:rsidRDefault="004606CE" w14:paraId="64D8A902" w14:textId="77777777">
      <w:pPr>
        <w:pStyle w:val="reference"/>
        <w:numPr>
          <w:ilvl w:val="0"/>
          <w:numId w:val="4"/>
        </w:numPr>
        <w:rPr>
          <w:rFonts w:ascii="Times New Roman" w:hAnsi="Times New Roman"/>
        </w:rPr>
      </w:pPr>
      <w:r w:rsidRPr="005A7C17">
        <w:rPr>
          <w:rFonts w:ascii="Times New Roman" w:hAnsi="Times New Roman"/>
        </w:rPr>
        <w:t xml:space="preserve">Amonkar, Yash, et al. “A k-Nearest Neighbor Space-Time Simulator with Applications to Large-Scale Wind and Solar Power Modeling.” Patterns (New York, N.Y.), vol. 3, no. 3, 2022, pp. 100454–100454, https://doi.org/10.1016/j.patter.2022.100454. </w:t>
      </w:r>
    </w:p>
    <w:p w:rsidRPr="005A7C17" w:rsidR="004606CE" w:rsidP="004606CE" w:rsidRDefault="004606CE" w14:paraId="66D89468" w14:textId="77777777">
      <w:pPr>
        <w:pStyle w:val="reference"/>
        <w:numPr>
          <w:ilvl w:val="0"/>
          <w:numId w:val="4"/>
        </w:numPr>
        <w:rPr>
          <w:rFonts w:ascii="Times New Roman" w:hAnsi="Times New Roman"/>
        </w:rPr>
      </w:pPr>
      <w:r w:rsidRPr="005A7C17">
        <w:rPr>
          <w:rFonts w:ascii="Times New Roman" w:hAnsi="Times New Roman"/>
        </w:rPr>
        <w:t xml:space="preserve">Balal, A., Pakzad Jafarabadi, Y., Demir, A., Igene, M., Giesselmann, M., &amp; Bayne, S. (2023). Forecasting solar power generation utilizing machine learning models in Lubbock. Emerging Science Journal, 7(4), 1052–1062. https://doi.org/10.28991/esj-2023-07-04-02 </w:t>
      </w:r>
    </w:p>
    <w:p w:rsidRPr="005A7C17" w:rsidR="004606CE" w:rsidP="004606CE" w:rsidRDefault="004606CE" w14:paraId="1DC23C17" w14:textId="77777777">
      <w:pPr>
        <w:pStyle w:val="reference"/>
        <w:numPr>
          <w:ilvl w:val="0"/>
          <w:numId w:val="4"/>
        </w:numPr>
        <w:rPr>
          <w:rFonts w:ascii="Times New Roman" w:hAnsi="Times New Roman"/>
        </w:rPr>
      </w:pPr>
      <w:r w:rsidRPr="005A7C17">
        <w:rPr>
          <w:rFonts w:ascii="Times New Roman" w:hAnsi="Times New Roman"/>
        </w:rPr>
        <w:t>Bixler, R. Patrick, et al. “An Observatory Framework for Metropolitan Change: Understanding Urban Social–Ecological–Technical Systems in Texas and Beyond.” Sustainability (Basel, Switzerland), vol. 11, no. 13, 2019, p. 3611–, https://doi.org/10.3390/su11133611.</w:t>
      </w:r>
    </w:p>
    <w:p w:rsidRPr="005A7C17" w:rsidR="004606CE" w:rsidP="004606CE" w:rsidRDefault="004606CE" w14:paraId="3F87FDD2" w14:textId="77777777">
      <w:pPr>
        <w:pStyle w:val="reference"/>
        <w:numPr>
          <w:ilvl w:val="0"/>
          <w:numId w:val="4"/>
        </w:numPr>
        <w:rPr>
          <w:rFonts w:ascii="Times New Roman" w:hAnsi="Times New Roman"/>
        </w:rPr>
      </w:pPr>
      <w:r w:rsidRPr="005A7C17">
        <w:rPr>
          <w:rFonts w:ascii="Times New Roman" w:hAnsi="Times New Roman"/>
        </w:rPr>
        <w:t>Buck, Stuart. “Solving Reproducibility.” Science (American Association for the Advancement of Science), vol. 348, no. 6242, 2015, pp. 1403–1403, https://doi.org/10.1126/science.aac8041.</w:t>
      </w:r>
    </w:p>
    <w:p w:rsidRPr="005A7C17" w:rsidR="004606CE" w:rsidP="004606CE" w:rsidRDefault="004606CE" w14:paraId="5F21355B" w14:textId="77777777">
      <w:pPr>
        <w:pStyle w:val="reference"/>
        <w:numPr>
          <w:ilvl w:val="0"/>
          <w:numId w:val="4"/>
        </w:numPr>
        <w:rPr>
          <w:rFonts w:ascii="Times New Roman" w:hAnsi="Times New Roman"/>
        </w:rPr>
      </w:pPr>
      <w:r w:rsidRPr="005A7C17">
        <w:rPr>
          <w:rFonts w:ascii="Times New Roman" w:hAnsi="Times New Roman"/>
        </w:rPr>
        <w:t>Cruz Mendoza, Mariee, et al. “Feasibility Analysis of Promoting Wind and Solar Energy in Texas Farms.” Sustainability (Basel, Switzerland), vol. 14, no. 4, 2022, p. 2222–, https://doi.org/10.3390/su14042222.</w:t>
      </w:r>
    </w:p>
    <w:p w:rsidRPr="005A7C17" w:rsidR="004606CE" w:rsidP="004606CE" w:rsidRDefault="004606CE" w14:paraId="1808DC9F" w14:textId="77777777">
      <w:pPr>
        <w:pStyle w:val="reference"/>
        <w:numPr>
          <w:ilvl w:val="0"/>
          <w:numId w:val="4"/>
        </w:numPr>
        <w:rPr>
          <w:rFonts w:ascii="Times New Roman" w:hAnsi="Times New Roman"/>
        </w:rPr>
      </w:pPr>
      <w:r w:rsidRPr="005A7C17">
        <w:rPr>
          <w:rFonts w:ascii="Times New Roman" w:hAnsi="Times New Roman"/>
        </w:rPr>
        <w:t>Devitt, D. A., Young, M. H., &amp; Pierre, J. P. (2020). Assessing the potential for greater solar development in West Texas, USA. Energy Strategy Reviews, 29, 100490. https://doi.org/10.1016/j.esr.2020.100490)</w:t>
      </w:r>
    </w:p>
    <w:p w:rsidRPr="005A7C17" w:rsidR="004606CE" w:rsidP="004606CE" w:rsidRDefault="004606CE" w14:paraId="27047D34" w14:textId="6FE99D43">
      <w:pPr>
        <w:pStyle w:val="reference"/>
        <w:numPr>
          <w:ilvl w:val="0"/>
          <w:numId w:val="4"/>
        </w:numPr>
        <w:rPr>
          <w:rFonts w:ascii="Times New Roman" w:hAnsi="Times New Roman"/>
        </w:rPr>
      </w:pPr>
      <w:r w:rsidRPr="005A7C17">
        <w:rPr>
          <w:rFonts w:ascii="Times New Roman" w:hAnsi="Times New Roman"/>
        </w:rPr>
        <w:t>Gandrud, C. (2018). Reproducible research with R and RStudio. C</w:t>
      </w:r>
      <w:r w:rsidR="00454BB4">
        <w:rPr>
          <w:rFonts w:ascii="Times New Roman" w:hAnsi="Times New Roman"/>
        </w:rPr>
        <w:t>RC</w:t>
      </w:r>
      <w:r w:rsidRPr="005A7C17">
        <w:rPr>
          <w:rFonts w:ascii="Times New Roman" w:hAnsi="Times New Roman"/>
        </w:rPr>
        <w:t xml:space="preserve"> Press, Taylor &amp; Francis Group.</w:t>
      </w:r>
    </w:p>
    <w:p w:rsidRPr="005A7C17" w:rsidR="004606CE" w:rsidP="004606CE" w:rsidRDefault="004606CE" w14:paraId="72440BA1" w14:textId="77777777">
      <w:pPr>
        <w:pStyle w:val="reference"/>
        <w:numPr>
          <w:ilvl w:val="0"/>
          <w:numId w:val="4"/>
        </w:numPr>
        <w:rPr>
          <w:rFonts w:ascii="Times New Roman" w:hAnsi="Times New Roman"/>
        </w:rPr>
      </w:pPr>
      <w:r w:rsidRPr="005A7C17">
        <w:rPr>
          <w:rFonts w:ascii="Times New Roman" w:hAnsi="Times New Roman"/>
        </w:rPr>
        <w:t xml:space="preserve">Gerges, F., Boufadel, M. C., Bou-Zeid, E., Nassif, H., &amp; Wang, J. T. (2023). Long-term prediction of daily solar irradiance using Bayesian Deep Learning and Climate Simulation Data. Knowledge and Information Systems. https://doi.org/10.1007/s10115-023-01955-x  </w:t>
      </w:r>
    </w:p>
    <w:p w:rsidRPr="005A7C17" w:rsidR="004606CE" w:rsidP="004606CE" w:rsidRDefault="004606CE" w14:paraId="377F143A" w14:textId="77777777">
      <w:pPr>
        <w:pStyle w:val="reference"/>
        <w:numPr>
          <w:ilvl w:val="0"/>
          <w:numId w:val="4"/>
        </w:numPr>
        <w:rPr>
          <w:rFonts w:ascii="Times New Roman" w:hAnsi="Times New Roman"/>
        </w:rPr>
      </w:pPr>
      <w:r w:rsidRPr="005A7C17">
        <w:rPr>
          <w:rFonts w:ascii="Times New Roman" w:hAnsi="Times New Roman"/>
        </w:rPr>
        <w:t xml:space="preserve">Golestaneh, Faranak, et al. “Very Short-Term Nonparametric Probabilistic Forecasting of Renewable Energy Generation- With Application to Solar Energy.” IEEE Transactions on Power Systems, vol. 31, no. 5, 2016, pp. 3850–63, https://doi.org/10.1109/TPWRS.2015.2502423. </w:t>
      </w:r>
    </w:p>
    <w:p w:rsidRPr="005A7C17" w:rsidR="004606CE" w:rsidP="004606CE" w:rsidRDefault="004606CE" w14:paraId="2137CEC3" w14:textId="77777777">
      <w:pPr>
        <w:pStyle w:val="reference"/>
        <w:numPr>
          <w:ilvl w:val="0"/>
          <w:numId w:val="4"/>
        </w:numPr>
        <w:rPr>
          <w:rFonts w:ascii="Times New Roman" w:hAnsi="Times New Roman"/>
        </w:rPr>
      </w:pPr>
      <w:r w:rsidRPr="005A7C17">
        <w:rPr>
          <w:rFonts w:ascii="Times New Roman" w:hAnsi="Times New Roman"/>
        </w:rPr>
        <w:t>Hanke, Florian, and Lowitzsch, Jens. “Empowering Vulnerable Consumers to Join Renewable Energy Communities—Towards an Inclusive Design of the Clean Energy Package.” Energies (Basel), vol. 13, no. 7, 2020, p. 1615–, https://doi.org/10.3390/en13071615.</w:t>
      </w:r>
    </w:p>
    <w:p w:rsidRPr="005A7C17" w:rsidR="004606CE" w:rsidP="004606CE" w:rsidRDefault="004606CE" w14:paraId="7503D292" w14:textId="3BFCC255">
      <w:pPr>
        <w:pStyle w:val="reference"/>
        <w:numPr>
          <w:ilvl w:val="0"/>
          <w:numId w:val="4"/>
        </w:numPr>
        <w:rPr>
          <w:rFonts w:ascii="Times New Roman" w:hAnsi="Times New Roman"/>
        </w:rPr>
      </w:pPr>
      <w:r w:rsidRPr="005A7C17">
        <w:rPr>
          <w:rFonts w:ascii="Times New Roman" w:hAnsi="Times New Roman"/>
        </w:rPr>
        <w:t>Haviv, Shimry, et al. “Luminescent Solar PowerPV/Thermal Hybrid Electricity Generation for Cost-Effective Dispatchable Solar Energy.” ACS Applied Materials &amp; Interfaces, vol. 12, no. 32, 2020, pp. 36040–45, https://doi.org/10.1021/acsami.0c08185</w:t>
      </w:r>
      <w:r w:rsidRPr="005A7C17" w:rsidR="00A10380">
        <w:rPr>
          <w:rFonts w:ascii="Times New Roman" w:hAnsi="Times New Roman"/>
        </w:rPr>
        <w:t xml:space="preserve">. </w:t>
      </w:r>
    </w:p>
    <w:p w:rsidRPr="005A7C17" w:rsidR="004606CE" w:rsidP="004606CE" w:rsidRDefault="004606CE" w14:paraId="2EB23309" w14:textId="77777777">
      <w:pPr>
        <w:pStyle w:val="reference"/>
        <w:numPr>
          <w:ilvl w:val="0"/>
          <w:numId w:val="4"/>
        </w:numPr>
        <w:rPr>
          <w:rFonts w:ascii="Times New Roman" w:hAnsi="Times New Roman"/>
        </w:rPr>
      </w:pPr>
      <w:r w:rsidRPr="005A7C17">
        <w:rPr>
          <w:rFonts w:ascii="Times New Roman" w:hAnsi="Times New Roman"/>
        </w:rPr>
        <w:t>Hutson, Matthew. “Artificial Intelligence Faces Reproducibility Crisis.” Science (American Association for the Advancement of Science), vol. 359, no. 6377, 2018, pp. 725–26, https://doi.org/10.1126/science.359.6377.725.</w:t>
      </w:r>
    </w:p>
    <w:p w:rsidRPr="005A7C17" w:rsidR="004606CE" w:rsidP="004606CE" w:rsidRDefault="004606CE" w14:paraId="055CADD3" w14:textId="77777777">
      <w:pPr>
        <w:pStyle w:val="reference"/>
        <w:numPr>
          <w:ilvl w:val="0"/>
          <w:numId w:val="4"/>
        </w:numPr>
        <w:rPr>
          <w:rFonts w:ascii="Times New Roman" w:hAnsi="Times New Roman"/>
        </w:rPr>
      </w:pPr>
      <w:r w:rsidRPr="005A7C17">
        <w:rPr>
          <w:rFonts w:ascii="Times New Roman" w:hAnsi="Times New Roman"/>
        </w:rPr>
        <w:t xml:space="preserve">Mann, N., et al. (2017). Capacity Expansion and Dispatch Modeling: Model Documentation and Results for ERCOT Scenarios. White Paper UTEI/2017-4-14. Retrieved from http://energy.utexas.edu/the-full-cost-of-electricity-fce/ </w:t>
      </w:r>
    </w:p>
    <w:p w:rsidRPr="005A7C17" w:rsidR="004606CE" w:rsidP="004606CE" w:rsidRDefault="004606CE" w14:paraId="4F852B0D" w14:textId="77777777">
      <w:pPr>
        <w:pStyle w:val="reference"/>
        <w:numPr>
          <w:ilvl w:val="0"/>
          <w:numId w:val="4"/>
        </w:numPr>
        <w:rPr>
          <w:rFonts w:ascii="Times New Roman" w:hAnsi="Times New Roman"/>
        </w:rPr>
      </w:pPr>
      <w:r w:rsidRPr="005A7C17">
        <w:rPr>
          <w:rFonts w:ascii="Times New Roman" w:hAnsi="Times New Roman"/>
        </w:rPr>
        <w:t xml:space="preserve">Mekhilef, S., et al. “A Review on Solar Energy Use in Industries.” Renewable and Sustainable Energy Reviews, vol. 15, no. 4, May 2011, pp. 1777–1790, https://doi.org/10.1016/j.rser.2010.12.018. </w:t>
      </w:r>
    </w:p>
    <w:p w:rsidRPr="005A7C17" w:rsidR="004606CE" w:rsidP="004606CE" w:rsidRDefault="004606CE" w14:paraId="42D182CA" w14:textId="77777777">
      <w:pPr>
        <w:pStyle w:val="reference"/>
        <w:numPr>
          <w:ilvl w:val="0"/>
          <w:numId w:val="4"/>
        </w:numPr>
        <w:rPr>
          <w:rFonts w:ascii="Times New Roman" w:hAnsi="Times New Roman"/>
        </w:rPr>
      </w:pPr>
      <w:r w:rsidRPr="005A7C17">
        <w:rPr>
          <w:rFonts w:ascii="Times New Roman" w:hAnsi="Times New Roman"/>
        </w:rPr>
        <w:t>Parashar, Manish, et al. “Research Reproducibility.” Computer (Long Beach, Calif.), vol. 55, no. 8, 2022, pp. 16–18, https://doi.org/10.1109/MC.2022.3176988.</w:t>
      </w:r>
    </w:p>
    <w:p w:rsidRPr="005A7C17" w:rsidR="004606CE" w:rsidP="004606CE" w:rsidRDefault="004606CE" w14:paraId="7A935CE4" w14:textId="77777777">
      <w:pPr>
        <w:pStyle w:val="reference"/>
        <w:numPr>
          <w:ilvl w:val="0"/>
          <w:numId w:val="4"/>
        </w:numPr>
        <w:rPr>
          <w:rFonts w:ascii="Times New Roman" w:hAnsi="Times New Roman"/>
        </w:rPr>
      </w:pPr>
      <w:r w:rsidRPr="005A7C17">
        <w:rPr>
          <w:rFonts w:ascii="Times New Roman" w:hAnsi="Times New Roman"/>
        </w:rPr>
        <w:t xml:space="preserve">Popik, Thomas and Humphreys, Richard. “The 2021 Texas Blackouts: Causes, Consequences, and Cures.” The Journal of Critical Infrastructure Policy, vol. 2, no. 1, 2021, https://doi.org/10.18278/jcip.2.1.6. </w:t>
      </w:r>
    </w:p>
    <w:p w:rsidRPr="005A7C17" w:rsidR="004606CE" w:rsidP="004606CE" w:rsidRDefault="004606CE" w14:paraId="025F8B0C" w14:textId="77777777">
      <w:pPr>
        <w:pStyle w:val="reference"/>
        <w:numPr>
          <w:ilvl w:val="0"/>
          <w:numId w:val="4"/>
        </w:numPr>
        <w:rPr>
          <w:rFonts w:ascii="Times New Roman" w:hAnsi="Times New Roman"/>
        </w:rPr>
      </w:pPr>
      <w:r w:rsidRPr="005A7C17">
        <w:rPr>
          <w:rFonts w:ascii="Times New Roman" w:hAnsi="Times New Roman"/>
        </w:rPr>
        <w:t xml:space="preserve">Rudolph, Mary, and Damien, Paul. “The Impact of Renewable Energy Tax Incentives on Electricity Pricing in Texas.” Applied Sciences, vol. 13, no. 14, 2023, p. 8532–, https://doi.org/10.3390/app13148532. </w:t>
      </w:r>
    </w:p>
    <w:p w:rsidRPr="005A7C17" w:rsidR="004606CE" w:rsidP="004606CE" w:rsidRDefault="004606CE" w14:paraId="2665F459" w14:textId="77777777">
      <w:pPr>
        <w:pStyle w:val="reference"/>
        <w:numPr>
          <w:ilvl w:val="0"/>
          <w:numId w:val="4"/>
        </w:numPr>
        <w:rPr>
          <w:rFonts w:ascii="Times New Roman" w:hAnsi="Times New Roman"/>
        </w:rPr>
      </w:pPr>
      <w:r w:rsidRPr="005A7C17">
        <w:rPr>
          <w:rFonts w:ascii="Times New Roman" w:hAnsi="Times New Roman"/>
        </w:rPr>
        <w:t xml:space="preserve">Ruthford, Adam R. and Sadler, Bivin (2021) "Modeling Electric Energy Generation in ERCOT during Extreme Weather Events and the Impact Renewable Energy has on Grid Reliability," SMU Data Science Review: Vol. 5: No. 3, Article 6. </w:t>
      </w:r>
    </w:p>
    <w:p w:rsidRPr="005A7C17" w:rsidR="004606CE" w:rsidP="004606CE" w:rsidRDefault="004606CE" w14:paraId="305BBB86" w14:textId="77777777">
      <w:pPr>
        <w:pStyle w:val="reference"/>
        <w:numPr>
          <w:ilvl w:val="0"/>
          <w:numId w:val="4"/>
        </w:numPr>
        <w:rPr>
          <w:rFonts w:ascii="Times New Roman" w:hAnsi="Times New Roman"/>
        </w:rPr>
      </w:pPr>
      <w:r w:rsidRPr="005A7C17">
        <w:rPr>
          <w:rFonts w:ascii="Times New Roman" w:hAnsi="Times New Roman"/>
        </w:rPr>
        <w:t xml:space="preserve">Siu, K. K., Adapala, K. R., &amp; Wu, D. (2023). Solar Energy Modeling and Assessment in Texas. 2023 IEEE 16th Dallas Circuits and Systems Conference (DCAS). https://doi.org/10.1109/dcas57389.2023.10130234. </w:t>
      </w:r>
    </w:p>
    <w:p w:rsidRPr="005A7C17" w:rsidR="004606CE" w:rsidP="004606CE" w:rsidRDefault="004606CE" w14:paraId="4A35CF35" w14:textId="77777777">
      <w:pPr>
        <w:pStyle w:val="reference"/>
        <w:numPr>
          <w:ilvl w:val="0"/>
          <w:numId w:val="4"/>
        </w:numPr>
        <w:rPr>
          <w:rFonts w:ascii="Times New Roman" w:hAnsi="Times New Roman"/>
        </w:rPr>
      </w:pPr>
      <w:r w:rsidRPr="005A7C17">
        <w:rPr>
          <w:rFonts w:ascii="Times New Roman" w:hAnsi="Times New Roman"/>
        </w:rPr>
        <w:t xml:space="preserve">Slattery, Michael C., et al. “State and Local Economic Impacts from Wind Energy Projects: Texas Case Study.” Energy Policy, vol. 39, no. 12, 2011, pp. 7930–40, https://doi.org/10.1016/j.enpol.2011.09.047. </w:t>
      </w:r>
    </w:p>
    <w:p w:rsidRPr="005A7C17" w:rsidR="004606CE" w:rsidP="004606CE" w:rsidRDefault="004606CE" w14:paraId="0D5B01B1" w14:textId="77777777">
      <w:pPr>
        <w:pStyle w:val="reference"/>
        <w:numPr>
          <w:ilvl w:val="0"/>
          <w:numId w:val="4"/>
        </w:numPr>
        <w:rPr>
          <w:rFonts w:ascii="Times New Roman" w:hAnsi="Times New Roman"/>
        </w:rPr>
      </w:pPr>
      <w:r w:rsidRPr="005A7C17">
        <w:rPr>
          <w:rFonts w:ascii="Times New Roman" w:hAnsi="Times New Roman"/>
        </w:rPr>
        <w:t xml:space="preserve">Solar Electric Power Generation (Solar Energy) Industry (U.S.): 221114. (2023). In Solar Electric Power Generation (Solar Energy) Industry [U.S.]. Plunkett Research, Ltd. https://link-gale-com.proxy.libraries.smu.edu/apps/doc/IYIJRP840188069/GBIB?u=txshracd2548&amp;sid=bookmark-GBIB&amp;xid=4766d824 </w:t>
      </w:r>
    </w:p>
    <w:p w:rsidRPr="005A7C17" w:rsidR="004606CE" w:rsidP="004606CE" w:rsidRDefault="004606CE" w14:paraId="775CAA2E" w14:textId="77777777">
      <w:pPr>
        <w:pStyle w:val="reference"/>
        <w:numPr>
          <w:ilvl w:val="0"/>
          <w:numId w:val="4"/>
        </w:numPr>
        <w:rPr>
          <w:rFonts w:ascii="Times New Roman" w:hAnsi="Times New Roman"/>
        </w:rPr>
      </w:pPr>
      <w:r w:rsidRPr="005A7C17">
        <w:rPr>
          <w:rFonts w:ascii="Times New Roman" w:hAnsi="Times New Roman"/>
        </w:rPr>
        <w:t xml:space="preserve">Woo, C. K., et al. “Regional Revenues of Solar and Wind Generation in Texas.” Energy Policy, vol. 178, 2023, p. 113586–, https://doi.org/10.1016/j.enpol.2023.113586. </w:t>
      </w:r>
    </w:p>
    <w:p w:rsidRPr="005A7C17" w:rsidR="004606CE" w:rsidP="004606CE" w:rsidRDefault="004606CE" w14:paraId="38F9A078" w14:textId="77777777">
      <w:pPr>
        <w:pStyle w:val="reference"/>
        <w:numPr>
          <w:ilvl w:val="0"/>
          <w:numId w:val="4"/>
        </w:numPr>
        <w:rPr>
          <w:rFonts w:ascii="Times New Roman" w:hAnsi="Times New Roman"/>
        </w:rPr>
      </w:pPr>
      <w:r w:rsidRPr="005A7C17">
        <w:rPr>
          <w:rFonts w:ascii="Times New Roman" w:hAnsi="Times New Roman"/>
        </w:rPr>
        <w:t xml:space="preserve">Zhang, Guanglun, et al. “Texas Electric Power Crisis of 2021 Warns of a New Blackout Mechanism.” CSEE Journal of Power and Energy Systems, vol. 8, no. 1, 2022, pp. 1–9, https://doi.org/10.17775/CSEEJPES.2021.07720. </w:t>
      </w:r>
    </w:p>
    <w:p w:rsidRPr="005A7C17" w:rsidR="004606CE" w:rsidP="004606CE" w:rsidRDefault="004606CE" w14:paraId="5B8DFBE0" w14:textId="77777777">
      <w:pPr>
        <w:rPr>
          <w:rFonts w:ascii="Times New Roman" w:hAnsi="Times New Roman"/>
        </w:rPr>
      </w:pPr>
    </w:p>
    <w:p w:rsidRPr="005A7C17" w:rsidR="55A07641" w:rsidP="22C572D6" w:rsidRDefault="1ADAC712" w14:paraId="3DDD2AD1" w14:textId="0EA6D19C">
      <w:pPr>
        <w:pStyle w:val="p1a"/>
        <w:rPr>
          <w:rFonts w:ascii="Times New Roman" w:hAnsi="Times New Roman"/>
        </w:rPr>
      </w:pPr>
      <w:r w:rsidRPr="005A7C17">
        <w:rPr>
          <w:rStyle w:val="heading3Zchn"/>
          <w:rFonts w:ascii="Times New Roman" w:hAnsi="Times New Roman"/>
        </w:rPr>
        <w:t>Appendix.</w:t>
      </w:r>
    </w:p>
    <w:p w:rsidRPr="005A7C17" w:rsidR="009B1D59" w:rsidP="09B2409C" w:rsidRDefault="009B1D59" w14:paraId="2980B191" w14:textId="3FCED71A">
      <w:pPr>
        <w:pStyle w:val="reference"/>
        <w:ind w:left="0" w:firstLine="0"/>
        <w:rPr>
          <w:rFonts w:ascii="Times New Roman" w:hAnsi="Times New Roman"/>
        </w:rPr>
      </w:pPr>
    </w:p>
    <w:sectPr w:rsidRPr="005A7C17" w:rsidR="009B1D59" w:rsidSect="00195B9F">
      <w:pgSz w:w="11907" w:h="16840" w:orient="portrait" w:code="9"/>
      <w:pgMar w:top="2952" w:right="2491" w:bottom="2952" w:left="2491" w:header="2376" w:footer="1382"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F43E0" w:rsidRDefault="007F43E0" w14:paraId="289D7D27" w14:textId="77777777">
      <w:r>
        <w:separator/>
      </w:r>
    </w:p>
  </w:endnote>
  <w:endnote w:type="continuationSeparator" w:id="0">
    <w:p w:rsidR="007F43E0" w:rsidRDefault="007F43E0" w14:paraId="1F4B9A68" w14:textId="77777777">
      <w:r>
        <w:continuationSeparator/>
      </w:r>
    </w:p>
  </w:endnote>
  <w:endnote w:type="continuationNotice" w:id="1">
    <w:p w:rsidR="007F43E0" w:rsidRDefault="007F43E0" w14:paraId="72634C1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F43E0" w:rsidRDefault="007F43E0" w14:paraId="243110C9" w14:textId="77777777">
      <w:r>
        <w:separator/>
      </w:r>
    </w:p>
  </w:footnote>
  <w:footnote w:type="continuationSeparator" w:id="0">
    <w:p w:rsidR="007F43E0" w:rsidRDefault="007F43E0" w14:paraId="6BB08B75" w14:textId="77777777">
      <w:r>
        <w:continuationSeparator/>
      </w:r>
    </w:p>
  </w:footnote>
  <w:footnote w:type="continuationNotice" w:id="1">
    <w:p w:rsidR="007F43E0" w:rsidRDefault="007F43E0" w14:paraId="13A35F6C" w14:textId="77777777"/>
  </w:footnote>
</w:footnotes>
</file>

<file path=word/intelligence2.xml><?xml version="1.0" encoding="utf-8"?>
<int2:intelligence xmlns:int2="http://schemas.microsoft.com/office/intelligence/2020/intelligence">
  <int2:observations>
    <int2:textHash int2:hashCode="AE0HL7750EDrqR" int2:id="5cblpCaQ">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hint="default" w:ascii="Tms Rmn" w:hAnsi="Tms Rmn"/>
      </w:rPr>
    </w:lvl>
    <w:lvl w:ilvl="4">
      <w:numFmt w:val="decimal"/>
      <w:pStyle w:val="Heading5"/>
      <w:lvlText w:val="%5"/>
      <w:legacy w:legacy="1" w:legacySpace="0" w:legacyIndent="0"/>
      <w:lvlJc w:val="left"/>
      <w:rPr>
        <w:rFonts w:hint="default" w:ascii="Tms Rmn" w:hAnsi="Tms Rmn"/>
      </w:rPr>
    </w:lvl>
    <w:lvl w:ilvl="5">
      <w:numFmt w:val="decimal"/>
      <w:pStyle w:val="Heading6"/>
      <w:lvlText w:val="%6"/>
      <w:legacy w:legacy="1" w:legacySpace="0" w:legacyIndent="0"/>
      <w:lvlJc w:val="left"/>
      <w:rPr>
        <w:rFonts w:hint="default" w:ascii="Tms Rmn" w:hAnsi="Tms Rmn"/>
      </w:rPr>
    </w:lvl>
    <w:lvl w:ilvl="6">
      <w:numFmt w:val="decimal"/>
      <w:pStyle w:val="Heading7"/>
      <w:lvlText w:val="%7"/>
      <w:legacy w:legacy="1" w:legacySpace="0" w:legacyIndent="0"/>
      <w:lvlJc w:val="left"/>
      <w:rPr>
        <w:rFonts w:hint="default" w:ascii="Tms Rmn" w:hAnsi="Tms Rmn"/>
      </w:rPr>
    </w:lvl>
    <w:lvl w:ilvl="7">
      <w:numFmt w:val="decimal"/>
      <w:pStyle w:val="Heading8"/>
      <w:lvlText w:val="%8"/>
      <w:legacy w:legacy="1" w:legacySpace="0" w:legacyIndent="0"/>
      <w:lvlJc w:val="left"/>
      <w:rPr>
        <w:rFonts w:hint="default" w:ascii="Tms Rmn" w:hAnsi="Tms Rmn"/>
      </w:rPr>
    </w:lvl>
    <w:lvl w:ilvl="8">
      <w:numFmt w:val="decimal"/>
      <w:pStyle w:val="Heading9"/>
      <w:lvlText w:val="%9"/>
      <w:legacy w:legacy="1" w:legacySpace="0" w:legacyIndent="0"/>
      <w:lvlJc w:val="left"/>
      <w:rPr>
        <w:rFonts w:hint="default" w:ascii="Tms Rmn" w:hAnsi="Tms Rmn"/>
      </w:rPr>
    </w:lvl>
  </w:abstractNum>
  <w:abstractNum w:abstractNumId="1" w15:restartNumberingAfterBreak="0">
    <w:nsid w:val="0EC13B24"/>
    <w:multiLevelType w:val="hybridMultilevel"/>
    <w:tmpl w:val="7F6E1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612248651">
    <w:abstractNumId w:val="0"/>
  </w:num>
  <w:num w:numId="2" w16cid:durableId="1915696214">
    <w:abstractNumId w:val="3"/>
  </w:num>
  <w:num w:numId="3" w16cid:durableId="398331885">
    <w:abstractNumId w:val="2"/>
  </w:num>
  <w:num w:numId="4" w16cid:durableId="642540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0"/>
  <w:mirrorMargins/>
  <w:activeWritingStyle w:lang="de-DE" w:vendorID="64" w:dllVersion="0" w:nlCheck="1" w:checkStyle="0" w:appName="MSWord"/>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C"/>
    <w:rsid w:val="00015F11"/>
    <w:rsid w:val="000243AC"/>
    <w:rsid w:val="00024ABD"/>
    <w:rsid w:val="00040D46"/>
    <w:rsid w:val="000467CC"/>
    <w:rsid w:val="00050DFE"/>
    <w:rsid w:val="00070829"/>
    <w:rsid w:val="00083DA0"/>
    <w:rsid w:val="00086B30"/>
    <w:rsid w:val="00094440"/>
    <w:rsid w:val="000A6448"/>
    <w:rsid w:val="000C4582"/>
    <w:rsid w:val="000D1616"/>
    <w:rsid w:val="000D17BA"/>
    <w:rsid w:val="000E4AA4"/>
    <w:rsid w:val="00126C16"/>
    <w:rsid w:val="0013511F"/>
    <w:rsid w:val="00137E78"/>
    <w:rsid w:val="00141318"/>
    <w:rsid w:val="001647E0"/>
    <w:rsid w:val="00165C6D"/>
    <w:rsid w:val="00167312"/>
    <w:rsid w:val="00177F2A"/>
    <w:rsid w:val="00185A56"/>
    <w:rsid w:val="00195B9F"/>
    <w:rsid w:val="001A452E"/>
    <w:rsid w:val="001B44A2"/>
    <w:rsid w:val="001B7965"/>
    <w:rsid w:val="001D3036"/>
    <w:rsid w:val="001E2B8E"/>
    <w:rsid w:val="001E388C"/>
    <w:rsid w:val="001F2449"/>
    <w:rsid w:val="001F3556"/>
    <w:rsid w:val="001F4247"/>
    <w:rsid w:val="00203798"/>
    <w:rsid w:val="00204E7A"/>
    <w:rsid w:val="00240232"/>
    <w:rsid w:val="00241745"/>
    <w:rsid w:val="00241823"/>
    <w:rsid w:val="00241CD4"/>
    <w:rsid w:val="00252BAB"/>
    <w:rsid w:val="002604C2"/>
    <w:rsid w:val="00263BAD"/>
    <w:rsid w:val="00267AF3"/>
    <w:rsid w:val="00271075"/>
    <w:rsid w:val="00273657"/>
    <w:rsid w:val="002737ED"/>
    <w:rsid w:val="002A3EE9"/>
    <w:rsid w:val="002A64C0"/>
    <w:rsid w:val="002B4D0F"/>
    <w:rsid w:val="002F1A25"/>
    <w:rsid w:val="002F61E8"/>
    <w:rsid w:val="00321C9D"/>
    <w:rsid w:val="00321D73"/>
    <w:rsid w:val="00326A7B"/>
    <w:rsid w:val="00327F0B"/>
    <w:rsid w:val="003357C2"/>
    <w:rsid w:val="003363B4"/>
    <w:rsid w:val="0033710A"/>
    <w:rsid w:val="00365F4F"/>
    <w:rsid w:val="00371779"/>
    <w:rsid w:val="00385B5F"/>
    <w:rsid w:val="003B7146"/>
    <w:rsid w:val="003C1323"/>
    <w:rsid w:val="003C42CB"/>
    <w:rsid w:val="003C5FA0"/>
    <w:rsid w:val="003D3C40"/>
    <w:rsid w:val="003F3EBE"/>
    <w:rsid w:val="00423CEF"/>
    <w:rsid w:val="00447B36"/>
    <w:rsid w:val="00454BB4"/>
    <w:rsid w:val="00457318"/>
    <w:rsid w:val="004606CE"/>
    <w:rsid w:val="00495405"/>
    <w:rsid w:val="004A1EAB"/>
    <w:rsid w:val="004B626C"/>
    <w:rsid w:val="004B7A99"/>
    <w:rsid w:val="004BDB53"/>
    <w:rsid w:val="004C7306"/>
    <w:rsid w:val="004E040A"/>
    <w:rsid w:val="00504359"/>
    <w:rsid w:val="005063F6"/>
    <w:rsid w:val="00520F2E"/>
    <w:rsid w:val="0052169F"/>
    <w:rsid w:val="00541EAE"/>
    <w:rsid w:val="00547F8E"/>
    <w:rsid w:val="00557967"/>
    <w:rsid w:val="0057171B"/>
    <w:rsid w:val="0057296F"/>
    <w:rsid w:val="00575542"/>
    <w:rsid w:val="00586CFF"/>
    <w:rsid w:val="005A7C17"/>
    <w:rsid w:val="005D0354"/>
    <w:rsid w:val="005F3F49"/>
    <w:rsid w:val="005F44D4"/>
    <w:rsid w:val="005F72F3"/>
    <w:rsid w:val="006225EA"/>
    <w:rsid w:val="00627932"/>
    <w:rsid w:val="006336D5"/>
    <w:rsid w:val="0064628A"/>
    <w:rsid w:val="00651BFB"/>
    <w:rsid w:val="00652234"/>
    <w:rsid w:val="00657488"/>
    <w:rsid w:val="00663895"/>
    <w:rsid w:val="0067477F"/>
    <w:rsid w:val="00691147"/>
    <w:rsid w:val="0069738B"/>
    <w:rsid w:val="006A1BD8"/>
    <w:rsid w:val="006B094D"/>
    <w:rsid w:val="006B4CC6"/>
    <w:rsid w:val="006B602E"/>
    <w:rsid w:val="006E5B36"/>
    <w:rsid w:val="007131A7"/>
    <w:rsid w:val="007309D0"/>
    <w:rsid w:val="007454BB"/>
    <w:rsid w:val="00761450"/>
    <w:rsid w:val="00764B67"/>
    <w:rsid w:val="00773B75"/>
    <w:rsid w:val="0078201E"/>
    <w:rsid w:val="00786359"/>
    <w:rsid w:val="00796C99"/>
    <w:rsid w:val="007A7BEB"/>
    <w:rsid w:val="007B0B53"/>
    <w:rsid w:val="007B61CB"/>
    <w:rsid w:val="007C7951"/>
    <w:rsid w:val="007E4FE9"/>
    <w:rsid w:val="007F0AE2"/>
    <w:rsid w:val="007F1223"/>
    <w:rsid w:val="007F43E0"/>
    <w:rsid w:val="008027A1"/>
    <w:rsid w:val="00815939"/>
    <w:rsid w:val="00823454"/>
    <w:rsid w:val="0083056C"/>
    <w:rsid w:val="00835273"/>
    <w:rsid w:val="00842CE4"/>
    <w:rsid w:val="0084435D"/>
    <w:rsid w:val="00863AA3"/>
    <w:rsid w:val="00866C9A"/>
    <w:rsid w:val="008800C1"/>
    <w:rsid w:val="00883C90"/>
    <w:rsid w:val="0088639B"/>
    <w:rsid w:val="008A0799"/>
    <w:rsid w:val="008A4C44"/>
    <w:rsid w:val="008F3B21"/>
    <w:rsid w:val="00914605"/>
    <w:rsid w:val="009236A3"/>
    <w:rsid w:val="009300E9"/>
    <w:rsid w:val="0093579A"/>
    <w:rsid w:val="00942F8B"/>
    <w:rsid w:val="0094370D"/>
    <w:rsid w:val="009546F3"/>
    <w:rsid w:val="009942DC"/>
    <w:rsid w:val="00994B40"/>
    <w:rsid w:val="009970E3"/>
    <w:rsid w:val="009B01E8"/>
    <w:rsid w:val="009B1D59"/>
    <w:rsid w:val="009B26F3"/>
    <w:rsid w:val="009B4265"/>
    <w:rsid w:val="009B5E2A"/>
    <w:rsid w:val="009B6BB0"/>
    <w:rsid w:val="009C4D64"/>
    <w:rsid w:val="009D4306"/>
    <w:rsid w:val="009D7327"/>
    <w:rsid w:val="009E355F"/>
    <w:rsid w:val="009F4136"/>
    <w:rsid w:val="009F5349"/>
    <w:rsid w:val="00A02F42"/>
    <w:rsid w:val="00A10380"/>
    <w:rsid w:val="00A1449B"/>
    <w:rsid w:val="00A3306B"/>
    <w:rsid w:val="00A61B46"/>
    <w:rsid w:val="00A8060E"/>
    <w:rsid w:val="00A8258F"/>
    <w:rsid w:val="00A82AC2"/>
    <w:rsid w:val="00AA285E"/>
    <w:rsid w:val="00AB1502"/>
    <w:rsid w:val="00AB649F"/>
    <w:rsid w:val="00AC32F3"/>
    <w:rsid w:val="00AE0CE4"/>
    <w:rsid w:val="00AE3E13"/>
    <w:rsid w:val="00AE42A1"/>
    <w:rsid w:val="00AF19B8"/>
    <w:rsid w:val="00B05907"/>
    <w:rsid w:val="00B069EE"/>
    <w:rsid w:val="00B247CA"/>
    <w:rsid w:val="00B52276"/>
    <w:rsid w:val="00B62DF2"/>
    <w:rsid w:val="00B63B72"/>
    <w:rsid w:val="00B64B24"/>
    <w:rsid w:val="00B909A4"/>
    <w:rsid w:val="00B93179"/>
    <w:rsid w:val="00BA3C93"/>
    <w:rsid w:val="00BC5406"/>
    <w:rsid w:val="00BD3BD0"/>
    <w:rsid w:val="00BD4ADC"/>
    <w:rsid w:val="00BE38D8"/>
    <w:rsid w:val="00BF35D1"/>
    <w:rsid w:val="00BF4FED"/>
    <w:rsid w:val="00C21DCE"/>
    <w:rsid w:val="00C331DA"/>
    <w:rsid w:val="00C33940"/>
    <w:rsid w:val="00C34E4F"/>
    <w:rsid w:val="00C34E66"/>
    <w:rsid w:val="00C42343"/>
    <w:rsid w:val="00C43F3B"/>
    <w:rsid w:val="00C5541E"/>
    <w:rsid w:val="00C827AA"/>
    <w:rsid w:val="00C951AE"/>
    <w:rsid w:val="00CA0B38"/>
    <w:rsid w:val="00CA2A6E"/>
    <w:rsid w:val="00CC3B09"/>
    <w:rsid w:val="00CD1291"/>
    <w:rsid w:val="00CD1961"/>
    <w:rsid w:val="00CD2558"/>
    <w:rsid w:val="00CD6B7F"/>
    <w:rsid w:val="00CF0521"/>
    <w:rsid w:val="00CF346C"/>
    <w:rsid w:val="00D15D54"/>
    <w:rsid w:val="00D24935"/>
    <w:rsid w:val="00D25733"/>
    <w:rsid w:val="00D35C02"/>
    <w:rsid w:val="00D46E59"/>
    <w:rsid w:val="00D54FFC"/>
    <w:rsid w:val="00D61A90"/>
    <w:rsid w:val="00D6320E"/>
    <w:rsid w:val="00D72C5A"/>
    <w:rsid w:val="00D75DDC"/>
    <w:rsid w:val="00D81693"/>
    <w:rsid w:val="00D955E4"/>
    <w:rsid w:val="00DA4F9F"/>
    <w:rsid w:val="00DA506F"/>
    <w:rsid w:val="00DA530A"/>
    <w:rsid w:val="00DB2E74"/>
    <w:rsid w:val="00DB7213"/>
    <w:rsid w:val="00DC2926"/>
    <w:rsid w:val="00DF1FF8"/>
    <w:rsid w:val="00E04A1F"/>
    <w:rsid w:val="00E06E5E"/>
    <w:rsid w:val="00E120AB"/>
    <w:rsid w:val="00E15D1F"/>
    <w:rsid w:val="00E3194C"/>
    <w:rsid w:val="00E3380D"/>
    <w:rsid w:val="00E350F3"/>
    <w:rsid w:val="00E352D4"/>
    <w:rsid w:val="00E35391"/>
    <w:rsid w:val="00E40205"/>
    <w:rsid w:val="00E56A5D"/>
    <w:rsid w:val="00E57F40"/>
    <w:rsid w:val="00E60407"/>
    <w:rsid w:val="00E827E7"/>
    <w:rsid w:val="00E8719E"/>
    <w:rsid w:val="00E92A04"/>
    <w:rsid w:val="00EA0104"/>
    <w:rsid w:val="00EA1D86"/>
    <w:rsid w:val="00EA3C57"/>
    <w:rsid w:val="00EC3552"/>
    <w:rsid w:val="00ED4F54"/>
    <w:rsid w:val="00EE5495"/>
    <w:rsid w:val="00EF57F1"/>
    <w:rsid w:val="00EF7CF9"/>
    <w:rsid w:val="00F000F7"/>
    <w:rsid w:val="00F0387D"/>
    <w:rsid w:val="00F06C77"/>
    <w:rsid w:val="00F35037"/>
    <w:rsid w:val="00F35C50"/>
    <w:rsid w:val="00F6546A"/>
    <w:rsid w:val="00F66624"/>
    <w:rsid w:val="00F670C6"/>
    <w:rsid w:val="00F709E8"/>
    <w:rsid w:val="00F768AF"/>
    <w:rsid w:val="00F91E3C"/>
    <w:rsid w:val="00FE3545"/>
    <w:rsid w:val="00FE4CF8"/>
    <w:rsid w:val="00FE5D62"/>
    <w:rsid w:val="00FF0F9F"/>
    <w:rsid w:val="00FF5E92"/>
    <w:rsid w:val="018121A1"/>
    <w:rsid w:val="01D8F94D"/>
    <w:rsid w:val="0272D912"/>
    <w:rsid w:val="02BA402A"/>
    <w:rsid w:val="02CB3654"/>
    <w:rsid w:val="044A7A78"/>
    <w:rsid w:val="04CB9F7E"/>
    <w:rsid w:val="05FE0489"/>
    <w:rsid w:val="0732BA2A"/>
    <w:rsid w:val="090BC328"/>
    <w:rsid w:val="09B2409C"/>
    <w:rsid w:val="0A2BBCF1"/>
    <w:rsid w:val="0A563D8D"/>
    <w:rsid w:val="0A6A7AE6"/>
    <w:rsid w:val="0BAEE0A2"/>
    <w:rsid w:val="0CB761AF"/>
    <w:rsid w:val="0DD7188C"/>
    <w:rsid w:val="0E249665"/>
    <w:rsid w:val="0E87933B"/>
    <w:rsid w:val="0E9A8B02"/>
    <w:rsid w:val="0F01ABEE"/>
    <w:rsid w:val="0F1E4ABE"/>
    <w:rsid w:val="0F62162B"/>
    <w:rsid w:val="102EED28"/>
    <w:rsid w:val="104F36A7"/>
    <w:rsid w:val="10D57077"/>
    <w:rsid w:val="1125C74A"/>
    <w:rsid w:val="157592D5"/>
    <w:rsid w:val="163228EF"/>
    <w:rsid w:val="16B2E112"/>
    <w:rsid w:val="1756C6BC"/>
    <w:rsid w:val="17A0473C"/>
    <w:rsid w:val="17AFF6BC"/>
    <w:rsid w:val="1AA3C271"/>
    <w:rsid w:val="1ADAC712"/>
    <w:rsid w:val="1B18803D"/>
    <w:rsid w:val="1B911F05"/>
    <w:rsid w:val="1C9029EA"/>
    <w:rsid w:val="1CB867C1"/>
    <w:rsid w:val="1D42A8E7"/>
    <w:rsid w:val="1D76724F"/>
    <w:rsid w:val="1EB4A4E6"/>
    <w:rsid w:val="1F70FC88"/>
    <w:rsid w:val="1F75C1E5"/>
    <w:rsid w:val="1FF00883"/>
    <w:rsid w:val="207C3832"/>
    <w:rsid w:val="21CA7ACA"/>
    <w:rsid w:val="22B6FA86"/>
    <w:rsid w:val="22C572D6"/>
    <w:rsid w:val="231E72FF"/>
    <w:rsid w:val="252F88DB"/>
    <w:rsid w:val="25776D31"/>
    <w:rsid w:val="258A5A0B"/>
    <w:rsid w:val="25E7931F"/>
    <w:rsid w:val="279E064C"/>
    <w:rsid w:val="28BE2F49"/>
    <w:rsid w:val="294558B4"/>
    <w:rsid w:val="29CF4237"/>
    <w:rsid w:val="2A0ABC64"/>
    <w:rsid w:val="2B15AE7B"/>
    <w:rsid w:val="2C3757CB"/>
    <w:rsid w:val="2EB189BF"/>
    <w:rsid w:val="2EC45B69"/>
    <w:rsid w:val="31210F37"/>
    <w:rsid w:val="31292E93"/>
    <w:rsid w:val="31D0B0C1"/>
    <w:rsid w:val="31E24EB5"/>
    <w:rsid w:val="3254596D"/>
    <w:rsid w:val="32F18012"/>
    <w:rsid w:val="33330BEE"/>
    <w:rsid w:val="33F029CE"/>
    <w:rsid w:val="34610226"/>
    <w:rsid w:val="35202CDC"/>
    <w:rsid w:val="37259F14"/>
    <w:rsid w:val="37E9B21F"/>
    <w:rsid w:val="381BDBF5"/>
    <w:rsid w:val="39ADE9BC"/>
    <w:rsid w:val="39D4942C"/>
    <w:rsid w:val="3A5F6B52"/>
    <w:rsid w:val="3A7E339F"/>
    <w:rsid w:val="3CB763EE"/>
    <w:rsid w:val="3D3048CB"/>
    <w:rsid w:val="3EDBF33D"/>
    <w:rsid w:val="40675215"/>
    <w:rsid w:val="40950391"/>
    <w:rsid w:val="40C911BE"/>
    <w:rsid w:val="431A4BA2"/>
    <w:rsid w:val="4389FF46"/>
    <w:rsid w:val="439757AF"/>
    <w:rsid w:val="452E910B"/>
    <w:rsid w:val="462B8922"/>
    <w:rsid w:val="4638DB0B"/>
    <w:rsid w:val="47B0A859"/>
    <w:rsid w:val="47E0E688"/>
    <w:rsid w:val="486110AE"/>
    <w:rsid w:val="494C1AE5"/>
    <w:rsid w:val="49D9177D"/>
    <w:rsid w:val="4BC7443C"/>
    <w:rsid w:val="4BEEA6C0"/>
    <w:rsid w:val="4E547326"/>
    <w:rsid w:val="4ED174EA"/>
    <w:rsid w:val="4F6FB990"/>
    <w:rsid w:val="4FA72D72"/>
    <w:rsid w:val="5017B78E"/>
    <w:rsid w:val="50239AD5"/>
    <w:rsid w:val="5079B8DC"/>
    <w:rsid w:val="51BD3FBA"/>
    <w:rsid w:val="524C0D3D"/>
    <w:rsid w:val="52A75A52"/>
    <w:rsid w:val="52FBDD9A"/>
    <w:rsid w:val="53056E78"/>
    <w:rsid w:val="53070BF0"/>
    <w:rsid w:val="531B73BD"/>
    <w:rsid w:val="533EF1C5"/>
    <w:rsid w:val="539F6938"/>
    <w:rsid w:val="557FDFA9"/>
    <w:rsid w:val="55A07641"/>
    <w:rsid w:val="55CC725B"/>
    <w:rsid w:val="55DA8B4D"/>
    <w:rsid w:val="56BF880B"/>
    <w:rsid w:val="56ED0D05"/>
    <w:rsid w:val="570C8699"/>
    <w:rsid w:val="57F9FB92"/>
    <w:rsid w:val="58475262"/>
    <w:rsid w:val="5B6E3B02"/>
    <w:rsid w:val="5E837EF6"/>
    <w:rsid w:val="5ED54AEE"/>
    <w:rsid w:val="601882E9"/>
    <w:rsid w:val="62884579"/>
    <w:rsid w:val="63864C83"/>
    <w:rsid w:val="6426FA45"/>
    <w:rsid w:val="66B0EDA9"/>
    <w:rsid w:val="66ECEBC9"/>
    <w:rsid w:val="6706FE3C"/>
    <w:rsid w:val="6728DC6C"/>
    <w:rsid w:val="6745D9DE"/>
    <w:rsid w:val="67FAB543"/>
    <w:rsid w:val="6912E0F7"/>
    <w:rsid w:val="696C2F95"/>
    <w:rsid w:val="6988BB8E"/>
    <w:rsid w:val="69BC5904"/>
    <w:rsid w:val="6AE93019"/>
    <w:rsid w:val="6B335A0E"/>
    <w:rsid w:val="6D007625"/>
    <w:rsid w:val="6E0AAA02"/>
    <w:rsid w:val="6EB06639"/>
    <w:rsid w:val="6F550AED"/>
    <w:rsid w:val="7066E569"/>
    <w:rsid w:val="722E2F32"/>
    <w:rsid w:val="727D0B79"/>
    <w:rsid w:val="731F7A30"/>
    <w:rsid w:val="7383D773"/>
    <w:rsid w:val="73F6FABD"/>
    <w:rsid w:val="7402EA5B"/>
    <w:rsid w:val="740A9560"/>
    <w:rsid w:val="74C33C2C"/>
    <w:rsid w:val="75A1DD8F"/>
    <w:rsid w:val="765E7005"/>
    <w:rsid w:val="76A37EB1"/>
    <w:rsid w:val="7811BA18"/>
    <w:rsid w:val="7884C428"/>
    <w:rsid w:val="78F70891"/>
    <w:rsid w:val="79DBB6EB"/>
    <w:rsid w:val="7A4DD759"/>
    <w:rsid w:val="7A8F7B93"/>
    <w:rsid w:val="7B4AFB33"/>
    <w:rsid w:val="7BD995EF"/>
    <w:rsid w:val="7C977D78"/>
    <w:rsid w:val="7CCDB189"/>
    <w:rsid w:val="7DDCC104"/>
    <w:rsid w:val="7F10AAF6"/>
    <w:rsid w:val="7F3B38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7D937E"/>
  <w15:chartTrackingRefBased/>
  <w15:docId w15:val="{ED12FA83-9698-4717-B869-E7DFF370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PMingLiU"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styleId="Normal" w:default="1">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Title1" w:customStyle="1">
    <w:name w:val="Title1"/>
    <w:basedOn w:val="Normal"/>
    <w:next w:val="author"/>
    <w:pPr>
      <w:keepNext/>
      <w:keepLines/>
      <w:pageBreakBefore/>
      <w:tabs>
        <w:tab w:val="left" w:pos="284"/>
      </w:tabs>
      <w:suppressAutoHyphens/>
      <w:spacing w:after="460" w:line="348" w:lineRule="exact"/>
      <w:jc w:val="center"/>
    </w:pPr>
    <w:rPr>
      <w:b/>
      <w:sz w:val="28"/>
    </w:rPr>
  </w:style>
  <w:style w:type="paragraph" w:styleId="author" w:customStyle="1">
    <w:name w:val="author"/>
    <w:basedOn w:val="Normal"/>
    <w:next w:val="authorinfo"/>
    <w:pPr>
      <w:spacing w:after="220"/>
      <w:jc w:val="center"/>
    </w:pPr>
  </w:style>
  <w:style w:type="paragraph" w:styleId="authorinfo" w:customStyle="1">
    <w:name w:val="authorinfo"/>
    <w:basedOn w:val="Normal"/>
    <w:next w:val="email"/>
    <w:pPr>
      <w:jc w:val="center"/>
    </w:pPr>
    <w:rPr>
      <w:sz w:val="18"/>
    </w:rPr>
  </w:style>
  <w:style w:type="paragraph" w:styleId="email" w:customStyle="1">
    <w:name w:val="email"/>
    <w:basedOn w:val="Normal"/>
    <w:next w:val="abstract"/>
    <w:pPr>
      <w:jc w:val="center"/>
    </w:pPr>
    <w:rPr>
      <w:sz w:val="18"/>
    </w:rPr>
  </w:style>
  <w:style w:type="paragraph" w:styleId="heading10" w:customStyle="1">
    <w:name w:val="heading1"/>
    <w:basedOn w:val="Normal"/>
    <w:next w:val="p1a"/>
    <w:pPr>
      <w:keepNext/>
      <w:keepLines/>
      <w:tabs>
        <w:tab w:val="left" w:pos="454"/>
      </w:tabs>
      <w:suppressAutoHyphens/>
      <w:spacing w:before="520" w:after="280"/>
      <w:ind w:firstLine="0"/>
    </w:pPr>
    <w:rPr>
      <w:b/>
      <w:sz w:val="24"/>
    </w:rPr>
  </w:style>
  <w:style w:type="paragraph" w:styleId="heading20" w:customStyle="1">
    <w:name w:val="heading2"/>
    <w:basedOn w:val="Normal"/>
    <w:next w:val="p1a"/>
    <w:pPr>
      <w:keepNext/>
      <w:keepLines/>
      <w:tabs>
        <w:tab w:val="left" w:pos="510"/>
      </w:tabs>
      <w:suppressAutoHyphens/>
      <w:spacing w:before="440" w:after="220"/>
      <w:ind w:firstLine="0"/>
    </w:pPr>
    <w:rPr>
      <w:b/>
    </w:rPr>
  </w:style>
  <w:style w:type="paragraph" w:styleId="heading30" w:customStyle="1">
    <w:name w:val="heading3"/>
    <w:basedOn w:val="Normal"/>
    <w:next w:val="p1a"/>
    <w:link w:val="heading3Zchn"/>
    <w:pPr>
      <w:keepNext/>
      <w:keepLines/>
      <w:tabs>
        <w:tab w:val="left" w:pos="284"/>
      </w:tabs>
      <w:suppressAutoHyphens/>
      <w:spacing w:before="320"/>
      <w:ind w:firstLine="0"/>
    </w:pPr>
    <w:rPr>
      <w:b/>
    </w:rPr>
  </w:style>
  <w:style w:type="paragraph" w:styleId="equation" w:customStyle="1">
    <w:name w:val="equation"/>
    <w:basedOn w:val="Normal"/>
    <w:next w:val="Normal"/>
    <w:pPr>
      <w:tabs>
        <w:tab w:val="left" w:pos="6237"/>
      </w:tabs>
      <w:spacing w:before="120" w:after="120"/>
      <w:ind w:left="227"/>
      <w:jc w:val="center"/>
    </w:pPr>
  </w:style>
  <w:style w:type="paragraph" w:styleId="figlegend" w:customStyle="1">
    <w:name w:val="figlegend"/>
    <w:basedOn w:val="Normal"/>
    <w:next w:val="Normal"/>
    <w:pPr>
      <w:keepNext/>
      <w:keepLines/>
      <w:spacing w:before="120" w:after="240"/>
      <w:ind w:firstLine="0"/>
    </w:pPr>
    <w:rPr>
      <w:sz w:val="18"/>
    </w:rPr>
  </w:style>
  <w:style w:type="paragraph" w:styleId="tablelegend" w:customStyle="1">
    <w:name w:val="tablelegend"/>
    <w:basedOn w:val="Normal"/>
    <w:next w:val="Normal"/>
    <w:pPr>
      <w:keepNext/>
      <w:keepLines/>
      <w:spacing w:before="240" w:after="120"/>
      <w:ind w:firstLine="0"/>
    </w:pPr>
    <w:rPr>
      <w:sz w:val="18"/>
      <w:lang w:val="de-DE"/>
    </w:rPr>
  </w:style>
  <w:style w:type="paragraph" w:styleId="abstract" w:customStyle="1">
    <w:name w:val="abstract"/>
    <w:basedOn w:val="p1a"/>
    <w:next w:val="heading10"/>
    <w:pPr>
      <w:spacing w:before="600" w:after="120"/>
      <w:ind w:left="567" w:right="567"/>
    </w:pPr>
    <w:rPr>
      <w:sz w:val="18"/>
    </w:rPr>
  </w:style>
  <w:style w:type="paragraph" w:styleId="p1a" w:customStyle="1">
    <w:name w:val="p1a"/>
    <w:basedOn w:val="Normal"/>
    <w:next w:val="Normal"/>
    <w:link w:val="p1aZchn"/>
    <w:pPr>
      <w:ind w:firstLine="0"/>
    </w:pPr>
  </w:style>
  <w:style w:type="paragraph" w:styleId="reference" w:customStyle="1">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styleId="Runninghead-left" w:customStyle="1">
    <w:name w:val="Running head - left"/>
    <w:basedOn w:val="Normal"/>
    <w:pPr>
      <w:tabs>
        <w:tab w:val="left" w:pos="680"/>
        <w:tab w:val="right" w:pos="6237"/>
        <w:tab w:val="right" w:pos="6917"/>
      </w:tabs>
      <w:spacing w:after="240" w:line="240" w:lineRule="exact"/>
      <w:ind w:firstLine="0"/>
      <w:jc w:val="left"/>
    </w:pPr>
    <w:rPr>
      <w:sz w:val="18"/>
    </w:rPr>
  </w:style>
  <w:style w:type="paragraph" w:styleId="Runninghead-right" w:customStyle="1">
    <w:name w:val="Running head - right"/>
    <w:basedOn w:val="Runninghead-left"/>
    <w:pPr>
      <w:jc w:val="right"/>
    </w:pPr>
  </w:style>
  <w:style w:type="paragraph" w:styleId="BulletItem" w:customStyle="1">
    <w:name w:val="Bullet Item"/>
    <w:basedOn w:val="Item"/>
  </w:style>
  <w:style w:type="paragraph" w:styleId="Item" w:customStyle="1">
    <w:name w:val="Item"/>
    <w:basedOn w:val="Normal"/>
    <w:next w:val="Normal"/>
    <w:pPr>
      <w:tabs>
        <w:tab w:val="left" w:pos="227"/>
        <w:tab w:val="left" w:pos="454"/>
      </w:tabs>
      <w:ind w:left="227" w:hanging="227"/>
    </w:pPr>
  </w:style>
  <w:style w:type="paragraph" w:styleId="NumberedItem" w:customStyle="1">
    <w:name w:val="Numbered Item"/>
    <w:basedOn w:val="Item"/>
  </w:style>
  <w:style w:type="paragraph" w:styleId="FootnoteText">
    <w:name w:val="footnote text"/>
    <w:basedOn w:val="Normal"/>
    <w:semiHidden/>
    <w:pPr>
      <w:tabs>
        <w:tab w:val="left" w:pos="170"/>
      </w:tabs>
      <w:ind w:left="170" w:hanging="170"/>
    </w:pPr>
    <w:rPr>
      <w:sz w:val="18"/>
    </w:rPr>
  </w:style>
  <w:style w:type="paragraph" w:styleId="programcode" w:customStyle="1">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styleId="FunotentextFootnote" w:customStyle="1">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styleId="heading40" w:customStyle="1">
    <w:name w:val="heading4"/>
    <w:basedOn w:val="Normal"/>
    <w:next w:val="p1a"/>
    <w:pPr>
      <w:spacing w:before="320"/>
      <w:ind w:firstLine="0"/>
    </w:pPr>
    <w:rPr>
      <w:i/>
    </w:rPr>
  </w:style>
  <w:style w:type="paragraph" w:styleId="address" w:customStyle="1">
    <w:name w:val="address"/>
    <w:basedOn w:val="Normal"/>
    <w:next w:val="email"/>
    <w:rsid w:val="009B1D59"/>
    <w:pPr>
      <w:jc w:val="center"/>
    </w:pPr>
    <w:rPr>
      <w:sz w:val="18"/>
    </w:rPr>
  </w:style>
  <w:style w:type="paragraph" w:styleId="figurelegend" w:customStyle="1">
    <w:name w:val="figure legend"/>
    <w:basedOn w:val="Normal"/>
    <w:next w:val="Normal"/>
    <w:rsid w:val="009B1D59"/>
    <w:pPr>
      <w:keepNext/>
      <w:keepLines/>
      <w:spacing w:before="120" w:after="240"/>
      <w:ind w:firstLine="0"/>
    </w:pPr>
    <w:rPr>
      <w:sz w:val="18"/>
    </w:rPr>
  </w:style>
  <w:style w:type="paragraph" w:styleId="tabletitle" w:customStyle="1">
    <w:name w:val="table title"/>
    <w:basedOn w:val="Normal"/>
    <w:next w:val="Normal"/>
    <w:rsid w:val="009B1D59"/>
    <w:pPr>
      <w:keepNext/>
      <w:keepLines/>
      <w:spacing w:before="240" w:after="120"/>
      <w:ind w:firstLine="0"/>
    </w:pPr>
    <w:rPr>
      <w:sz w:val="18"/>
      <w:lang w:val="de-DE"/>
    </w:rPr>
  </w:style>
  <w:style w:type="paragraph" w:styleId="referenceitem" w:customStyle="1">
    <w:name w:val="referenceitem"/>
    <w:basedOn w:val="Normal"/>
    <w:rsid w:val="009B1D59"/>
    <w:pPr>
      <w:ind w:left="227" w:hanging="227"/>
    </w:pPr>
    <w:rPr>
      <w:sz w:val="18"/>
    </w:rPr>
  </w:style>
  <w:style w:type="character" w:styleId="Hyperlink">
    <w:name w:val="Hyperlink"/>
    <w:rsid w:val="009B1D59"/>
    <w:rPr>
      <w:color w:val="0000FF"/>
      <w:u w:val="single"/>
    </w:rPr>
  </w:style>
  <w:style w:type="paragraph" w:styleId="BodyText21" w:customStyle="1">
    <w:name w:val="Body Text 21"/>
    <w:basedOn w:val="Normal"/>
    <w:rsid w:val="009B1D59"/>
  </w:style>
  <w:style w:type="character" w:styleId="heading3Zchn" w:customStyle="1">
    <w:name w:val="heading3 Zchn"/>
    <w:link w:val="heading30"/>
    <w:rsid w:val="009F4136"/>
    <w:rPr>
      <w:rFonts w:ascii="Times" w:hAnsi="Times"/>
      <w:b/>
      <w:lang w:val="en-US" w:eastAsia="de-DE" w:bidi="ar-SA"/>
    </w:rPr>
  </w:style>
  <w:style w:type="character" w:styleId="p1aZchn" w:customStyle="1">
    <w:name w:val="p1a Zchn"/>
    <w:link w:val="p1a"/>
    <w:rsid w:val="009F4136"/>
    <w:rPr>
      <w:rFonts w:ascii="Times" w:hAnsi="Times"/>
      <w:lang w:val="en-US" w:eastAsia="de-DE" w:bidi="ar-SA"/>
    </w:rPr>
  </w:style>
  <w:style w:type="character" w:styleId="UnresolvedMention">
    <w:name w:val="Unresolved Mention"/>
    <w:uiPriority w:val="47"/>
    <w:rsid w:val="009B5E2A"/>
    <w:rPr>
      <w:color w:val="808080"/>
      <w:shd w:val="clear" w:color="auto" w:fill="E6E6E6"/>
    </w:rPr>
  </w:style>
  <w:style w:type="table" w:styleId="TableGrid">
    <w:name w:val="Table Grid"/>
    <w:basedOn w:val="TableNormal"/>
    <w:uiPriority w:val="59"/>
    <w:rsid w:val="00015F11"/>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Revision">
    <w:name w:val="Revision"/>
    <w:hidden/>
    <w:uiPriority w:val="71"/>
    <w:rsid w:val="009D4306"/>
    <w:rPr>
      <w:rFonts w:ascii="Times" w:hAnsi="Times"/>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www.informatik.uni-trier.de/~ley/db/journals/lncs.html"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microsoft.com/office/2020/10/relationships/intelligence" Target="intelligence2.xml" Id="Rd26c28b1d3ef4a17" /></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trial.dot</ap:Template>
  <ap:Application>Microsoft Word for the web</ap:Application>
  <ap:DocSecurity>4</ap:DocSecurity>
  <ap:ScaleCrop>false</ap:ScaleCrop>
  <ap:Company>Springer Verlag GmbH &amp; Co.KG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sv-lncs</dc:title>
  <dc:subject/>
  <dc:creator>Springer-SBM</dc:creator>
  <keywords/>
  <dc:description>Copyright Springer-Verlag Heidelberg Berlin 2002</dc:description>
  <lastModifiedBy>Derner, Reuven</lastModifiedBy>
  <revision>162</revision>
  <lastPrinted>2006-03-24T13:58:00.0000000Z</lastPrinted>
  <dcterms:created xsi:type="dcterms:W3CDTF">2023-09-29T20:53:00.0000000Z</dcterms:created>
  <dcterms:modified xsi:type="dcterms:W3CDTF">2023-10-09T02:07:55.2108927Z</dcterms:modified>
</coreProperties>
</file>