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Arquitectura metodológica</w:t>
      </w:r>
    </w:p>
    <w:p>
      <w:pPr>
        <w:jc w:val="both"/>
      </w:pPr>
      <w:r>
        <w:t>Base fundacional aceptada por Carlos Estrada</w:t>
      </w:r>
    </w:p>
    <w:p>
      <w:pPr>
        <w:jc w:val="both"/>
      </w:pPr>
      <w:r>
        <w:t>Versión de arquitectura 0.2 · Base aceptada el 10 de septiembre de 2026</w:t>
      </w:r>
    </w:p>
    <w:p>
      <w:pPr>
        <w:jc w:val="both"/>
      </w:pPr>
      <w:r>
        <w:t>La arquitectura conserva diecisiete nodos, contratos y correspondencia con los once pasos de origen. Su desarrollo sustantivo está integrado en el paquete fundacional 0.3. Las pruebas del método se sitúan después del cierre de construcción y requieren un ámbito autorizado; no se atribuye aquí aplicación previa.</w:t>
      </w:r>
    </w:p>
    <w:p>
      <w:pPr>
        <w:jc w:val="both"/>
      </w:pPr>
      <w:r>
        <w:t>Esta vista reúne los cuatro archivos operativos actuales de arquitectura, con integración editorial del 11 de septiembre de 2026. Las fuentes editables permanecen en producto/arquitectura/v0.2. La vista se regenera desde ellas y conserva el estado teórico del producto.</w:t>
      </w:r>
    </w:p>
    <w:p>
      <w:pPr>
        <w:pStyle w:val="Heading2"/>
      </w:pPr>
      <w:r>
        <w:t>Contenido</w:t>
      </w:r>
    </w:p>
    <w:p>
      <w:pPr>
        <w:jc w:val="both"/>
      </w:pPr>
      <w:r>
        <w:t>1 Arquitectura y decisiones de producto</w:t>
      </w:r>
    </w:p>
    <w:p>
      <w:pPr>
        <w:jc w:val="both"/>
      </w:pPr>
      <w:r>
        <w:t>2 Información y contratos de conocimiento</w:t>
      </w:r>
    </w:p>
    <w:p>
      <w:pPr>
        <w:jc w:val="both"/>
      </w:pPr>
      <w:r>
        <w:t>3 Nodos y entregables</w:t>
      </w:r>
    </w:p>
    <w:p>
      <w:pPr>
        <w:jc w:val="both"/>
      </w:pPr>
      <w:r>
        <w:t>4 Dependencias suficiencia y gobernanza</w:t>
      </w:r>
    </w:p>
    <w:p>
      <w:r>
        <w:br w:type="page"/>
      </w:r>
    </w:p>
    <w:p>
      <w:pPr>
        <w:pStyle w:val="Heading1"/>
      </w:pPr>
      <w:r>
        <w:t>1 Arquitectura y decisiones de producto</w:t>
      </w:r>
    </w:p>
    <w:p>
      <w:pPr>
        <w:keepNext/>
        <w:jc w:val="both"/>
      </w:pPr>
      <w:r>
        <w:t>Versión 0.2 · 10 de septiembre de 2026 · Archivo del producto</w:t>
      </w:r>
    </w:p>
    <w:p>
      <w:pPr>
        <w:pStyle w:val="Heading2"/>
      </w:pPr>
      <w:r>
        <w:t>Arquitectura y finalidad del servicio</w:t>
      </w:r>
    </w:p>
    <w:p>
      <w:pPr>
        <w:jc w:val="both"/>
      </w:pPr>
      <w:r>
        <w:t>Go2Rev se organiza como un sistema de decisiones sobre una iniciativa y su mercado, con diecisiete nodos funcionales y una base de conocimiento compartida. Los nodos distinguen trabajos intelectuales que en las fuentes de diseño estaban concentrados en D2, G1 y G3. Conservan la correspondencia con los once pasos existentes y las fases Diagnostic, Design y Despliegue. No equivalen a diecisiete documentos, reuniones o skills.</w:t>
      </w:r>
    </w:p>
    <w:p>
      <w:pPr>
        <w:jc w:val="both"/>
      </w:pPr>
      <w:r>
        <w:t>La promesa aceptada exige resolver la conexión entre comprador, oferta, acceso, venta, entrega y cobro, y comprobar la preparación del recorrido contratado. Para conseguirlo hay que diseñar también conocimiento interno, investigación externa, posicionamiento, precio, medición y criterios de decisión. Cada capacidad aporta contenido necesario para esa promesa.</w:t>
      </w:r>
    </w:p>
    <w:p>
      <w:pPr>
        <w:jc w:val="both"/>
      </w:pPr>
      <w:r>
        <w:t xml:space="preserve">La primera base es enteramente teórica y no ha habido clientes. Las instrucciones, plantillas, modelos y protocolos que desarrollan esta arquitectura se localizan en el </w:t>
      </w:r>
      <w:hyperlink r:id="rId11">
        <w:r>
          <w:rPr>
            <w:color w:val="151B73"/>
          </w:rPr>
          <w:t>paquete fundacional</w:t>
        </w:r>
      </w:hyperlink>
      <w:r>
        <w:t>. Los nodos siguientes describen la prestación.</w:t>
      </w:r>
    </w:p>
    <w:p>
      <w:pPr>
        <w:pStyle w:val="Heading2"/>
      </w:pPr>
      <w:r>
        <w:t>Decisiones de arquitectura aceptadas</w:t>
      </w:r>
    </w:p>
    <w:p>
      <w:pPr>
        <w:jc w:val="both"/>
      </w:pPr>
      <w:r>
        <w:t xml:space="preserve">1. </w:t>
      </w:r>
      <w:r>
        <w:rPr>
          <w:b/>
        </w:rPr>
        <w:t>Mantener los once pasos como correspondencia histórica y de transición.</w:t>
      </w:r>
      <w:r>
        <w:t xml:space="preserve"> La arquitectura utiliza nombres funcionales y códigos N01–N17 para identificar productores y consumidores. La entrada de prestación se rige por estos contratos. Los once pasos se conservan como correspondencia de diseño en la tabla de correspondencia de este archivo; las instrucciones de origen no constituyen una entrada operativa de la versión fundacional.</w:t>
      </w:r>
    </w:p>
    <w:p>
      <w:pPr>
        <w:jc w:val="both"/>
      </w:pPr>
      <w:r>
        <w:t xml:space="preserve">2. </w:t>
      </w:r>
      <w:r>
        <w:rPr>
          <w:b/>
        </w:rPr>
        <w:t>Dar entidad propia a comprador, alternativas, posicionamiento, oferta y precio, demanda, entrega y cobro, y medición.</w:t>
      </w:r>
      <w:r>
        <w:t xml:space="preserve"> Pueden compartir un documento, pero cada capacidad debe aportar un análisis identificable y alimentar decisiones posteriores.</w:t>
      </w:r>
    </w:p>
    <w:p>
      <w:pPr>
        <w:jc w:val="both"/>
      </w:pPr>
      <w:r>
        <w:t xml:space="preserve">3. </w:t>
      </w:r>
      <w:r>
        <w:rPr>
          <w:b/>
        </w:rPr>
        <w:t>Usar versiones exploratorias en Diagnostic antes de comprometer el sistema del cliente.</w:t>
      </w:r>
      <w:r>
        <w:t xml:space="preserve"> Diagnostic necesita una representación inicial de oferta, acceso, capacidad y economía. No necesita el precio definitivo ni todo el diseño. Las versiones exploratorias habilitan comparación; las versiones destinadas a operar exigen condiciones más fuertes.</w:t>
      </w:r>
    </w:p>
    <w:p>
      <w:pPr>
        <w:jc w:val="both"/>
      </w:pPr>
      <w:r>
        <w:t xml:space="preserve">4. </w:t>
      </w:r>
      <w:r>
        <w:rPr>
          <w:b/>
        </w:rPr>
        <w:t>Separar suficiencia de evidencia, calidad del análisis, autorización y preparación.</w:t>
      </w:r>
      <w:r>
        <w:t xml:space="preserve"> Una recomendación puede ser razonable para una prueba reversible y seguir sin justificar un lanzamiento. Una aprobación no aumenta la evidencia disponible.</w:t>
      </w:r>
    </w:p>
    <w:p>
      <w:pPr>
        <w:jc w:val="both"/>
      </w:pPr>
      <w:r>
        <w:t xml:space="preserve">5. </w:t>
      </w:r>
      <w:r>
        <w:rPr>
          <w:b/>
        </w:rPr>
        <w:t>Mantener la preparación operativa dentro de Go2Rev.</w:t>
      </w:r>
      <w:r>
        <w:t xml:space="preserve"> Se diseña la medición y se materializan las piezas necesarias del recorrido contratado. CRM, contenidos, medios o integraciones se incorporan según necesidad y alcance, sin imponer un stack ni heredar todos los nodos de RevOS.</w:t>
      </w:r>
    </w:p>
    <w:p>
      <w:pPr>
        <w:pStyle w:val="Heading2"/>
      </w:pPr>
      <w:r>
        <w:t>Mapa funcional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Fase principal</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Nodos y decisiones</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Conocimiento que debe quedar producido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Diagnostic</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N01 Encargo; N02 Base interna; N03 Mercado y acceso; N04 Comprador y compra; N05 Alternativas; N06 Viabilidad y recomendación</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Qué iniciativa se evalúa, qué puede transferirse, quién podría comprar y por qué, qué alternativas compiten, qué condiciones harían viable o inviable la ruta y qué merece preparación</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Design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N07 Posicionamiento; N08 Oferta y precio; N09 Demanda; N10 Conversión; N11 Entrega y cobro; N12 Economía y capacidad; N13 Medición; N14 Preparación y protocolos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Una combinación comercial coherente, sus mecanismos, recursos, compromisos, incertidumbres, límites y medios de observación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Despliegue</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N15 Materialización; N16 Comprobación; N17 Transferencia y cierre</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Qué piezas funcionan en qué condiciones, quién puede utilizarlas, qué permanece abierto y dónde termina el acompañamiento</w:t>
            </w:r>
          </w:p>
        </w:tc>
      </w:tr>
    </w:tbl>
    <w:p>
      <w:pPr>
        <w:spacing w:after="40" w:before="0" w:line="120" w:lineRule="auto"/>
      </w:pPr>
    </w:p>
    <w:p>
      <w:pPr>
        <w:jc w:val="both"/>
      </w:pPr>
      <w:r>
        <w:t>N02 mantiene información durante todo el servicio. N03–N05 se reabren si cambia el mercado, el comprador o una premisa material. N08–N12 aportan versiones exploratorias a Diagnostic; N13 y N14 se anticipan cuando hace falta producir evidencia antes de una decisión. La fase expresa la finalidad del trabajo y el compromiso asumido, no un bloqueo cronológico de capacidades.</w:t>
      </w:r>
    </w:p>
    <w:p>
      <w:pPr>
        <w:jc w:val="both"/>
      </w:pPr>
      <w:r>
        <w:t>El mapa funcional orienta la lectura; la fuente editable incluye también un diagrama de navegación. Los contratos de dependencia, incluidas las iteraciones, se detallan en 04_dependencias_y_gobernanza.md; no se deducen solo de las flechas.</w:t>
      </w:r>
    </w:p>
    <w:p>
      <w:pPr>
        <w:pStyle w:val="Heading2"/>
      </w:pPr>
      <w:r>
        <w:t>Dos recorridos y variantes de negocio</w:t>
      </w:r>
    </w:p>
    <w:p>
      <w:pPr>
        <w:jc w:val="both"/>
      </w:pPr>
      <w:r>
        <w:rPr>
          <w:b/>
        </w:rPr>
        <w:t>Oferta existente en contexto nuevo.</w:t>
      </w:r>
      <w:r>
        <w:t xml:space="preserve"> La experiencia de origen es una base para formular hipótesis de transferencia. Se comparan, por separado, necesidad, unidad de compra, roles, alternativas, confianza, acceso, precio, canal, entrega y requisitos del destino. Cada elemento sale como reutilizable con fundamento, adaptable o pendiente de contraste local. Un coste de origen puede servir como componente, pero debe añadirse el esfuerzo de localización, acceso, soporte, logística o intermediación que corresponda. Las ventas de origen no prueban aceptación en destino.</w:t>
      </w:r>
    </w:p>
    <w:p>
      <w:pPr>
        <w:jc w:val="both"/>
      </w:pPr>
      <w:r>
        <w:rPr>
          <w:b/>
        </w:rPr>
        <w:t>Nueva iniciativa.</w:t>
      </w:r>
      <w:r>
        <w:t xml:space="preserve"> La base es una oferta representable, capacidades actuales o una vía verificable para habilitarlas y recursos para aprender. Ante ausencia de histórico, se construyen descomposición de trabajo, presupuestos documentados, observación de tareas análogas y escenarios. Se conserva la diferencia entre interés declarado, conducta, compra y uso. Una empresa matriz con histórico no convierte por sí sola la nueva iniciativa en negocio probado.</w:t>
      </w:r>
    </w:p>
    <w:p>
      <w:pPr>
        <w:jc w:val="both"/>
      </w:pPr>
      <w:r>
        <w:rPr>
          <w:b/>
        </w:rPr>
        <w:t>Variantes de operación.</w:t>
      </w:r>
      <w:r>
        <w:t xml:space="preserve"> Cada nodo declara aplicabilidad. Venta directa, distribución, autoservicio o combinación cambian participantes, unidades y traspasos. En canal se separan compra del intermediario y demanda final; en producto físico, inventario, devoluciones y garantías; en servicios, horas, calidad y retrabajo; en recurrencia, renovación y abandono solo cuando formen parte del modelo. Los contratos comunes no exigen suscripción, MQL/SQL, un anticipo ni un ciclo de semanas.</w:t>
      </w:r>
    </w:p>
    <w:p>
      <w:pPr>
        <w:jc w:val="both"/>
      </w:pPr>
      <w:r>
        <w:t>Cuando una variante necesita capacidades todavía no implementadas, se registra la cobertura pendiente. La arquitectura B2B permite diseñarlas; no anuncia prestación general de todos los sectores o países. B2C conserva su estado conceptual, sin cobertura de lanzamiento acreditada.</w:t>
      </w:r>
    </w:p>
    <w:p>
      <w:pPr>
        <w:pStyle w:val="Heading2"/>
      </w:pPr>
      <w:r>
        <w:t>Entregas de cliente</w:t>
      </w:r>
    </w:p>
    <w:p>
      <w:pPr>
        <w:jc w:val="both"/>
      </w:pPr>
      <w:r>
        <w:t>Se mantienen los cinco conjuntos aceptados en Producto y método. La siguiente agrupación define usos, no archivos obligatorios.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Conjunto</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Contenido y nodos productores</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de recepción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Evaluación de oportunidad y viabilidad</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N01–N06 y versiones exploratorias N08–N12; recomendación, alternativas, condiciones y evidencia pendiente</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Permite continuar, ajustar, probar, aplazar o cerrar; explica qué podría cambiar la recomendación</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Diseño del sistema comercial</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N07–N11 y N13; comprador, promesa, oferta, precio, demanda, conversión, entrega/cobro y decisiones de seguimiento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La ruta completa resulta compatible con la economía N12 y el alcance N01</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Modelo económico editable</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N12 con unidades y condiciones de N08–N11; supuestos, cálculo, escenarios y umbrales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Reproduce resultados pertinentes y conserva las magnitudes que no pueden calcularse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Kit inicial de operación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N15 a partir de N07–N14; materiales y medios necesarios para las tareas contratadas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Contiene contenido utilizable, reglas de avance y registro; configuración descrita y configuración ejecutada están separadas</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Despliegue y transferencia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N14–N17; responsables, pruebas, resultados, límites, guía y siguiente revisión</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El cierre se corresponde con lo observado; permite continuidad autónoma sin RevOS ni un LLM obligatorio</w:t>
            </w:r>
          </w:p>
        </w:tc>
      </w:tr>
    </w:tbl>
    <w:p>
      <w:pPr>
        <w:spacing w:after="40" w:before="0" w:line="120" w:lineRule="auto"/>
      </w:pPr>
    </w:p>
    <w:p>
      <w:pPr>
        <w:jc w:val="both"/>
      </w:pPr>
      <w:r>
        <w:t>El expediente conserva fuentes, cálculos y decisiones. La vista de cliente explica contexto, conclusión, razonamiento y uso esperado. Los códigos y controles internos quedan como trazabilidad secundaria. Una vista no adquiere autoridad distinta de sus fuentes.</w:t>
      </w:r>
    </w:p>
    <w:p>
      <w:pPr>
        <w:pStyle w:val="Heading2"/>
      </w:pPr>
      <w:r>
        <w:t>Cobertura de la promesa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Requisito aceptado</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Cobertura propuesta</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que evita una conclusión excesiva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Iniciativa y mercado prioritarios</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N01, N03, N04, N06</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El diagnóstico puede seleccionar entre alternativas acotadas; no se exige traer el segmento resuelto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Investigación que descubre y contrasta</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N02–N05 y N12</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Debe examinar factores omitidos y premisas materiales; no basta ordenar el brief</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Diseño conectado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N07–N13</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Cruces comprador–oferta, promesa–capacidad, demanda–conversión y ventas–entrega–caja</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Preparación operativa comprobada</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N14–N16</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Tarea representativa de cada recorrido crítico, medios y operador efectivos</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Acompañamiento acotado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N01, N14, N17</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Acciones, responsables, revisiones y finalización acordados para la prestación</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Salida Diagnostic desde contratación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N01, N06, N17</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Entrega de evaluación y tratamiento del trabajo no ejecutado previstos desde el encargo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Autonomía de RevOS</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N17</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responsables y siguiente decisión utilizables al cierre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Conversación y LLM agnostic</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Contratos comunes, N02, N15–N17</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Archivos recuperables, adaptaciones de capacidad y permisos, sin lógica comercial por proveedor</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Aprendizaje posterior a la construcción</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Gobierno de cambios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Incorporar mejoras justificadas después de utilizar la versión fundacional, preservando sus fuentes generales</w:t>
            </w:r>
          </w:p>
        </w:tc>
      </w:tr>
    </w:tbl>
    <w:p>
      <w:pPr>
        <w:spacing w:after="40" w:before="0" w:line="120" w:lineRule="auto"/>
      </w:pPr>
    </w:p>
    <w:p>
      <w:pPr>
        <w:pStyle w:val="Heading2"/>
      </w:pPr>
      <w:r>
        <w:t>Cómo leer la arquitectura</w:t>
      </w:r>
    </w:p>
    <w:p>
      <w:pPr>
        <w:jc w:val="both"/>
      </w:pPr>
      <w:hyperlink r:id="rId12">
        <w:r>
          <w:rPr>
            <w:color w:val="151B73"/>
          </w:rPr>
          <w:t>Información y contratos</w:t>
        </w:r>
      </w:hyperlink>
      <w:r>
        <w:t xml:space="preserve"> define el conocimiento compartido; </w:t>
      </w:r>
      <w:hyperlink r:id="rId13">
        <w:r>
          <w:rPr>
            <w:color w:val="151B73"/>
          </w:rPr>
          <w:t>nodos</w:t>
        </w:r>
      </w:hyperlink>
      <w:r>
        <w:t xml:space="preserve"> especifica las diecisiete capacidades; </w:t>
      </w:r>
      <w:hyperlink r:id="rId14">
        <w:r>
          <w:rPr>
            <w:color w:val="151B73"/>
          </w:rPr>
          <w:t>dependencias y gobernanza</w:t>
        </w:r>
      </w:hyperlink>
      <w:r>
        <w:t xml:space="preserve"> fija iteración, suficiencia y autoridad. La </w:t>
      </w:r>
      <w:hyperlink r:id="rId15">
        <w:r>
          <w:rPr>
            <w:color w:val="151B73"/>
          </w:rPr>
          <w:t>primera pasada</w:t>
        </w:r>
      </w:hyperlink>
      <w:r>
        <w:t xml:space="preserve"> abre las instrucciones sustantivas de cada tarea.</w:t>
      </w:r>
    </w:p>
    <w:p>
      <w:pPr>
        <w:pStyle w:val="Heading2"/>
      </w:pPr>
      <w:r>
        <w:t>Correspondencia con los once pasos de origen</w:t>
      </w:r>
    </w:p>
    <w:p>
      <w:pPr>
        <w:jc w:val="both"/>
      </w:pPr>
      <w:r>
        <w:t>Los pasos conservan su identidad para orientar la transición. Su contenido se distribuye entre capacidades con contratos propios; esta tabla no restaura instrucciones antiguas ni reduce el método a once pasos.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Paso de origen</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Capacidad actual</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Relación conservada o ampliada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D0 Encuadre</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N01</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y salida Diagnostic antes de contratar</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D1 Base interna</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N02</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Originales, afirmaciones, solicitudes y transferibilidad</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D2 Investigación</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N03–N05</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Mercado, comprador, alternativas y contraste externo/interno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D3 Recomendación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N06</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Decisión fundada con economía y acceso exploratorios</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G1 Oferta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N04/N07/N08/N09</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Compra, posición, oferta/precio y demanda diferenciados</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G2 Economía</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N08/N11/N12</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Precio, cumplimiento, contribución, recursos y caja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G3 Recorrido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N10/N11</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Compra, traspaso, entrega y cobro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G4 Preparación de pruebas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N13/N14</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Medición y preparación por evidencia pendiente o por obligación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P1 Materiales</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N15/N17</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Piezas utilizables, medios efectivos y transferencia</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P2 Comprobación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N16</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Cobertura por recorrido y tipo de evidencia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P3 Cierre</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N17</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Recepción, soporte acotado y continuidad</w:t>
            </w:r>
          </w:p>
        </w:tc>
      </w:tr>
    </w:tbl>
    <w:p>
      <w:pPr>
        <w:spacing w:after="40" w:before="0" w:line="120" w:lineRule="auto"/>
      </w:pPr>
    </w:p>
    <w:p>
      <w:pPr>
        <w:pStyle w:val="Heading1"/>
      </w:pPr>
      <w:r>
        <w:t>2 Información y contratos de conocimiento</w:t>
      </w:r>
    </w:p>
    <w:p>
      <w:pPr>
        <w:keepNext/>
        <w:jc w:val="both"/>
      </w:pPr>
      <w:r>
        <w:t>Versión 0.2 · Especificación fundacional del producto</w:t>
      </w:r>
    </w:p>
    <w:p>
      <w:pPr>
        <w:jc w:val="both"/>
      </w:pPr>
      <w:r>
        <w:t>Este archivo define la información y los contratos que se utilizarán en una prestación.</w:t>
      </w:r>
    </w:p>
    <w:p>
      <w:pPr>
        <w:pStyle w:val="Heading2"/>
      </w:pPr>
      <w:r>
        <w:t>Separar captura evidencia e interpretación</w:t>
      </w:r>
    </w:p>
    <w:p>
      <w:pPr>
        <w:jc w:val="both"/>
      </w:pPr>
      <w:r>
        <w:t>La solicitud de información expresa una necesidad: qué decisión la requiere, quién puede aportar el material, su unidad y periodo, y una alternativa si no existe. La recepción registra exactamente qué archivo, declaración o acceso llegó. El conocimiento derivado explica qué permite concluir, mediante qué operación y con qué límite. Completar una solicitud no acredita la suficiencia de la evidencia.</w:t>
      </w:r>
    </w:p>
    <w:p>
      <w:pPr>
        <w:jc w:val="both"/>
      </w:pPr>
      <w:r>
        <w:t>La base de conocimiento es un índice razonado de fuentes y conclusiones, no un documento que sustituye a los originales. Si solo hay un resumen generado, se registra como lectura secundaria y sus afirmaciones quedan pendientes de contraste. Puede orientar la búsqueda; no crea una observación del cliente ni una corroboración independiente.</w:t>
      </w:r>
    </w:p>
    <w:p>
      <w:pPr>
        <w:pStyle w:val="Heading2"/>
      </w:pPr>
      <w:r>
        <w:t>Entradas internas que se deben obtener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592"/>
        <w:gridCol w:w="2808"/>
      </w:tblGrid>
      <w:tr>
        <w:trPr>
          <w:cantSplit/>
          <w:tblHeader/>
        </w:trPr>
        <w:tc>
          <w:tcPr>
            <w:tcW w:type="dxa" w:w="187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Familia</w:t>
            </w:r>
          </w:p>
        </w:tc>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Material y productor habitual</w:t>
            </w:r>
          </w:p>
        </w:tc>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Operación analítica</w:t>
            </w:r>
          </w:p>
        </w:tc>
        <w:tc>
          <w:tcPr>
            <w:tcW w:type="dxa" w:w="280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Alternativa ante ausencia y límite</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y objetivos</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Patrocinador: iniciativa, decisiones, horizonte, recursos, exclusiones, condiciones de evaluación y salida</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Separar aspiración, criterio de decisión y compromiso autorizado</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Propuesta de alcance para decisión; no inventar contratación ni presupuesto</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Oferta y activos</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Producto/operación: catálogo, especificaciones, demostración, propuesta, contratos y entregas de ejemplo</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Delimitar unidad, resultado controlable, dependencias y transferibilidad</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Representación comprobable de la oferta; lo todavía no construido limita la promesa</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Clientes y compra</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Comercial/cliente: operaciones ganadas y perdidas, propuestas, notas originales, reclamaciones, razones de elección</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Comparar episodios por segmento, necesidad, roles, alternativa y desenlace; buscar contraejemplos</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Mapa de hipótesis y plan de observación; no crear testimonios o razones de compra</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Demanda y acceso</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Marketing/canal: origen de candidatos, actividad, respuestas, acuerdos de canal y gasto de toda la cohorte</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Distinguir exposición, respuesta, cualificación, oportunidad y venta; identificar permisos y pérdidas</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Ruta candidata documentada y coste de preparación; sin convertir nombres de canales en acceso disponible</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Venta y proceso</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Comercial: etapas, eventos, fechas, descuentos, objeciones, aprobación y motivos de pérdida</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Reconstruir recorrido de compra, tiempos y traspasos; reconciliar estados con eventos</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Diseñar recorrido provisional; sin tasas, duración ni probabilidades presentadas como medidas</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Entrega y capacidad</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Operación/proveedores: tareas, tiempos, existencias, calidad, incidencias, calendarios, límites y presupuestos</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Descomponer trabajo, recurso indispensable, preparación/repetición/retrabajo y aceptación</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Observación acotada o presupuesto de proveedor; rangos justificados y capacidad no acreditada</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Economía y caja</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Finanzas/operación: facturas, cobros, pagos, costes, remuneración pertinente, comisiones, impuestos conocidos</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Conciliar unidades, periodos y eventos; separar ingresos, contribución, resultado y caja</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Escenarios con origen y sensibilidad; costes desconocidos permanecen desconocidos</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Personas y sistemas</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Responsables: rol, disponibilidad, autoridad, herramientas, accesos y repositorio</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Comparar medios existentes con las tareas requeridas y el flujo de datos</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Alternativa manual viable o dependencia asignada; un rol nominal no acredita disponibilidad</w:t>
            </w:r>
          </w:p>
        </w:tc>
      </w:tr>
    </w:tbl>
    <w:p>
      <w:pPr>
        <w:spacing w:after="40" w:before="0" w:line="120" w:lineRule="auto"/>
      </w:pPr>
    </w:p>
    <w:p>
      <w:pPr>
        <w:jc w:val="both"/>
      </w:pPr>
      <w:r>
        <w:t>No se pide toda la tabla a cada cliente. N01 y la decisión siguiente seleccionan lo necesario. El asistente extrae primero lo ya aportado, solicita una vez los huecos exclusivos y registra lo recibido para evitar peticiones repetidas. La recolección temprana no anticipa una evaluación para la que falten decisiones.</w:t>
      </w:r>
    </w:p>
    <w:p>
      <w:pPr>
        <w:pStyle w:val="Heading2"/>
      </w:pPr>
      <w:r>
        <w:t>Reconciliación y transferibilidad</w:t>
      </w:r>
    </w:p>
    <w:p>
      <w:pPr>
        <w:jc w:val="both"/>
      </w:pPr>
      <w:r>
        <w:t>Antes de agregar registros se fija iniciativa, segmento, geografía, moneda, unidad de venta, unidad de análisis y periodo. En conversiones se conserva el denominador, la cohorte de entrada y el tiempo de exposición; no se mezclan oportunidades abiertas recientes con cohortes cerradas para presentar una tasa de éxito. Intermediario, cuenta final, contacto y pedido tienen identidades distintas, con relación explícita cuando exista.</w:t>
      </w:r>
    </w:p>
    <w:p>
      <w:pPr>
        <w:jc w:val="both"/>
      </w:pPr>
      <w:r>
        <w:t>Ante dos cifras diferentes, se comprueba definición, periodo, fecha de extracción, población y transformación. Si se explican, se conservan ambas con ámbitos distintos. Si se contradicen, se identifica qué cálculo o recomendación depende de resolverlas. No prevalece automáticamente el dato más reciente, el CRM o una afirmación firmada. La pertinencia y trazabilidad mandan para cada afirmación; la autoridad del cliente manda sobre sus compromisos.</w:t>
      </w:r>
    </w:p>
    <w:p>
      <w:pPr>
        <w:jc w:val="both"/>
      </w:pPr>
      <w:r>
        <w:t>En el recorrido A, una matriz de transferencia contiene elemento de origen, evidencia, condición que lo hacía funcionar, diferencia de destino, inferencia permitida, adaptación propuesta y prueba local pendiente. En B, la matriz equivalente separa capacidad disponible, capacidad por habilitar y evidencia necesaria. Ambas alimentan el mismo contrato de decisión.</w:t>
      </w:r>
    </w:p>
    <w:p>
      <w:pPr>
        <w:pStyle w:val="Heading2"/>
      </w:pPr>
      <w:r>
        <w:t>Investigación externa que produce conocimiento</w:t>
      </w:r>
    </w:p>
    <w:p>
      <w:pPr>
        <w:jc w:val="both"/>
      </w:pPr>
      <w:r>
        <w:t>La investigación se organiza por preguntas de decisión. La primera exploración debe descubrir variables que el brief no contempla; la profundización posterior resuelve las que pueden cambiar la recomendación. El asistente realiza ambas y explica cuándo la búsqueda de escritorio deja de ser suficiente.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592"/>
        <w:gridCol w:w="2808"/>
      </w:tblGrid>
      <w:tr>
        <w:trPr>
          <w:cantSplit/>
          <w:tblHeader/>
        </w:trPr>
        <w:tc>
          <w:tcPr>
            <w:tcW w:type="dxa" w:w="187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Pregunta</w:t>
            </w:r>
          </w:p>
        </w:tc>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Fuentes adecuadas y contraste</w:t>
            </w:r>
          </w:p>
        </w:tc>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Conocimiento que debe producirse</w:t>
            </w:r>
          </w:p>
        </w:tc>
        <w:tc>
          <w:tcPr>
            <w:tcW w:type="dxa" w:w="280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Lo que esas fuentes no prueban</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Qué circunstancias generan compra</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Documentos de proceso, licitaciones/especificaciones, evidencia original de usuarios/compradores, asociaciones y estudios con metodología</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 costes de seguir igual, desencadenantes, criterios y actores de decisión</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Preferencia propia o disposición a pagar a partir de una tendencia general</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mercado es accesible</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Estadística oficial y registros con definiciones; directorios contrastados; estructura de canal y requisitos publicados</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Universo pertinente, exclusiones, alcance accesible y factores de entrada</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Demanda capturable calculada como porcentaje arbitrario de un mercado total</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Qué alternativas resuelven el trabajo</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Documentación de proveedores, precios públicos fechados, concursos, reseñas/contexto de uso y originales del comprador</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Comparación de mecanismos, compromisos, coste completo conocido, fricción y razones de permanencia</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Rendimiento real de un competidor por su página comercial; ausencia de capacidad por silencio</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Cómo se llega al comprador</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Canales y medios donde actúa, directorios, reglas de acceso, fuentes de procesos de compra, acuerdos reales si existen</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Ruta, intermediarios, condiciones, costes, insumos y evidencia de disponibilidad</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Acceso garantizado porque una entidad aparece en un directorio</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Qué hace creíble la oferta</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Capacidades documentadas, demostraciones, referencias autorizadas, pruebas y mensajes comparados</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Razones para creer y afirmaciones utilizables o pendientes</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Ventaja defendible solo por utilizar un lenguaje distinto</w:t>
            </w:r>
          </w:p>
        </w:tc>
      </w:tr>
      <w:tr>
        <w:trPr>
          <w:cantSplit/>
        </w:trPr>
        <w:tc>
          <w:tcPr>
            <w:tcW w:type="dxa" w:w="187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limita entrega y economía</w:t>
            </w:r>
          </w:p>
        </w:tc>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Presupuestos, condiciones de proveedores, documentación oficial de requisitos aplicables y fuentes de operación</w:t>
            </w:r>
          </w:p>
        </w:tc>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Costes y restricciones pertinentes, escenarios, especialista necesario y umbral que cambia decisión</w:t>
            </w:r>
          </w:p>
        </w:tc>
        <w:tc>
          <w:tcPr>
            <w:tcW w:type="dxa" w:w="280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Coste propio, plazo o cumplimiento real deducido de un benchmark ajeno</w:t>
            </w:r>
          </w:p>
        </w:tc>
      </w:tr>
      <w:tr>
        <w:trPr>
          <w:cantSplit/>
        </w:trPr>
        <w:tc>
          <w:tcPr>
            <w:tcW w:type="dxa" w:w="187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Qué respuesta existe</w:t>
            </w:r>
          </w:p>
        </w:tc>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Interacción autorizada, decisiones de compra, compromisos, uso y eventos originales</w:t>
            </w:r>
          </w:p>
        </w:tc>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Evidencia directa con contexto, fricciones y explicaciones alternativas</w:t>
            </w:r>
          </w:p>
        </w:tc>
        <w:tc>
          <w:tcPr>
            <w:tcW w:type="dxa" w:w="280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Repetibilidad por una compra aislada; demanda final por compra de stock de un distribuidor</w:t>
            </w:r>
          </w:p>
        </w:tc>
      </w:tr>
    </w:tbl>
    <w:p>
      <w:pPr>
        <w:spacing w:after="40" w:before="0" w:line="120" w:lineRule="auto"/>
      </w:pPr>
    </w:p>
    <w:p>
      <w:pPr>
        <w:jc w:val="both"/>
      </w:pPr>
      <w:r>
        <w:t>La matriz no prescribe proveedores de herramientas. Fuentes de pago, conectores o interacción directa se emplean si el encargo, acceso y permisos lo permiten. Ante falta de navegación, se analizan originales aportados y se limita la actualidad o cobertura correspondiente. No se presenta una compilación de enlaces como investigación ejecutada.</w:t>
      </w:r>
    </w:p>
    <w:p>
      <w:pPr>
        <w:pStyle w:val="Heading3"/>
      </w:pPr>
      <w:r>
        <w:t>Secuencia analítica</w:t>
      </w:r>
    </w:p>
    <w:p>
      <w:pPr>
        <w:jc w:val="both"/>
      </w:pPr>
      <w:r>
        <w:t>1. Formular decisión, alternativas y condición que invertiría la recomendación. Traducir conceptos del brief al lenguaje local del comprador; buscar por trabajo, situación, compra y solución, no solo por el nombre del producto.</w:t>
      </w:r>
    </w:p>
    <w:p>
      <w:pPr>
        <w:jc w:val="both"/>
      </w:pPr>
      <w:r>
        <w:t>2. Explorar estructura de mercado, actores que controlan acceso, alternativas internas, sustitutos y restricciones. Examinar una premisa material que pueda estar mal planteada. Registrar factores nuevos como hallazgos con fuente o hipótesis generadas, según proceda.</w:t>
      </w:r>
    </w:p>
    <w:p>
      <w:pPr>
        <w:jc w:val="both"/>
      </w:pPr>
      <w:r>
        <w:t>3. Priorizar incógnitas por consecuencia, reversibilidad y dependencia. Profundizar donde la incertidumbre cambia la decisión; no repartir investigación por igual entre secciones.</w:t>
      </w:r>
    </w:p>
    <w:p>
      <w:pPr>
        <w:jc w:val="both"/>
      </w:pPr>
      <w:r>
        <w:t>4. Abrir originales y extraer afirmaciones con localizador, fecha, contexto, método de producción y alcance. Relacionar republicaciones y estudios que reutilizan el mismo conjunto de datos; no contarlos como contraste independiente.</w:t>
      </w:r>
    </w:p>
    <w:p>
      <w:pPr>
        <w:jc w:val="both"/>
      </w:pPr>
      <w:r>
        <w:t>5. Buscar evidencia contraria y explicaciones alternativas. Un proveedor de buena reputación puede ser inadecuado para probar adopción; varias webs pueden depender de la misma nota de prensa. Una fuente directa puede ser necesaria y suficiente para un requisito oficial, mientras una preferencia de compra necesita otro tipo de evidencia.</w:t>
      </w:r>
    </w:p>
    <w:p>
      <w:pPr>
        <w:jc w:val="both"/>
      </w:pPr>
      <w:r>
        <w:t>6. Comparar opciones, mostrar qué cambia frente al brief y recomendar. Si faltan datos, obtenerlos, derivar un rango defendible, preparar una prueba, limitar conclusión o detener el compromiso afectado. No convertir la falta de presupuesto de investigación en evidencia favorable.</w:t>
      </w:r>
    </w:p>
    <w:p>
      <w:pPr>
        <w:jc w:val="both"/>
      </w:pPr>
      <w:r>
        <w:t>7. Cerrar la búsqueda para esa decisión cuando las alternativas materiales estén cubiertas, la recomendación reversible sea robusta ante los rangos justificados y la incertidumbre residual esté localizada; o cuando el siguiente avance requiera otro tipo de evidencia. Registrar pregunta pendiente, consecuencia y disparador de reapertura. No cerrar por cuota de webs, citas o competidores.</w:t>
      </w:r>
    </w:p>
    <w:p>
      <w:pPr>
        <w:pStyle w:val="Heading2"/>
      </w:pPr>
      <w:r>
        <w:t>Semántica de registros compartidos</w:t>
      </w:r>
    </w:p>
    <w:p>
      <w:pPr>
        <w:jc w:val="both"/>
      </w:pPr>
      <w:r>
        <w:t>Solo las afirmaciones que sostienen decisiones o compromisos necesitan trazabilidad a este nivel. No se crea un grafo de cada frase.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Objeto</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Campos y significado</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Productor y consumidor</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Solicitud</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 decisión que necesita el dato, campo/unidad/periodo, fuente esperada, quién lo aporta, alternativa, fecha o evento límite</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N02 con el nodo consumidor; persona/fuente que puede aportarlo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 original/ruta o URL, localizador, autor/entidad, fecha del contenido y consulta, permiso de uso, ámbito, transformación y grupo de origen</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Quien obtiene; N02 y analistas</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Afirmación</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 enunciado, fuente y localizador, naturaleza, alcance, limitación, grado de soporte para un uso concreto, contradicciones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N02–N05 y cada analista; decisiones dependientes</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Inferencia o hipótesis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Premisas identificadas, razonamiento o fórmula, alternativas, condición de refutación, incertidumbre y uso permitido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Analista; N06–N14</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Decisión</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 opciones, recomendación y razón, versión de entradas, criterio de suficiencia, autoridad, fecha/estado, compromiso habilitado y condición de revisión</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Asistente recomienda; responsable con autoridad decide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Artefacto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 productor, versión, finalidad, campos consumibles, fuentes/cálculo editable, estado, consumidores, revisión y ubicación</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Nodo productor; nodo consumidor y destinatario humano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Cambio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Campo/premisa anterior y nuevo, causa/fuente, artefactos afectados, efectos sobre decisiones, acción y cierre</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Analista con gobierno N17; responsables afectados</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Protocolo y registro de comprobación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Pregunta, versión, entrada, procedimiento, ejecutor, acceso y criterio previo; campos de observado, rastro, ayuda, límites y consecuencia reservados para la prestación</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N14 define; N16 evalúa durante la prestación; N17 conserva</w:t>
            </w:r>
          </w:p>
        </w:tc>
      </w:tr>
    </w:tbl>
    <w:p>
      <w:pPr>
        <w:spacing w:after="40" w:before="0" w:line="120" w:lineRule="auto"/>
      </w:pPr>
    </w:p>
    <w:p>
      <w:pPr>
        <w:jc w:val="both"/>
      </w:pPr>
      <w:r>
        <w:t xml:space="preserve">Los registros distinguen </w:t>
      </w:r>
      <w:r>
        <w:rPr>
          <w:b/>
        </w:rPr>
        <w:t>naturaleza</w:t>
      </w:r>
      <w:r>
        <w:t xml:space="preserve"> (observación, declaración, inferencia, hipótesis o decisión) y </w:t>
      </w:r>
      <w:r>
        <w:rPr>
          <w:b/>
        </w:rPr>
        <w:t>procedencia</w:t>
      </w:r>
      <w:r>
        <w:t xml:space="preserve"> (interna, externa o derivada). Una decisión identifica además autoridad y alcance. La confianza depende de pertinencia, calidad, independencia, actualidad y coherencia. Las instrucciones de una plantilla son metadatos de construcción y nunca se interpretan como afirmaciones empresariales; sus campos permanecen vacíos hasta una prestación.</w:t>
      </w:r>
    </w:p>
    <w:p>
      <w:pPr>
        <w:pStyle w:val="Heading2"/>
      </w:pPr>
      <w:r>
        <w:t>Contrato común de un nodo</w:t>
      </w:r>
    </w:p>
    <w:p>
      <w:pPr>
        <w:jc w:val="both"/>
      </w:pPr>
      <w:r>
        <w:t>Cada instancia identifica decisión, ámbito y variante aplicable; versión de sus entradas; productores; campos imprescindibles para el uso propuesto; trabajo analítico; resultados calculables; salida con semántica; consumidores; criterio de aceptación; tratamiento de carencias; revisor/decisor; y cambios que la invalidan. La ficha del nodo en 03 concreta este contrato.</w:t>
      </w:r>
    </w:p>
    <w:p>
      <w:pPr>
        <w:jc w:val="both"/>
      </w:pPr>
      <w:r>
        <w:t>Un consumidor comprueba que el campo existe, corresponde al mismo ámbito, mantiene vigencia y admite el uso que necesita. No basta que exista el archivo. Puede consumir una hipótesis para explorar opciones, pero no tratarla como una condición cumplida para ejecutar. Cuando rechaza una entrada devuelve el campo y la razón al productor; no pide rehacer todo el expediente.</w:t>
      </w:r>
    </w:p>
    <w:p>
      <w:pPr>
        <w:jc w:val="both"/>
      </w:pPr>
      <w:r>
        <w:t>El soporte común puede ser Markdown para argumentos, tablas CSV o JSON para registros y una hoja editable para cálculos. Los documentos de cliente son vistas de esas fuentes. La elección definitiva de formatos se concreta al implementar, según el uso; no se requiere base de datos ni plataforma propia.</w:t>
      </w:r>
    </w:p>
    <w:p>
      <w:pPr>
        <w:pStyle w:val="Heading1"/>
      </w:pPr>
      <w:r>
        <w:t>3 Nodos y entregables</w:t>
      </w:r>
    </w:p>
    <w:p>
      <w:pPr>
        <w:keepNext/>
        <w:jc w:val="both"/>
      </w:pPr>
      <w:r>
        <w:t>Versión 0.2 · Especificación fundacional · Todos los nodos aplican el contrato común de 02</w:t>
      </w:r>
    </w:p>
    <w:p>
      <w:pPr>
        <w:jc w:val="both"/>
      </w:pPr>
      <w:r>
        <w:t xml:space="preserve">Los códigos identifican capacidades, no etapas obligatorias de una conversación. Cada salida K01–K17 es un objeto lógico con versión; puede compartir archivo con otras. </w:t>
      </w:r>
      <w:r>
        <w:rPr>
          <w:b/>
        </w:rPr>
        <w:t>E</w:t>
      </w:r>
      <w:r>
        <w:t xml:space="preserve"> significa uso exploratorio y </w:t>
      </w:r>
      <w:r>
        <w:rPr>
          <w:b/>
        </w:rPr>
        <w:t>O</w:t>
      </w:r>
      <w:r>
        <w:t xml:space="preserve"> uso para operación preparada. No son niveles de verdad: cada afirmación conserva su evidencia. El asistente produce y revisa el análisis; el consultor responde de su calidad. El patrocinador decide compromisos del negocio. Los roles y procedimientos siguientes pertenecen a una prestación.</w:t>
      </w:r>
    </w:p>
    <w:p>
      <w:pPr>
        <w:pStyle w:val="Heading2"/>
      </w:pPr>
      <w:r>
        <w:t>N01 Encuadre del encargo</w:t>
      </w:r>
    </w:p>
    <w:p>
      <w:pPr>
        <w:jc w:val="both"/>
      </w:pPr>
      <w:r>
        <w:rPr>
          <w:b/>
        </w:rPr>
        <w:t>Decisión y aplicabilidad.</w:t>
      </w:r>
      <w:r>
        <w:t xml:space="preserve"> Qué iniciativa, alternativas y resultado se contratan, y qué salida corresponde si no se construye. Común a A y B; el segmento o mercado prioritario pueden decidirse en Diagnostic dentro de un conjunto acotado.</w:t>
      </w:r>
    </w:p>
    <w:p>
      <w:pPr>
        <w:jc w:val="both"/>
      </w:pPr>
      <w:r>
        <w:rPr>
          <w:b/>
        </w:rPr>
        <w:t>Entradas y productores.</w:t>
      </w:r>
      <w:r>
        <w:t xml:space="preserve"> Mandato del patrocinador, oferta representable de producto/operación, recursos declarados y condiciones de prestación propuestas por el consultor. No requiere investigación de mercado terminada.</w:t>
      </w:r>
    </w:p>
    <w:p>
      <w:pPr>
        <w:jc w:val="both"/>
      </w:pPr>
      <w:r>
        <w:rPr>
          <w:b/>
        </w:rPr>
        <w:t>Análisis.</w:t>
      </w:r>
      <w:r>
        <w:t xml:space="preserve"> Separar objetivo empresarial, pregunta de evaluación y entrega controlable. Comprobar encaje, restricciones, dependencia especializada y frontera entre Go2Rev y operación del cliente. Proponer qué trabajo de evaluación tiene valor propio y cómo continuar, ajustar o cerrar. Delimitar acompañamiento por acciones y condiciones de finalización; no por una bolsa indefinida.</w:t>
      </w:r>
    </w:p>
    <w:p>
      <w:pPr>
        <w:jc w:val="both"/>
      </w:pPr>
      <w:r>
        <w:rPr>
          <w:b/>
        </w:rPr>
        <w:t>Salida y consumidores.</w:t>
      </w:r>
      <w:r>
        <w:t xml:space="preserve"> K01: iniciativa, recorrido A/B, ámbito, alternativas admitidas, exclusiones, entregas, decisor, operador pendiente/asignado, recursos y permisos, condiciones de salida. Todos los nodos consumen ámbito y compromiso permitido; N06 y N17 consumen salidas previstas.</w:t>
      </w:r>
    </w:p>
    <w:p>
      <w:pPr>
        <w:jc w:val="both"/>
      </w:pPr>
      <w:r>
        <w:rPr>
          <w:b/>
        </w:rPr>
        <w:t>Suficiencia, carencias y revisión.</w:t>
      </w:r>
      <w:r>
        <w:t xml:space="preserve"> Basta para investigar una decisión concreta con responsable y oferta representable. Antes de contratar deben existir condiciones de evaluación y salida; antes de afirmar preparación, operador y medios efectivos. El asistente propone las condiciones faltantes; no las da por aceptadas. Patrocinador y consultor revisan alcance; cambio de iniciativa, recurso o compromiso reabre K01 y sus dependencias.</w:t>
      </w:r>
    </w:p>
    <w:p>
      <w:pPr>
        <w:pStyle w:val="Heading2"/>
      </w:pPr>
      <w:r>
        <w:t>N02 Base interna y registro de conocimiento</w:t>
      </w:r>
    </w:p>
    <w:p>
      <w:pPr>
        <w:jc w:val="both"/>
      </w:pPr>
      <w:r>
        <w:rPr>
          <w:b/>
        </w:rPr>
        <w:t>Decisión y aplicabilidad.</w:t>
      </w:r>
      <w:r>
        <w:t xml:space="preserve"> Qué sabemos de la iniciativa, qué requiere obtención y qué se puede transferir. En A separa origen/destino; en B separa intención, representación y capacidad disponible.</w:t>
      </w:r>
    </w:p>
    <w:p>
      <w:pPr>
        <w:jc w:val="both"/>
      </w:pPr>
      <w:r>
        <w:rPr>
          <w:b/>
        </w:rPr>
        <w:t>Entradas y productores.</w:t>
      </w:r>
      <w:r>
        <w:t xml:space="preserve"> K01; materiales originales del cliente y extracción por el asistente de las familias de 02. El propietario del proceso aclara datos exclusivos. Fuentes externas se incorporan con su procedencia.</w:t>
      </w:r>
    </w:p>
    <w:p>
      <w:pPr>
        <w:jc w:val="both"/>
      </w:pPr>
      <w:r>
        <w:rPr>
          <w:b/>
        </w:rPr>
        <w:t>Análisis.</w:t>
      </w:r>
      <w:r>
        <w:t xml:space="preserve"> Inventariar, extraer afirmaciones relevantes, normalizar unidades/periodos, reconciliar discrepancias y cruzar discurso con comportamiento documentado. Buscar diferencias entre cliente declarado y operaciones reales, promesa y entrega, esfuerzo y coste. No confundir captura con diagnóstico ni utilizar un resumen como original. Identificar huecos por decisión consumidora, no una lista genérica de pendientes.</w:t>
      </w:r>
    </w:p>
    <w:p>
      <w:pPr>
        <w:jc w:val="both"/>
      </w:pPr>
      <w:r>
        <w:rPr>
          <w:b/>
        </w:rPr>
        <w:t>Salida y consumidores.</w:t>
      </w:r>
      <w:r>
        <w:t xml:space="preserve"> K02: índice de originales y afirmaciones, perfil de iniciativa, matriz de transferencia/capacidades, contradicciones, hipótesis derivadas y solicitudes pendientes. N03–N14 consumen campos con ámbito y límite, no un brief sin trazabilidad; N17 conserva continuidad.</w:t>
      </w:r>
    </w:p>
    <w:p>
      <w:pPr>
        <w:jc w:val="both"/>
      </w:pPr>
      <w:r>
        <w:rPr>
          <w:b/>
        </w:rPr>
        <w:t>Suficiencia, carencias y revisión.</w:t>
      </w:r>
      <w:r>
        <w:t xml:space="preserve"> Todo dato material usado puede localizarse o reconocerse como hipótesis. Un dato ausente no detiene toda la base; se ofrece fuente alternativa o se limita el uso. El consultor revisa la interpretación y el cliente los hechos propios que necesiten aclaración. Nuevos originales, correcciones o cambios de periodo reabren afirmaciones y consumidores concretos.</w:t>
      </w:r>
    </w:p>
    <w:p>
      <w:pPr>
        <w:pStyle w:val="Heading2"/>
      </w:pPr>
      <w:r>
        <w:t>N03 Mercado y condiciones de acceso</w:t>
      </w:r>
    </w:p>
    <w:p>
      <w:pPr>
        <w:jc w:val="both"/>
      </w:pPr>
      <w:r>
        <w:rPr>
          <w:b/>
        </w:rPr>
        <w:t>Decisión y aplicabilidad.</w:t>
      </w:r>
      <w:r>
        <w:t xml:space="preserve"> En qué ámbito merece investigar y qué barreras pueden impedir llegar, vender o cumplir. En A examina diferencias estructurales del destino; en B delimita mercado inicial sin asumir que sea el que imagina el fundador.</w:t>
      </w:r>
    </w:p>
    <w:p>
      <w:pPr>
        <w:jc w:val="both"/>
      </w:pPr>
      <w:r>
        <w:rPr>
          <w:b/>
        </w:rPr>
        <w:t>Entradas y productores.</w:t>
      </w:r>
      <w:r>
        <w:t xml:space="preserve"> K01, K02 y preguntas de N04–N12. El asistente obtiene estadísticas pertinentes, documentos de compra, estructura de canal, requisitos públicos y evidencias de actores del mercado mediante investigación externa.</w:t>
      </w:r>
    </w:p>
    <w:p>
      <w:pPr>
        <w:jc w:val="both"/>
      </w:pPr>
      <w:r>
        <w:rPr>
          <w:b/>
        </w:rPr>
        <w:t>Análisis.</w:t>
      </w:r>
      <w:r>
        <w:t xml:space="preserve"> Definir unidad de mercado por necesidad y situación de compra. Comparar alternativas geográficas/segmentos del alcance, exclusiones, concentración de compradores, intermediarios, hábitos y condiciones de entrada. Dimensionar solo lo útil para decidir: universo pertinente, alcanzable y capacidad de atenderlo. Cuando haya cifras comparables, contrastar aproximación desde cuentas/unidades con agregados; explicar divergencias. Investigar barreras y sustitutos no mencionados. No convertir tamaño total en forecast de ventas.</w:t>
      </w:r>
    </w:p>
    <w:p>
      <w:pPr>
        <w:jc w:val="both"/>
      </w:pPr>
      <w:r>
        <w:rPr>
          <w:b/>
        </w:rPr>
        <w:t>Salida y consumidores.</w:t>
      </w:r>
      <w:r>
        <w:t xml:space="preserve"> K03: mapa del mercado delimitado, factores de entrada, tamaño/rango si sustentable, dependencias especializadas, transferencia y preguntas abiertas. N04 recibe opciones de segmento; N05 universo de alternativas; N06 restricciones; N09 acceso; N11–N12 condiciones y costes por comprobar.</w:t>
      </w:r>
    </w:p>
    <w:p>
      <w:pPr>
        <w:jc w:val="both"/>
      </w:pPr>
      <w:r>
        <w:rPr>
          <w:b/>
        </w:rPr>
        <w:t>Suficiencia, carencias y revisión.</w:t>
      </w:r>
      <w:r>
        <w:t xml:space="preserve"> Cada factor capaz de impedir el compromiso siguiente tiene fuente apropiada o efecto explicitado. Cifras insuficientes permiten comparación cualitativa si no deciden el compromiso. Una cuestión especializada requiere responsable competente antes de prometer cumplimiento. Consultor revisa; patrocinador decide ámbito. Cambio de requisito, mercado, canal o concentración reabre el análisis afectado.</w:t>
      </w:r>
    </w:p>
    <w:p>
      <w:pPr>
        <w:pStyle w:val="Heading2"/>
      </w:pPr>
      <w:r>
        <w:t>N04 Comprador inicial y proceso de compra</w:t>
      </w:r>
    </w:p>
    <w:p>
      <w:pPr>
        <w:jc w:val="both"/>
      </w:pPr>
      <w:r>
        <w:rPr>
          <w:b/>
        </w:rPr>
        <w:t>Decisión y aplicabilidad.</w:t>
      </w:r>
      <w:r>
        <w:t xml:space="preserve"> A quién empezar, en qué situación y qué necesita ocurrir para comprar. A compara compradores de origen/destino; B distingue perfil inicial comprobable de idealización. En canal identifica intermediario y cliente final.</w:t>
      </w:r>
    </w:p>
    <w:p>
      <w:pPr>
        <w:jc w:val="both"/>
      </w:pPr>
      <w:r>
        <w:rPr>
          <w:b/>
        </w:rPr>
        <w:t>Entradas y productores.</w:t>
      </w:r>
      <w:r>
        <w:t xml:space="preserve"> K02 episodios reales o capacidades representables; K03 segmentos; evidencia obtenida por el asistente de problemas, compras y procesos. La investigación directa se diseña con N14 si es necesaria y solo se ejecuta cuando esté autorizada.</w:t>
      </w:r>
    </w:p>
    <w:p>
      <w:pPr>
        <w:jc w:val="both"/>
      </w:pPr>
      <w:r>
        <w:rPr>
          <w:b/>
        </w:rPr>
        <w:t>Análisis.</w:t>
      </w:r>
      <w:r>
        <w:t xml:space="preserve"> Segmentar por necesidad, desencadenante, alternativa actual, restricciones y modo de decidir. Reconstruir quién usa, prescribe, evalúa, aprueba, compra, paga o bloquea; qué criterio pesa y qué evidencia cambia la compra. Comparar segmentos por intensidad del problema, posibilidad de acceso, capacidad de servir y economía. Examinar contraejemplos y sesgo de las referencias disponibles. No imponer una puntuación o cargo por tamaño de empresa.</w:t>
      </w:r>
    </w:p>
    <w:p>
      <w:pPr>
        <w:jc w:val="both"/>
      </w:pPr>
      <w:r>
        <w:rPr>
          <w:b/>
        </w:rPr>
        <w:t>Salida y consumidores.</w:t>
      </w:r>
      <w:r>
        <w:t xml:space="preserve"> K04: segmento inicial recomendado, criterios de inclusión/exclusión, mapa de roles, situaciones, criterios de compra y recorrido de decisión; cada campo distingue observado de hipótesis. N05 recibe alternativa actual; N06 comparación; N07–N10 reciben mensajes, acceso y transiciones; N11 recibe expectativas de entrega; N13 define eventos.</w:t>
      </w:r>
    </w:p>
    <w:p>
      <w:pPr>
        <w:jc w:val="both"/>
      </w:pPr>
      <w:r>
        <w:rPr>
          <w:b/>
        </w:rPr>
        <w:t>Suficiencia, carencias y revisión.</w:t>
      </w:r>
      <w:r>
        <w:t xml:space="preserve"> Para explorar basta una hipótesis específica y refutable. Para afirmar preferencia o compra se necesita evidencia directa pertinente; las declaraciones del fundador no la suplen. Falta de evidencia puede habilitar prueba delimitada. Consultor revisa razonamiento; patrocinador selecciona foco propuesto. Cambio de comprador, desencadenante o criterio de compra reabre consumidores.</w:t>
      </w:r>
    </w:p>
    <w:p>
      <w:pPr>
        <w:pStyle w:val="Heading2"/>
      </w:pPr>
      <w:r>
        <w:t>N05 Alternativas y espacios de diferenciación</w:t>
      </w:r>
    </w:p>
    <w:p>
      <w:pPr>
        <w:jc w:val="both"/>
      </w:pPr>
      <w:r>
        <w:rPr>
          <w:b/>
        </w:rPr>
        <w:t>Decisión y aplicabilidad.</w:t>
      </w:r>
      <w:r>
        <w:t xml:space="preserve"> Contra qué compite la oferta y por qué una opción podría merecer cambio. Común A/B; las alternativas relevantes pertenecen al mercado y trabajo del comprador, no al catálogo de competidores de origen.</w:t>
      </w:r>
    </w:p>
    <w:p>
      <w:pPr>
        <w:jc w:val="both"/>
      </w:pPr>
      <w:r>
        <w:rPr>
          <w:b/>
        </w:rPr>
        <w:t>Entradas y productores.</w:t>
      </w:r>
      <w:r>
        <w:t xml:space="preserve"> K03, K04 y capacidades K02. El asistente investiga proveedores directos, otras soluciones, trabajo interno y permanencia en la situación actual, con fuentes apropiadas y cobertura por pregunta.</w:t>
      </w:r>
    </w:p>
    <w:p>
      <w:pPr>
        <w:jc w:val="both"/>
      </w:pPr>
      <w:r>
        <w:rPr>
          <w:b/>
        </w:rPr>
        <w:t>Análisis.</w:t>
      </w:r>
      <w:r>
        <w:t xml:space="preserve"> Comparar trabajo resuelto, usuario/comprador, mecanismo, resultado prometido, prueba publicada, requisitos de adopción, coste total conocido y fricciones de cambiar o permanecer. Las características técnicas entran si explican una diferencia decisiva; no se prohíbe compararlas por una regla de plantilla. Buscar posiciones aparentemente vacías y examinar relevancia para compra, ocupación real en el ámbito investigado y capacidad de sostenerlas. Descartar la inferencia de que vacío equivale a oportunidad.</w:t>
      </w:r>
    </w:p>
    <w:p>
      <w:pPr>
        <w:jc w:val="both"/>
      </w:pPr>
      <w:r>
        <w:rPr>
          <w:b/>
        </w:rPr>
        <w:t>Salida y consumidores.</w:t>
      </w:r>
      <w:r>
        <w:t xml:space="preserve"> K05: universo priorizado, matriz de alternativas, evidencias y límites, hipótesis de diferenciación, explicación contraria y condición de refutación. N06 decide pertinencia; N07 categorías y promesas; N08 unidad/precio; N09–N10 educación, objeciones y acceso.</w:t>
      </w:r>
    </w:p>
    <w:p>
      <w:pPr>
        <w:jc w:val="both"/>
      </w:pPr>
      <w:r>
        <w:rPr>
          <w:b/>
        </w:rPr>
        <w:t>Suficiencia, carencias y revisión.</w:t>
      </w:r>
      <w:r>
        <w:t xml:space="preserve"> La comparación cubre las alternativas capaces de cambiar la decisión y reconoce cobertura incompleta. Una omisión en una web no prueba ausencia. Si no hay evidencia de preferencia, la posición permanece hipótesis. El consultor revisa el contraste; patrocinador decide implicaciones estratégicas. Nueva alternativa, cambio de oferta competidora o evidencia de pérdidas reabre K05 y sus consumidores.</w:t>
      </w:r>
    </w:p>
    <w:p>
      <w:pPr>
        <w:pStyle w:val="Heading2"/>
      </w:pPr>
      <w:r>
        <w:t>N06 Viabilidad y decisión de Diagnostic</w:t>
      </w:r>
    </w:p>
    <w:p>
      <w:pPr>
        <w:jc w:val="both"/>
      </w:pPr>
      <w:r>
        <w:rPr>
          <w:b/>
        </w:rPr>
        <w:t>Decisión y aplicabilidad.</w:t>
      </w:r>
      <w:r>
        <w:t xml:space="preserve"> Continuar, preparar prueba reversible, ajustar, aplazar o cerrar sin construcción. A decide transferencia/adaptación; B decide combinación inicial investigable. No exige un sistema previo cuyas fugas diagnosticar.</w:t>
      </w:r>
    </w:p>
    <w:p>
      <w:pPr>
        <w:jc w:val="both"/>
      </w:pPr>
      <w:r>
        <w:rPr>
          <w:b/>
        </w:rPr>
        <w:t>Entradas y productores.</w:t>
      </w:r>
      <w:r>
        <w:t xml:space="preserve"> K01–K05 y versiones exploratorias de K08 oferta/precio, K09 acceso, K10 compra, K11 entrega/cobro y K12 economía/capacidad. K14 aporta pruebas necesarias cuando la incertidumbre no admite decisión fundada.</w:t>
      </w:r>
    </w:p>
    <w:p>
      <w:pPr>
        <w:jc w:val="both"/>
      </w:pPr>
      <w:r>
        <w:rPr>
          <w:b/>
        </w:rPr>
        <w:t>Análisis.</w:t>
      </w:r>
      <w:r>
        <w:t xml:space="preserve"> Comparar combinaciones comercialmente plausibles con no invertir o mantener la situación. Formular tesis causal: necesidad y alternativa → oferta viable → acceso posible → venta y cumplimiento → economía. Mostrar qué enlace sostiene o debilita cada opción, premisa que invierte la recomendación y efecto de escenarios desfavorables. Diferenciar falta de dato, imposibilidad conocida y riesgo asumible. Una suma de calificaciones favorables no compensa una imposibilidad material.</w:t>
      </w:r>
    </w:p>
    <w:p>
      <w:pPr>
        <w:jc w:val="both"/>
      </w:pPr>
      <w:r>
        <w:rPr>
          <w:b/>
        </w:rPr>
        <w:t>Salida y consumidores.</w:t>
      </w:r>
      <w:r>
        <w:t xml:space="preserve"> K06: recomendación, alternativas descartadas, evidencias, condiciones, usos permitidos, riesgos pendientes y disparadores de revisión. N07–N15 reciben el alcance habilitado; N17 recibe salida de evaluación; K01 se revisa si hace falta cambiar encargo.</w:t>
      </w:r>
    </w:p>
    <w:p>
      <w:pPr>
        <w:jc w:val="both"/>
      </w:pPr>
      <w:r>
        <w:rPr>
          <w:b/>
        </w:rPr>
        <w:t>Suficiencia, carencias y revisión.</w:t>
      </w:r>
      <w:r>
        <w:t xml:space="preserve"> Hay fundamento para la decisión concreta; una prueba reversible puede admitirse con demanda desconocida si medios y límites son reales. Falta crítica de capacidad limita la prestación, no obliga a fingir inviabilidad permanente. Consultor recomienda; patrocinador decide recursos/continuidad. Cambio en necesidad, acceso, coste, caja o capacidad que altere la tesis reabre K06 antes del compromiso dependiente.</w:t>
      </w:r>
    </w:p>
    <w:p>
      <w:pPr>
        <w:pStyle w:val="Heading2"/>
      </w:pPr>
      <w:r>
        <w:t>N07 Posicionamiento y promesas</w:t>
      </w:r>
    </w:p>
    <w:p>
      <w:pPr>
        <w:jc w:val="both"/>
      </w:pPr>
      <w:r>
        <w:rPr>
          <w:b/>
        </w:rPr>
        <w:t>Decisión y aplicabilidad.</w:t>
      </w:r>
      <w:r>
        <w:t xml:space="preserve"> Qué marco de compra y razones para elegir puede sostener la iniciativa. En A evalúa si el posicionamiento de origen conserva significado; en B puede formular una hipótesis sin exigir historial inexistente.</w:t>
      </w:r>
    </w:p>
    <w:p>
      <w:pPr>
        <w:jc w:val="both"/>
      </w:pPr>
      <w:r>
        <w:rPr>
          <w:b/>
        </w:rPr>
        <w:t>Entradas y productores.</w:t>
      </w:r>
      <w:r>
        <w:t xml:space="preserve"> K04, K05, K06, capacidades K02 y representación K08. El asistente elabora alternativas; el responsable de la oferta confirma compromisos bajo su control.</w:t>
      </w:r>
    </w:p>
    <w:p>
      <w:pPr>
        <w:jc w:val="both"/>
      </w:pPr>
      <w:r>
        <w:rPr>
          <w:b/>
        </w:rPr>
        <w:t>Análisis.</w:t>
      </w:r>
      <w:r>
        <w:t xml:space="preserve"> Comparar categorías existentes, subcategorías o nueva categoría por comprensión del comprador, alternativas que activa, expectativas de precio, coste de educación y capacidad demostrable. Elegir propuesta y formular beneficio, mecanismo y prueba. Separar argumento diferencial de requisito básico. Traducir a roles y momentos de compra; registrar afirmaciones no utilizables por falta de soporte. Una promesa controlable puede ser válida sin prometer resultado de mercado ni exclusividad.</w:t>
      </w:r>
    </w:p>
    <w:p>
      <w:pPr>
        <w:jc w:val="both"/>
      </w:pPr>
      <w:r>
        <w:rPr>
          <w:b/>
        </w:rPr>
        <w:t>Salida y consumidores.</w:t>
      </w:r>
      <w:r>
        <w:t xml:space="preserve"> K07: categoría propuesta, argumento, promesa, razones para creer, evidencias/hipótesis, mensajes por rol/situación y límites de uso. N08 recibe expectativas y alcance; N09–N10 mensajes; N15 produce materiales desde la versión admitida.</w:t>
      </w:r>
    </w:p>
    <w:p>
      <w:pPr>
        <w:jc w:val="both"/>
      </w:pPr>
      <w:r>
        <w:rPr>
          <w:b/>
        </w:rPr>
        <w:t>Suficiencia, carencias y revisión.</w:t>
      </w:r>
      <w:r>
        <w:t xml:space="preserve"> Cada afirmación tiene respaldo proporcional o queda condicionada/retirada. Diferenciación hipotética no se declara demostrada por aprobación. Se pueden probar formulaciones sin adoptar una promesa infundada. Consultor revisa; patrocinador aprueba posicionamiento y compromisos. Cambio de comprador, alternativa, capacidad o evidencia de comprensión/preferencia reabre la pieza.</w:t>
      </w:r>
    </w:p>
    <w:p>
      <w:pPr>
        <w:pStyle w:val="Heading2"/>
      </w:pPr>
      <w:r>
        <w:t>N08 Arquitectura de oferta y precio</w:t>
      </w:r>
    </w:p>
    <w:p>
      <w:pPr>
        <w:jc w:val="both"/>
      </w:pPr>
      <w:r>
        <w:rPr>
          <w:b/>
        </w:rPr>
        <w:t>Decisión y aplicabilidad.</w:t>
      </w:r>
      <w:r>
        <w:t xml:space="preserve"> Qué unidad vender, qué incluir/excluir, cómo cobrarla y qué condiciones ofrecer. Común A/B; admite proyecto, producto, uso, licencia, recurrencia, canal o combinación sin imponerlos.</w:t>
      </w:r>
    </w:p>
    <w:p>
      <w:pPr>
        <w:jc w:val="both"/>
      </w:pPr>
      <w:r>
        <w:rPr>
          <w:b/>
        </w:rPr>
        <w:t>Entradas y productores.</w:t>
      </w:r>
      <w:r>
        <w:t xml:space="preserve"> K02 capacidades y materiales; K04 compra; K05 alternativas/precios publicados; K06 y K07; rangos K11–K12. El asistente compara opciones; producto, operación y finanzas aportan costes/condiciones exclusivos.</w:t>
      </w:r>
    </w:p>
    <w:p>
      <w:pPr>
        <w:jc w:val="both"/>
      </w:pPr>
      <w:r>
        <w:rPr>
          <w:b/>
        </w:rPr>
        <w:t>Análisis.</w:t>
      </w:r>
      <w:r>
        <w:t xml:space="preserve"> Descomponer necesidad en entregas controlables y dependencias. Comparar unidad de valor y de cobro, paquetes y adaptación local; tensionar simplicidad, riesgo del comprador, coste de servir, canal y capacidad. Separar referencias de precio, umbral económico y aceptación comercial. Proponer precio o rango condicionado con mecanismo, descuentos/comisiones pertinentes, condiciones de revisión y efecto en margen/caja. Sin evidencia de precio aceptado, diseñar cómo obtenerla; no fijarlo solo añadiendo margen al coste.</w:t>
      </w:r>
    </w:p>
    <w:p>
      <w:pPr>
        <w:jc w:val="both"/>
      </w:pPr>
      <w:r>
        <w:rPr>
          <w:b/>
        </w:rPr>
        <w:t>Salida y consumidores.</w:t>
      </w:r>
      <w:r>
        <w:t xml:space="preserve"> K08: versión de oferta, unidad/moneda, entregas, exclusiones, requisitos, finalización, precio/rango y estado, condiciones, responsables y supuestos. N09–N10 la comunican; N11 determina cumplimiento; N12 calcula; N15 materializa propuesta o catálogo.</w:t>
      </w:r>
    </w:p>
    <w:p>
      <w:pPr>
        <w:jc w:val="both"/>
      </w:pPr>
      <w:r>
        <w:rPr>
          <w:b/>
        </w:rPr>
        <w:t>Suficiencia, carencias y revisión.</w:t>
      </w:r>
      <w:r>
        <w:t xml:space="preserve"> E requiere unidad representable y rangos identificados; O exige compromisos concretos compatibles con capacidad, costes pertinentes y condiciones autorizadas. Costes o derechos pendientes impiden el compromiso afectado. Consultor recomienda; responsables de oferta y patrocinador deciden. Cambio de unidad, alcance, descuento, canal o respuesta al precio obliga a recalcular y revisar mensajes/materiales.</w:t>
      </w:r>
    </w:p>
    <w:p>
      <w:pPr>
        <w:pStyle w:val="Heading2"/>
      </w:pPr>
      <w:r>
        <w:t>N09 Acceso y generación de demanda</w:t>
      </w:r>
    </w:p>
    <w:p>
      <w:pPr>
        <w:jc w:val="both"/>
      </w:pPr>
      <w:r>
        <w:rPr>
          <w:b/>
        </w:rPr>
        <w:t>Decisión y aplicabilidad.</w:t>
      </w:r>
      <w:r>
        <w:t xml:space="preserve"> Qué mecanismo conecta compradores pertinentes con una oportunidad o compra. A verifica acceso local; B prepara una primera ruta con evidencia de disponibilidad separada de eficacia.</w:t>
      </w:r>
    </w:p>
    <w:p>
      <w:pPr>
        <w:jc w:val="both"/>
      </w:pPr>
      <w:r>
        <w:rPr>
          <w:b/>
        </w:rPr>
        <w:t>Entradas y productores.</w:t>
      </w:r>
      <w:r>
        <w:t xml:space="preserve"> K03 condiciones, K04 comprador, K05 alternativas, K07–K08 mensaje/oferta; K02 activos y permisos; K12 recursos. El asistente investiga mecanismos y canales y contrasta benchmarks solo si sus definiciones son pertinentes.</w:t>
      </w:r>
    </w:p>
    <w:p>
      <w:pPr>
        <w:jc w:val="both"/>
      </w:pPr>
      <w:r>
        <w:rPr>
          <w:b/>
        </w:rPr>
        <w:t>Análisis.</w:t>
      </w:r>
      <w:r>
        <w:t xml:space="preserve"> Comparar mecanismos según comportamiento de compra, insumos, permisos, coste/esfuerzo completo, tiempo de señal y capacidad de respuesta. Distinguir mecanismo (por qué produciría demanda), canal (dónde sucede), pieza y evento. Diseñar secuencia origen → exposición/contacto → respuesta → cualificación → oportunidad, o compra autoservicio cuando aplique; incluir ausencia de respuesta y descarte. En canal modelar incorporación del colaborador y acceso al comprador final por separado. Evitar duplicar contactos o atribuir ventas a mera exposición.</w:t>
      </w:r>
    </w:p>
    <w:p>
      <w:pPr>
        <w:jc w:val="both"/>
      </w:pPr>
      <w:r>
        <w:rPr>
          <w:b/>
        </w:rPr>
        <w:t>Salida y consumidores.</w:t>
      </w:r>
      <w:r>
        <w:t xml:space="preserve"> K09: rutas candidatas/elegidas, mecanismo, población/origen, acceso, mensaje y acción, secuencia, responsable, recursos, costes de toda la cohorte, eventos y condición de pausa/revisión. N10 consume origen y cualificación; N12 costes/volúmenes condicionados; N13 eventos; N14–N15 preparación.</w:t>
      </w:r>
    </w:p>
    <w:p>
      <w:pPr>
        <w:jc w:val="both"/>
      </w:pPr>
      <w:r>
        <w:rPr>
          <w:b/>
        </w:rPr>
        <w:t>Suficiencia, carencias y revisión.</w:t>
      </w:r>
      <w:r>
        <w:t xml:space="preserve"> Ruta candidata, disponible y probada son estados distintos. Sin acceso real puede prepararse una alternativa; no se registran oportunidades sin evidencia de origen. Consultor revisa y patrocinador autoriza actuaciones/gasto dentro del encargo. Nuevas restricciones, señales, costes o capacidad de respuesta reabren ruta y economía.</w:t>
      </w:r>
    </w:p>
    <w:p>
      <w:pPr>
        <w:pStyle w:val="Heading2"/>
      </w:pPr>
      <w:r>
        <w:t>N10 Conversión y recorrido de venta</w:t>
      </w:r>
    </w:p>
    <w:p>
      <w:pPr>
        <w:jc w:val="both"/>
      </w:pPr>
      <w:r>
        <w:rPr>
          <w:b/>
        </w:rPr>
        <w:t>Decisión y aplicabilidad.</w:t>
      </w:r>
      <w:r>
        <w:t xml:space="preserve"> Cómo se transforma una señal en compra y qué evidencia permite avanzar. Directa, intermediada y autoservicio tienen recorridos distintos; no se imponen estados MQL/SQL o una venta consultiva.</w:t>
      </w:r>
    </w:p>
    <w:p>
      <w:pPr>
        <w:jc w:val="both"/>
      </w:pPr>
      <w:r>
        <w:rPr>
          <w:b/>
        </w:rPr>
        <w:t>Entradas y productores.</w:t>
      </w:r>
      <w:r>
        <w:t xml:space="preserve"> K04 proceso de compra; K07–K09 promesa, oferta y origen; K11 condiciones de cumplimiento; K12 capacidad; procesos y eventos originales de K02 cuando existen.</w:t>
      </w:r>
    </w:p>
    <w:p>
      <w:pPr>
        <w:jc w:val="both"/>
      </w:pPr>
      <w:r>
        <w:rPr>
          <w:b/>
        </w:rPr>
        <w:t>Análisis.</w:t>
      </w:r>
      <w:r>
        <w:t xml:space="preserve"> Diseñar desde las decisiones del comprador, sus objeciones y riesgos. Separar encaje e intención; precisar requisitos de propuesta, aceptación y compromiso. Por etapa definir acción, evidencia, ejecutor, autoridad, salida, abandono y devolución. Comparar cadencia con capacidad y tiempo de compra; no inventar tasas ni probabilidades de cierre por etapa. En canal distinguir relación comercial con intermediario, pedido y venta final. En autoservicio incluir compra fallida, pago, confirmación y traspaso a entrega.</w:t>
      </w:r>
    </w:p>
    <w:p>
      <w:pPr>
        <w:jc w:val="both"/>
      </w:pPr>
      <w:r>
        <w:rPr>
          <w:b/>
        </w:rPr>
        <w:t>Salida y consumidores.</w:t>
      </w:r>
      <w:r>
        <w:t xml:space="preserve"> K10: etapas y transiciones, criterios de entrada/salida, evidencias requeridas, tareas/materiales, responsable/receptor, próxima acción, motivos de pérdida o devolución. N11 recibe alcance vendido; N12 esfuerzo y tiempo; N13 eventos; N15 reglas/materiales; N16 tareas críticas.</w:t>
      </w:r>
    </w:p>
    <w:p>
      <w:pPr>
        <w:jc w:val="both"/>
      </w:pPr>
      <w:r>
        <w:rPr>
          <w:b/>
        </w:rPr>
        <w:t>Suficiencia, carencias y revisión.</w:t>
      </w:r>
      <w:r>
        <w:t xml:space="preserve"> Cada transición material tiene condición verificable. Lo desconocido bloquea solo la transición que lo necesita; preparar no equivale a enviar o aceptar. Si falta proceso observado, el diseño permanece provisional y necesita prueba adecuada. Consultor revisa, responsable comercial valida factibilidad y patrocinador compromisos. Cambio en compra, oferta, capacidad o forma de pago invalida condiciones dependientes.</w:t>
      </w:r>
    </w:p>
    <w:p>
      <w:pPr>
        <w:pStyle w:val="Heading2"/>
      </w:pPr>
      <w:r>
        <w:t>N11 Entrega cobro y continuidad del cliente</w:t>
      </w:r>
    </w:p>
    <w:p>
      <w:pPr>
        <w:jc w:val="both"/>
      </w:pPr>
      <w:r>
        <w:rPr>
          <w:b/>
        </w:rPr>
        <w:t>Decisión y aplicabilidad.</w:t>
      </w:r>
      <w:r>
        <w:t xml:space="preserve"> Qué permite cumplir lo vendido y completar el ciclo económico. Común A/B; incorpora inventario, implantación, servicio, aceptación, garantía, devolución, renovación o expansión solo cuando formen parte del modelo.</w:t>
      </w:r>
    </w:p>
    <w:p>
      <w:pPr>
        <w:jc w:val="both"/>
      </w:pPr>
      <w:r>
        <w:rPr>
          <w:b/>
        </w:rPr>
        <w:t>Entradas y productores.</w:t>
      </w:r>
      <w:r>
        <w:t xml:space="preserve"> K08 compromisos, K10 pedido/acuerdo y traspaso, K02 capacidad/proveedores y K03 requisitos del mercado. Operación/finanzas aportan condiciones efectivas; N12 devuelve límites.</w:t>
      </w:r>
    </w:p>
    <w:p>
      <w:pPr>
        <w:jc w:val="both"/>
      </w:pPr>
      <w:r>
        <w:rPr>
          <w:b/>
        </w:rPr>
        <w:t>Análisis.</w:t>
      </w:r>
      <w:r>
        <w:t xml:space="preserve"> Descomponer desde aceptación comercial hasta entrega, conformidad, facturación y cobro. Identificar insumos, preparación, control de calidad, recurso indispensable, receptor y prueba de finalización. Examinar fallos, retrabajo, devoluciones y dependencias de terceros; comparar alternativas de cumplimiento. Separar aceptación de propuesta, autorización de inicio, entrega aceptada, factura, vencimiento y cobro observado. La retención se diseña cuando tiene lógica económica, sin prescribir recurrencia.</w:t>
      </w:r>
    </w:p>
    <w:p>
      <w:pPr>
        <w:jc w:val="both"/>
      </w:pPr>
      <w:r>
        <w:rPr>
          <w:b/>
        </w:rPr>
        <w:t>Salida y consumidores.</w:t>
      </w:r>
      <w:r>
        <w:t xml:space="preserve"> K11: mapa de cumplimiento, traspaso, hitos y evidencia, roles/medios, tiempos condicionados, costes y eventos de caja, tratamiento de incidencias y compromisos pendientes. N08 ajusta oferta; N10 transiciones; N12 modelo; N13 medidas de calidad/caja; N15–N16 operación y pruebas.</w:t>
      </w:r>
    </w:p>
    <w:p>
      <w:pPr>
        <w:jc w:val="both"/>
      </w:pPr>
      <w:r>
        <w:rPr>
          <w:b/>
        </w:rPr>
        <w:t>Suficiencia, carencias y revisión.</w:t>
      </w:r>
      <w:r>
        <w:t xml:space="preserve"> E permite estimación descompuesta; O requiere medios y receptores efectivos para el recorrido pactado. Un tercero identificado no es un tercero disponible. Falta crítica exige habilitar, adoptar alternativa comprobada o limitar entrega. Consultor revisa conexión; operador/finanzas confirman datos y patrocinador autoriza excepciones. Cambios de capacidad, proveedor, condición de pago o aceptación reabren compromisos afectados sin borrar hechos ya ocurridos.</w:t>
      </w:r>
    </w:p>
    <w:p>
      <w:pPr>
        <w:pStyle w:val="Heading2"/>
      </w:pPr>
      <w:r>
        <w:t>N12 Economía capacidad y escenarios</w:t>
      </w:r>
    </w:p>
    <w:p>
      <w:pPr>
        <w:jc w:val="both"/>
      </w:pPr>
      <w:r>
        <w:rPr>
          <w:b/>
        </w:rPr>
        <w:t>Decisión y aplicabilidad.</w:t>
      </w:r>
      <w:r>
        <w:t xml:space="preserve"> Qué combinación puede sostenerse y qué premisa decide su viabilidad. Común A/B con modelos adaptados a la unidad; separa economía de la iniciativa y coste del servicio contratado.</w:t>
      </w:r>
    </w:p>
    <w:p>
      <w:pPr>
        <w:jc w:val="both"/>
      </w:pPr>
      <w:r>
        <w:rPr>
          <w:b/>
        </w:rPr>
        <w:t>Entradas y productores.</w:t>
      </w:r>
      <w:r>
        <w:t xml:space="preserve"> K08 unidad/precio, K09 coste y volumen de toda la cohorte, K10 esfuerzo comercial, K11 entrega/cobro, recursos K02. Cada input conserva unidad, periodo, procedencia y estado. El asistente calcula; responsables aportan datos exclusivos.</w:t>
      </w:r>
    </w:p>
    <w:p>
      <w:pPr>
        <w:jc w:val="both"/>
      </w:pPr>
      <w:r>
        <w:rPr>
          <w:b/>
        </w:rPr>
        <w:t>Análisis.</w:t>
      </w:r>
      <w:r>
        <w:t xml:space="preserve"> Separar variables, fijos pertinentes, inversión, horas por rol y restricciones. Conciliar contribución, resultado, caja por eventos y capacidad por recurso; no duplicar costes ni sumar capacidades no intercambiables. Comparar base, alternativas con mecanismo operativo y sensibilidad que pueda invertir recomendación. Analizar volumen de equilibrio si tiene solución, cruce entre alternativas y desfavorable plausible. El modelo simple unidades por contribución menos fijos solo aplica a mezcla y rango estables; escalones, varios productos o capacidad compartida requieren otro cálculo explícito. CAC y valor futuro se usan solo con datos y definiciones suficientes.</w:t>
      </w:r>
    </w:p>
    <w:p>
      <w:pPr>
        <w:jc w:val="both"/>
      </w:pPr>
      <w:r>
        <w:rPr>
          <w:b/>
        </w:rPr>
        <w:t>Salida y consumidores.</w:t>
      </w:r>
      <w:r>
        <w:t xml:space="preserve"> K12: fuente editable de inputs/fórmulas, resultados calculables y no calculables, escenarios, cuello de botella, caja, umbrales y recomendación. N06 recibe viabilidad; N08 precio/alcance; N09–N11 restricciones; N13 métricas; N14 hipótesis críticas.</w:t>
      </w:r>
    </w:p>
    <w:p>
      <w:pPr>
        <w:jc w:val="both"/>
      </w:pPr>
      <w:r>
        <w:rPr>
          <w:b/>
        </w:rPr>
        <w:t>Suficiencia, carencias y revisión.</w:t>
      </w:r>
      <w:r>
        <w:t xml:space="preserve"> E admite rangos razonados para elegir prueba; O exige cobertura pertinente al compromiso y condiciones reales de capacidad/caja. Desconocido no es cero ni una media inventada. Consultor revisa cálculo y recomendación; finanzas/operación datos; patrocinador inversión/riesgo. Cambio de coste, precio, volumen, unidad, capacidad o tiempo exige recalcular y revisar consumidores antes de comprometer.</w:t>
      </w:r>
    </w:p>
    <w:p>
      <w:pPr>
        <w:pStyle w:val="Heading2"/>
      </w:pPr>
      <w:r>
        <w:t>N13 Medición y aprendizaje</w:t>
      </w:r>
    </w:p>
    <w:p>
      <w:pPr>
        <w:jc w:val="both"/>
      </w:pPr>
      <w:r>
        <w:rPr>
          <w:b/>
        </w:rPr>
        <w:t>Decisión y aplicabilidad.</w:t>
      </w:r>
      <w:r>
        <w:t xml:space="preserve"> Qué observar y qué decisión tomar cuando cambie el resultado. Común A/B; en inicio puede medir condiciones y señales sin fingir una línea base de ventas. Es diseño de operación del cliente; se ajusta a las decisiones del encargo.</w:t>
      </w:r>
    </w:p>
    <w:p>
      <w:pPr>
        <w:jc w:val="both"/>
      </w:pPr>
      <w:r>
        <w:rPr>
          <w:b/>
        </w:rPr>
        <w:t>Entradas y productores.</w:t>
      </w:r>
      <w:r>
        <w:t xml:space="preserve"> K01 objetivos, K06 hipótesis, K09–K11 eventos del recorrido, K12 umbrales y K02 medios/datos disponibles.</w:t>
      </w:r>
    </w:p>
    <w:p>
      <w:pPr>
        <w:jc w:val="both"/>
      </w:pPr>
      <w:r>
        <w:rPr>
          <w:b/>
        </w:rPr>
        <w:t>Análisis.</w:t>
      </w:r>
      <w:r>
        <w:t xml:space="preserve"> Derivar medidas de decisiones y mecanismos causales. Conectar adquisición, conversión, entrega, calidad y caja donde sean pertinentes; distinguir actividad, señal, resultado y restricción. Definir población, denominador, periodo/cohorte, fórmula, fuente, actualización y responsable. Separar objetivo, umbral de acción y dato observado; justificar umbrales con economía o aprendizaje previsto. Examinar sesgo de atribución, observaciones escasas y tiempo de maduración. Sin datos suficientes, observar eventos y rangos en lugar de tasas aparentemente estables.</w:t>
      </w:r>
    </w:p>
    <w:p>
      <w:pPr>
        <w:jc w:val="both"/>
      </w:pPr>
      <w:r>
        <w:rPr>
          <w:b/>
        </w:rPr>
        <w:t>Salida y consumidores.</w:t>
      </w:r>
      <w:r>
        <w:t xml:space="preserve"> K13: diccionario de eventos/métricas, fuente y cálculo, decisión que habilita cada medida, responsable, cadencia por evento o periodo, límites y brechas de instrumentación. N14 define pruebas, N15 prepara registros/reportes, N16 comprueba captura y N17 transfiere. Hallazgos devuelven hipótesis a N03–N12.</w:t>
      </w:r>
    </w:p>
    <w:p>
      <w:pPr>
        <w:jc w:val="both"/>
      </w:pPr>
      <w:r>
        <w:rPr>
          <w:b/>
        </w:rPr>
        <w:t>Suficiencia, carencias y revisión.</w:t>
      </w:r>
      <w:r>
        <w:t xml:space="preserve"> No hay métrica sin decisión ni dato presentado sin definición. No exige North Star única, dashboard automático, CAC/LTV o cadencia semanal universal. Medio manual válido si permite decidir y se comprueba. Consultor revisa utilidad; operador confirma capacidad; patrocinador decide umbrales de compromiso. Cambios de recorrido, definición, fuente o evidencia reabren medición y comparabilidad histórica.</w:t>
      </w:r>
    </w:p>
    <w:p>
      <w:pPr>
        <w:pStyle w:val="Heading2"/>
      </w:pPr>
      <w:r>
        <w:t>N14 Preparación protocolos y secuencia de despliegue</w:t>
      </w:r>
    </w:p>
    <w:p>
      <w:pPr>
        <w:jc w:val="both"/>
      </w:pPr>
      <w:r>
        <w:rPr>
          <w:b/>
        </w:rPr>
        <w:t>Decisión y aplicabilidad.</w:t>
      </w:r>
      <w:r>
        <w:t xml:space="preserve"> Qué debe construirse y comprobarse para cumplir el alcance, en qué orden y con qué límite. Se anticipa a Diagnostic si una incertidumbre requiere prueba; en Design concreta la preparación completa del recorrido autorizado.</w:t>
      </w:r>
    </w:p>
    <w:p>
      <w:pPr>
        <w:jc w:val="both"/>
      </w:pPr>
      <w:r>
        <w:rPr>
          <w:b/>
        </w:rPr>
        <w:t>Entradas y productores.</w:t>
      </w:r>
      <w:r>
        <w:t xml:space="preserve"> K01, K06 y diseño disponible K07–K13; observaciones disponibles dentro de la prestación, con versión y alcance. El asistente deriva necesidades y propone protocolos; responsables aportan disponibilidad y accesos.</w:t>
      </w:r>
    </w:p>
    <w:p>
      <w:pPr>
        <w:jc w:val="both"/>
      </w:pPr>
      <w:r>
        <w:rPr>
          <w:b/>
        </w:rPr>
        <w:t>Análisis.</w:t>
      </w:r>
      <w:r>
        <w:t xml:space="preserve"> Inventariar tanto piezas exigidas por la promesa contratada como evidencias necesarias para decisiones abiertas. Relacionar cada tarea crítica con material, medio, responsable, dependencia, criterio y rastro. Priorizar compromisos impedidos e incertidumbres que puedan invertir decisión. Diferenciar investigación de mercado, cálculo, funcionamiento del material, uso del operador y resultado comercial. Cada observación utilizada debe corresponder a la capacidad, versión y ámbito de la decisión. Secuenciar según dependencias y recursos; no imponer 90 días, cuotas de pruebas ni que toda pieza nazca de un fallo previo.</w:t>
      </w:r>
    </w:p>
    <w:p>
      <w:pPr>
        <w:jc w:val="both"/>
      </w:pPr>
      <w:r>
        <w:rPr>
          <w:b/>
        </w:rPr>
        <w:t>Salida y consumidores.</w:t>
      </w:r>
      <w:r>
        <w:t xml:space="preserve"> K14: inventario de piezas y configuraciones, orden, responsables, recursos/permiso, protocolos previos, alcance de acompañamiento y criterio de finalización. N15 produce; N16 comprueba; N17 conserva pendientes y soporte; N06 recibe pruebas previas a continuidad.</w:t>
      </w:r>
    </w:p>
    <w:p>
      <w:pPr>
        <w:jc w:val="both"/>
      </w:pPr>
      <w:r>
        <w:rPr>
          <w:b/>
        </w:rPr>
        <w:t>Suficiencia, carencias y revisión.</w:t>
      </w:r>
      <w:r>
        <w:t xml:space="preserve"> Cada obligación y recorrido crítico está cubierto o explícitamente condicionado. Recursos nominales no hacen una prueba ejecutable. Falta de acceso difiere la ejecución concreta y mantiene trabajo independiente. Consultor responde del diseño; patrocinador autoriza actuaciones adicionales y operador disponibilidad. Cambio de alcance, diseño, recurso o criterio exige revisar el protocolo antes de ejecutar.</w:t>
      </w:r>
    </w:p>
    <w:p>
      <w:pPr>
        <w:pStyle w:val="Heading2"/>
      </w:pPr>
      <w:r>
        <w:t>N15 Materialización de medios y entregables</w:t>
      </w:r>
    </w:p>
    <w:p>
      <w:pPr>
        <w:jc w:val="both"/>
      </w:pPr>
      <w:r>
        <w:rPr>
          <w:b/>
        </w:rPr>
        <w:t>Decisión y aplicabilidad.</w:t>
      </w:r>
      <w:r>
        <w:t xml:space="preserve"> Qué está realmente listo para ser utilizado. Común A/B; genera los materiales adecuados para venta directa, canal o autoservicio contratado, sin imponer guion y propuesta cuando no procedan.</w:t>
      </w:r>
    </w:p>
    <w:p>
      <w:pPr>
        <w:jc w:val="both"/>
      </w:pPr>
      <w:r>
        <w:rPr>
          <w:b/>
        </w:rPr>
        <w:t>Entradas y productores.</w:t>
      </w:r>
      <w:r>
        <w:t xml:space="preserve"> K14, contenidos K07–K13, medios y permisos efectivos. El asistente produce archivos y configuraciones autorizadas; el responsable designado realiza lo que requiera sus accesos o especialidad.</w:t>
      </w:r>
    </w:p>
    <w:p>
      <w:pPr>
        <w:jc w:val="both"/>
      </w:pPr>
      <w:r>
        <w:rPr>
          <w:b/>
        </w:rPr>
        <w:t>Análisis y producción.</w:t>
      </w:r>
      <w:r>
        <w:t xml:space="preserve"> Traducir cada tarea a contenido accionable: usuario, entrada, pasos, decisiones, excepciones, salida y lugar de registro. Reutilizar activos aptos; resolver discrepancias de versiones. Elegir medio mínimo suficiente, comprobar guardado/lectura y documentar configuraciones ejecutadas. Preparar vista humana con iniciativa, fase, finalidad, conclusión y cometido; conservar cálculo y evidencia aparte cuando facilite uso. Si una dependencia exige configuración real, describirla no la satisface.</w:t>
      </w:r>
    </w:p>
    <w:p>
      <w:pPr>
        <w:jc w:val="both"/>
      </w:pPr>
      <w:r>
        <w:rPr>
          <w:b/>
        </w:rPr>
        <w:t>Salida y consumidores.</w:t>
      </w:r>
      <w:r>
        <w:t xml:space="preserve"> K15: kit editable por tarea, guía de uso, fuentes/versiones, registro vigente y vistas, configuración efectuada o pendiente. N16 recibe kit y estado real; N17 entrega lo comprobado.</w:t>
      </w:r>
    </w:p>
    <w:p>
      <w:pPr>
        <w:jc w:val="both"/>
      </w:pPr>
      <w:r>
        <w:rPr>
          <w:b/>
        </w:rPr>
        <w:t>Suficiencia, carencias y revisión.</w:t>
      </w:r>
      <w:r>
        <w:t xml:space="preserve"> Una pieza no se admite si obliga al operador a reconstruir contenido o inventar datos. Se distingue dato comercial ausente de hueco de redacción del constructor. Consultor revisa contenido, productor técnico su configuración y operador participa en N16. Cambios en promesas, transiciones, cálculo o sistema actualizan solo piezas afectadas; las versiones probadas se conservan.</w:t>
      </w:r>
    </w:p>
    <w:p>
      <w:pPr>
        <w:pStyle w:val="Heading2"/>
      </w:pPr>
      <w:r>
        <w:t>N16 Comprobación de preparación</w:t>
      </w:r>
    </w:p>
    <w:p>
      <w:pPr>
        <w:jc w:val="both"/>
      </w:pPr>
      <w:r>
        <w:rPr>
          <w:b/>
        </w:rPr>
        <w:t>Decisión y aplicabilidad.</w:t>
      </w:r>
      <w:r>
        <w:t xml:space="preserve"> Si los recorridos críticos contratados pueden utilizarse por su operador y con sus medios. A/B y variantes se prueban según alcance; una comprobación de venta directa no acredita distribución.</w:t>
      </w:r>
    </w:p>
    <w:p>
      <w:pPr>
        <w:jc w:val="both"/>
      </w:pPr>
      <w:r>
        <w:rPr>
          <w:b/>
        </w:rPr>
        <w:t>Entradas y productores.</w:t>
      </w:r>
      <w:r>
        <w:t xml:space="preserve"> K14 protocolos fijados antes de observar, K15 materiales, entradas representativas, operador y recursos efectivos. El asistente analiza resultados; el operador ejecuta las tareas de uso que correspondan.</w:t>
      </w:r>
    </w:p>
    <w:p>
      <w:pPr>
        <w:jc w:val="both"/>
      </w:pPr>
      <w:r>
        <w:rPr>
          <w:b/>
        </w:rPr>
        <w:t>Análisis y ejecución.</w:t>
      </w:r>
      <w:r>
        <w:t xml:space="preserve"> Comprobar contenido/cálculo y después uso de una tarea representativa por recorrido crítico: reconocer situación, actuar, decidir avance o bloqueo, registrar, entregar al receptor y localizar próximo paso. Incluir excepción material si puede causar compromiso incorrecto. Conservar entrada, acción, resultado, ayuda, error, corrección y repetición justificada. Comparar lo observado con el criterio previo; no cambiarlo para aprobar. La revisión documental del asistente no acredita uso del operador ni efecto comercial.</w:t>
      </w:r>
    </w:p>
    <w:p>
      <w:pPr>
        <w:jc w:val="both"/>
      </w:pPr>
      <w:r>
        <w:rPr>
          <w:b/>
        </w:rPr>
        <w:t>Salida y consumidores.</w:t>
      </w:r>
      <w:r>
        <w:t xml:space="preserve"> K16: matriz recorrido–criterio–resultado–evidencia, ejecutor/contexto, fallos y dependencias, estado de preparación observado y límites. N15 corrige material; N07–N14 reciben defectos de diseño; N17 decide estado de entrega.</w:t>
      </w:r>
    </w:p>
    <w:p>
      <w:pPr>
        <w:jc w:val="both"/>
      </w:pPr>
      <w:r>
        <w:rPr>
          <w:b/>
        </w:rPr>
        <w:t>Suficiencia, carencias y revisión.</w:t>
      </w:r>
      <w:r>
        <w:t xml:space="preserve"> Si falta operador o recorrido crítico, la preparación permanece parcial/condicionada. El consultor evalúa, operador confirma uso y patrocinador acepta alcance de entrega. Cambio que afecte al comportamiento probado requiere comprobación acotada; el cambio de conversación por sí solo no cambia la vigencia de los resultados de una prestación.</w:t>
      </w:r>
    </w:p>
    <w:p>
      <w:pPr>
        <w:pStyle w:val="Heading2"/>
      </w:pPr>
      <w:r>
        <w:t>N17 Transferencia cierre y continuidad</w:t>
      </w:r>
    </w:p>
    <w:p>
      <w:pPr>
        <w:jc w:val="both"/>
      </w:pPr>
      <w:r>
        <w:rPr>
          <w:b/>
        </w:rPr>
        <w:t>Decisión y aplicabilidad.</w:t>
      </w:r>
      <w:r>
        <w:t xml:space="preserve"> Qué estado se entrega, quién sigue y cuándo finaliza el acompañamiento. Común A/B; también materializa el cierre de Diagnostic sin construcción.</w:t>
      </w:r>
    </w:p>
    <w:p>
      <w:pPr>
        <w:jc w:val="both"/>
      </w:pPr>
      <w:r>
        <w:rPr>
          <w:b/>
        </w:rPr>
        <w:t>Entradas y productores.</w:t>
      </w:r>
      <w:r>
        <w:t xml:space="preserve"> K01 condiciones, K06 decisión, versiones efectivamente producidas, K13–K16 cuando procedan y registro de pendientes. El asistente organiza y recomienda estado; consultor responde de entrega; patrocinador y operador reciben conforme al encargo.</w:t>
      </w:r>
    </w:p>
    <w:p>
      <w:pPr>
        <w:jc w:val="both"/>
      </w:pPr>
      <w:r>
        <w:rPr>
          <w:b/>
        </w:rPr>
        <w:t>Análisis.</w:t>
      </w:r>
      <w:r>
        <w:t xml:space="preserve"> Contrastar obligaciones con resultados. Distinguir evaluación cerrada, diseño/preparación comprobada, actuaciones reales observadas y entrega parcial. Entregar fuentes/cálculos editables, guía, responsables, accesos autorizados, límites y siguiente decisión. Resolver referencias desactualizadas sin reescribir resultados originales. Separar hallazgo de una prestación de posible mejora general: causa, alcance, pieza afectada y comprobación pertinente. El soporte termina en la condición pactada; no implica operación posterior ni contratación de RevOS.</w:t>
      </w:r>
    </w:p>
    <w:p>
      <w:pPr>
        <w:jc w:val="both"/>
      </w:pPr>
      <w:r>
        <w:rPr>
          <w:b/>
        </w:rPr>
        <w:t>Salida y consumidores.</w:t>
      </w:r>
      <w:r>
        <w:t xml:space="preserve"> K17: índice de entregas vigentes, estado y fundamento, recepción, hipótesis/pedidos pendientes con efecto y responsable, siguiente revisión y finalización del soporte. Operador/patrocinador continúan el negocio; desarrollo Go2Rev recibe solo aprendizaje autorizado y desprovisto de datos innecesarios.</w:t>
      </w:r>
    </w:p>
    <w:p>
      <w:pPr>
        <w:jc w:val="both"/>
      </w:pPr>
      <w:r>
        <w:rPr>
          <w:b/>
        </w:rPr>
        <w:t>Suficiencia, carencias y revisión.</w:t>
      </w:r>
      <w:r>
        <w:t xml:space="preserve"> La recepción permite localizar y usar lo entregado; pendientes críticos impiden declarar cumplimiento completo. Una prueba previa de archivos no acredita todas las capacidades ni modelos. El cliente decide la recepción y compromisos posteriores; consultor conserva límites. Nuevos datos pueden reabrir decisiones mediante alcance acordado, sin convertir toda continuación en soporte ilimitado.</w:t>
      </w:r>
    </w:p>
    <w:p>
      <w:pPr>
        <w:pStyle w:val="Heading1"/>
      </w:pPr>
      <w:r>
        <w:t>4 Dependencias suficiencia y gobernanza</w:t>
      </w:r>
    </w:p>
    <w:p>
      <w:pPr>
        <w:keepNext/>
        <w:jc w:val="both"/>
      </w:pPr>
      <w:r>
        <w:t>Versión 0.2 · Arquitectura fundacional aceptada</w:t>
      </w:r>
    </w:p>
    <w:p>
      <w:pPr>
        <w:jc w:val="both"/>
      </w:pPr>
      <w:r>
        <w:t>Las dependencias y criterios delimitan el uso de cada resultado y la autoridad para comprometerlo en el encargo.</w:t>
      </w:r>
    </w:p>
    <w:p>
      <w:pPr>
        <w:pStyle w:val="Heading2"/>
      </w:pPr>
      <w:r>
        <w:t>Contratos de dependencia</w:t>
      </w:r>
    </w:p>
    <w:p>
      <w:pPr>
        <w:jc w:val="both"/>
      </w:pPr>
      <w:r>
        <w:t>Una dependencia indispensable exige un contenido suficiente para el uso siguiente, no un documento completo ni una verdad de mercado inexistente. Una dependencia condicional se activa por la variante o compromiso indicado. Una de contexto orienta, pero no justifica paralizar por sí sola. K01 delimita siempre alcance; K02 conserva procedencia. Las referencias a versiones exploratorias E permiten comparar y preparar; O identifica el uso operativo que exige verificación adicional.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Consumidor</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Entradas indispensables y campos consumidos</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Condicionales o de contexto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N01</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Mandato, iniciativa y oferta representable</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previos como contexto; condiciones reales del contrato antes de contratar</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N02</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K01 ámbito/decisiones; originales o declaraciones disponibles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Histórico de ventas solo si existe; un CRM no es requisito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N03</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K01 ámbito y K02 oferta/capacidad/preguntas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Investigación especializada si un requisito puede impedir acceso; origen solo como contexto de destino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N04</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K02 problema/capacidad y K03 opciones de segmento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Evidencia directa cuando se pretenda afirmar preferencia; material de origen como hipótesis de transferencia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N05</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K03 mercado y K04 trabajo/alternativa de compra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Precio, características o pruebas técnicas cuando determinen la comparación</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N06</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K01 salida; K02–K05; K08–K12 E con oferta, acceso, compra, entrega, coste/capacidad y límites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K14 y resultado de prueba si sin él no puede tomarse el compromiso solicitado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N07</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K04 comprador, K05 alternativas, K02 capacidades y K06 alcance de diseño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K08 E representa promesa/unidad; respuesta a mensajes si se afirma comprensión/preferencia</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N08</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K02, K04–K05; K11–K12 E para coste/cumplimiento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K06 y K07 para diseño final; en E no exige K06 final. Esquema de canal o recurrencia cuando aplique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N09</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K03 acceso, K04 comprador, K08 oferta representable y K02 medios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K07, K06 y K12 para ruta final; autorización específica para contacto/gasto según alcance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N10</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K04 compra, K08 unidad/condiciones, K09 origen/señal y K11 requisitos de inicio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K06/K07 para versión final; tareas de canal/autoservicio; probabilidades solo si calibrables</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N11</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K02 recursos, K08 compromisos, K03 condiciones pertinentes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K10 traspaso final; especialistas y proveedores efectivos cuando indispensables</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N12</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K08 unidad/precio, K09 costes/cohorte, K10 esfuerzo/tiempo y K11 entrega/caja; K02 recursos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Descomposición E basta para escenarios; modelo de mezcla, inventario o renovación cuando cambie economía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N13</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K01 objetivo, K06 incertidumbres y eventos definidos de K09–K12</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Antes de K06 puede definir observación de una pregunta exploratoria; instrumentación según medio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N14</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K01 compromiso y capacidades/diseño disponibles; criterio de la decisión que necesita prueba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K06/K07–K13 para preparación de Design; en Diagnostic consume la hipótesis concreta aunque no exista K06 final</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N15</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K14 piezas/protocolos, versiones pertinentes K07–K13, permisos/medios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Configuración o integración solo si es necesaria; archivos manuales si cumplen</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N16</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K14 criterios previos, K15 piezas, entrada y ejecutor adecuados a la prueba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Operador efectivo imprescindible para acreditar uso humano; otro entorno solo si la capacidad se ensaya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N17</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K01 obligaciones, K06 decisión y entregas/resultados realmente disponibles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K13–K16 para cierre con construcción; no se exigen para cierre fundado de evaluación</w:t>
            </w:r>
          </w:p>
        </w:tc>
      </w:tr>
    </w:tbl>
    <w:p>
      <w:pPr>
        <w:spacing w:after="40" w:before="0" w:line="120" w:lineRule="auto"/>
      </w:pPr>
    </w:p>
    <w:p>
      <w:pPr>
        <w:jc w:val="both"/>
      </w:pPr>
      <w:r>
        <w:t>Los campos y consumidores de cada K están definidos en 03. Esta tabla es la fuente de dependencias de la propuesta; el diagrama de 01 es una vista. Los cambios en esta tabla exigirán revisar las fichas afectadas y su correspondencia, preservando la versión que sustenta cada decisión.</w:t>
      </w:r>
    </w:p>
    <w:p>
      <w:pPr>
        <w:pStyle w:val="Heading2"/>
      </w:pPr>
      <w:r>
        <w:t>Resolver iteraciones sin circularidad bloqueante</w:t>
      </w:r>
    </w:p>
    <w:p>
      <w:pPr>
        <w:jc w:val="both"/>
      </w:pPr>
      <w:r>
        <w:rPr>
          <w:b/>
        </w:rPr>
        <w:t>Oferta, precio, acceso y economía.</w:t>
      </w:r>
      <w:r>
        <w:t xml:space="preserve"> Se empieza por K08 E con unidad y alternativas de precio/condiciones, K09 E con mecanismo y coste desconocido o rango, K10 E con trabajo comercial y K11 E con descomposición de entrega. N12 calcula lo calculable y devuelve restricciones. Se ajusta la combinación hasta poder recomendar en N06 una decisión delimitada. No se exige K06 final para producir esos componentes exploratorios ni se los presenta como diseño comercial autorizado.</w:t>
      </w:r>
    </w:p>
    <w:p>
      <w:pPr>
        <w:jc w:val="both"/>
      </w:pPr>
      <w:r>
        <w:rPr>
          <w:b/>
        </w:rPr>
        <w:t>Comprador, alternativas y posicionamiento.</w:t>
      </w:r>
      <w:r>
        <w:t xml:space="preserve"> N04 produce candidatos desde K02/K03; N05 puede revelar un sustituto o situación de compra que cambie segmentación. Se actualiza N04 y se vuelve a comparar lo afectado. N07 elige un marco como propuesta dentro del alcance habilitado. Si la elección cambia comprador o promesa material, vuelve a N04–N06 antes de cerrar Design.</w:t>
      </w:r>
    </w:p>
    <w:p>
      <w:pPr>
        <w:jc w:val="both"/>
      </w:pPr>
      <w:r>
        <w:rPr>
          <w:b/>
        </w:rPr>
        <w:t>Evidencia adicional durante el Diagnostic de una prestación.</w:t>
      </w:r>
      <w:r>
        <w:t xml:space="preserve"> Si N06 necesita evidencia directa, N14 especifica la pregunta y la pieza mínima para obtenerla; N15 la prepara y N16 conserva resultados adecuados a ese uso. Esto no declara Despliegue completo ni obliga a materializar todo el sistema. Sin autorización o recursos, se puede recomendar aplazar, limitar o cerrar; una conclusión se limita a la evidencia disponible.</w:t>
      </w:r>
    </w:p>
    <w:p>
      <w:pPr>
        <w:jc w:val="both"/>
      </w:pPr>
      <w:r>
        <w:rPr>
          <w:b/>
        </w:rPr>
        <w:t>Criterio para terminar una iteración.</w:t>
      </w:r>
      <w:r>
        <w:t xml:space="preserve"> La opción recomendada es estable ante los rangos defendibles para el compromiso siguiente, o existe una incertidumbre identificada que solo se resuelve con otra fuente/prueba. Se entrega entonces decisión condicionada y siguiente acción. No se fija un número mágico de vueltas ni se continúa hasta obtener una recomendación favorable. El límite de esfuerzo se acuerda por alcance y consecuencias.</w:t>
      </w:r>
    </w:p>
    <w:p>
      <w:pPr>
        <w:pStyle w:val="Heading2"/>
      </w:pPr>
      <w:r>
        <w:t>Suficiencia por tipo de uso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Uso que se pretende</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Evidencia suficiente para ese uso</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Carencia que impide ese uso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Explorar opciones</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representable, pregunta concreta, alternativas e hipótesis trazables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Ni siquiera se puede definir qué se compara o quién puede decidir</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Recomendar prueba reversible</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Mecanismo defendible, capacidad real de probar, coste/exposición acotados, criterio de decisión</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Recurso indispensable ausente o consecuencia incompatible con límites autorizados</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Recomendar construcción</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Comprador/contexto investigados, diseño coherente, restricciones y economía suficientes para ese compromiso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Premisa crítica que puede invalidar construcción y no está resuelta ni limitada de forma viable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Declarar preparación operativa</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Medios/materiales efectivos y tarea representativa usada por operador por cada recorrido crítico contratado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Configuración no ejecutada, contenido inusable, operador ausente o recorrido crítico sin comprobar</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Afirmar puesta en marcha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Eventos reales observados de los componentes contratados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Archivos preparados sin acontecimientos observados</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Afirmar respuesta comercial o utilidad</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Conducta, compra o uso pertinente, con población, condiciones y alternativas explicativas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Opinión del asistente, aprobación del promotor o una fuente pública sobre otra oferta</w:t>
            </w:r>
          </w:p>
        </w:tc>
      </w:tr>
    </w:tbl>
    <w:p>
      <w:pPr>
        <w:spacing w:after="40" w:before="0" w:line="120" w:lineRule="auto"/>
      </w:pPr>
    </w:p>
    <w:p>
      <w:pPr>
        <w:jc w:val="both"/>
      </w:pPr>
      <w:r>
        <w:t>No se asigna un aprobado global mediante promedio. Una conclusión crítica no sustentada debe modificarse; no basta esconderla entre reservas.</w:t>
      </w:r>
    </w:p>
    <w:p>
      <w:pPr>
        <w:pStyle w:val="Heading2"/>
      </w:pPr>
      <w:r>
        <w:t>Revisión de calidad</w:t>
      </w:r>
    </w:p>
    <w:p>
      <w:pPr>
        <w:jc w:val="both"/>
      </w:pPr>
      <w:r>
        <w:t>La revisión examina cinco dimensiones separadas, con hallazgo, localizador, efecto y corrección. El mismo asistente puede realizar una revisión estructurada, pero se declara su autoría; no se presenta como validación independiente.</w:t>
      </w:r>
    </w:p>
    <w:p>
      <w:pPr>
        <w:jc w:val="both"/>
      </w:pPr>
      <w:r>
        <w:t xml:space="preserve">1. </w:t>
      </w:r>
      <w:r>
        <w:rPr>
          <w:b/>
        </w:rPr>
        <w:t>Cobertura.</w:t>
      </w:r>
      <w:r>
        <w:t xml:space="preserve"> Cada decisión requerida por la promesa y variante tiene productor, entrada suficiente y consumidor; no hay recorrido crítico omitido ni pieza sin finalidad.</w:t>
      </w:r>
    </w:p>
    <w:p>
      <w:pPr>
        <w:jc w:val="both"/>
      </w:pPr>
      <w:r>
        <w:t xml:space="preserve">2. </w:t>
      </w:r>
      <w:r>
        <w:rPr>
          <w:b/>
        </w:rPr>
        <w:t>Fundamento.</w:t>
      </w:r>
      <w:r>
        <w:t xml:space="preserve"> Las fuentes sostienen exactamente la afirmación, en el ámbito y periodo utilizados; las hipótesis no se convierten en hechos. Se contrasta evidencia contraria e independencia de origen.</w:t>
      </w:r>
    </w:p>
    <w:p>
      <w:pPr>
        <w:jc w:val="both"/>
      </w:pPr>
      <w:r>
        <w:t xml:space="preserve">3. </w:t>
      </w:r>
      <w:r>
        <w:rPr>
          <w:b/>
        </w:rPr>
        <w:t>Análisis.</w:t>
      </w:r>
      <w:r>
        <w:t xml:space="preserve"> La recomendación explica mecanismo, alternativas, tensiones y condición de refutación. Debe poder justificarse por qué se prefiere una opción y qué información cambiaría esa preferencia.</w:t>
      </w:r>
    </w:p>
    <w:p>
      <w:pPr>
        <w:jc w:val="both"/>
      </w:pPr>
      <w:r>
        <w:t xml:space="preserve">4. </w:t>
      </w:r>
      <w:r>
        <w:rPr>
          <w:b/>
        </w:rPr>
        <w:t>Coherencia.</w:t>
      </w:r>
      <w:r>
        <w:t xml:space="preserve"> Se intenta encontrar contradicción entre comprador y oferta, promesa y capacidad, demanda y respuesta comercial, venta y entrega/caja, métrica y decisión. Se revisan unidades, periodos y versiones; no basta no advertir contradicciones a primera vista.</w:t>
      </w:r>
    </w:p>
    <w:p>
      <w:pPr>
        <w:jc w:val="both"/>
      </w:pPr>
      <w:r>
        <w:t xml:space="preserve">5. </w:t>
      </w:r>
      <w:r>
        <w:rPr>
          <w:b/>
        </w:rPr>
        <w:t>Utilidad.</w:t>
      </w:r>
      <w:r>
        <w:t xml:space="preserve"> La persona destinataria entiende decisión, fundamento, límite y siguiente acción. El operador recibe instrucciones y contenido utilizables. La revisión de presentación del asistente no equivale a comprensión humana observada.</w:t>
      </w:r>
    </w:p>
    <w:p>
      <w:pPr>
        <w:jc w:val="both"/>
      </w:pPr>
      <w:r>
        <w:rPr>
          <w:b/>
        </w:rPr>
        <w:t>Tratamiento del hallazgo.</w:t>
      </w:r>
      <w:r>
        <w:t xml:space="preserve"> Crítico para el compromiso: impide ese uso hasta corregir o cambiar alcance. Relevante: exige corrección antes de entregar la pieza afectada si altera decisión/comprensión. Menor: se programa si no afecta al uso. Se documenta severidad por consecuencia, no por número de reglas incumplidas. La calidad no se declara concluida porque haya pasado una comprobación de archivos.</w:t>
      </w:r>
    </w:p>
    <w:p>
      <w:pPr>
        <w:pStyle w:val="Heading2"/>
      </w:pPr>
      <w:r>
        <w:t>Gobierno del servicio</w:t>
      </w:r>
    </w:p>
    <w:p>
      <w:pPr>
        <w:jc w:val="both"/>
      </w:pPr>
      <w:r>
        <w:t>El consultor conserva responsabilidad por la prestación y el criterio. El asistente analiza, calcula, investiga, redacta, comprueba y propone la siguiente acción. El patrocinador decide alcance, recursos y compromisos; el operador confirma viabilidad de uso y ejecuta tareas de comprobación; especialistas resuelven aquello que requiere su competencia. Una persona puede ocupar varios roles, pero una revisión propia no se llama independiente.</w:t>
      </w:r>
    </w:p>
    <w:p>
      <w:pPr>
        <w:jc w:val="both"/>
      </w:pPr>
      <w:r>
        <w:t>Hay tres momentos de decisión ligados a compromisos: resultado de Diagnostic, diseño que se autoriza preparar y recepción del alcance entregado. No se exige una reunión ni aprobación por nodo. El trabajo reversible dentro del encargo continúa por conversación. Cambiar alcance, comprometer gasto, enviar comunicaciones o actuar en sistemas requiere la autoridad correspondiente; autorizaciones previas siguen vigentes mientras no cambien sus condiciones.</w:t>
      </w:r>
    </w:p>
    <w:p>
      <w:pPr>
        <w:jc w:val="both"/>
      </w:pPr>
      <w:r>
        <w:t>Se mantienen separados el estado de la evidencia, el estado de elaboración del artefacto (borrador, revisado, sustituido), la decisión del cliente (propuesta, aceptada, condicionada, rechazada) y la situación operativa (diseñada, preparada, comprobada, real observada). Mezclarlos produce falsos cierres: revisado no significa comprado y aceptado no significa probado.</w:t>
      </w:r>
    </w:p>
    <w:p>
      <w:pPr>
        <w:jc w:val="both"/>
      </w:pPr>
      <w:r>
        <w:t>El expediente del cliente puede reunir alcance, decisiones, versiones, huecos, cambios y pruebas en un registro manejable con un índice actual. No se obliga a copiar Registro, Estado y Backlog de RevOS como tres nuevos documentos.</w:t>
      </w:r>
    </w:p>
    <w:p>
      <w:pPr>
        <w:pStyle w:val="Heading2"/>
      </w:pPr>
      <w:r>
        <w:t>Cambios y revisión de dependencias</w:t>
      </w:r>
    </w:p>
    <w:p>
      <w:pPr>
        <w:jc w:val="both"/>
      </w:pPr>
      <w:r>
        <w:t>1. Registrar dato/premisa anterior y nueva, origen, ámbito y decisión afectada. Conservar la versión que sustentó una entrega o prueba.</w:t>
      </w:r>
    </w:p>
    <w:p>
      <w:pPr>
        <w:jc w:val="both"/>
      </w:pPr>
      <w:r>
        <w:t>2. Identificar campos consumidos, recorrer descendientes y evaluar impacto efectivo. Marcar cada pieza: sin impacto con razón, recalcular/actualizar, revisar argumento o retirar uso.</w:t>
      </w:r>
    </w:p>
    <w:p>
      <w:pPr>
        <w:jc w:val="both"/>
      </w:pPr>
      <w:r>
        <w:t>3. Marcar de inmediato como pendiente de revisión cualquier compromiso que dependa de una premisa invalidada. Se puede agrupar la edición de cambios menores; no mantener una autorización de ejecución por inercia.</w:t>
      </w:r>
    </w:p>
    <w:p>
      <w:pPr>
        <w:jc w:val="both"/>
      </w:pPr>
      <w:r>
        <w:t>4. Actualizar productores antes que consumidores; recalcular y revisar tesis cuando corresponda. Los hechos ocurridos, como un cobro observado, no se borran al cambiar la oferta.</w:t>
      </w:r>
    </w:p>
    <w:p>
      <w:pPr>
        <w:jc w:val="both"/>
      </w:pPr>
      <w:r>
        <w:t>5. Comprobar solo capacidad y piezas afectadas; registrar resultados y habilitación. Un cambio de conversación no justifica reabrir por sí solo las decisiones de una prestación.</w:t>
      </w:r>
    </w:p>
    <w:p>
      <w:pPr>
        <w:jc w:val="both"/>
      </w:pPr>
      <w:r>
        <w:t>Relaciones de impacto: cambio del coste de entrega → K11/K12 → precio K08 o tesis K06 → propuesta K15. Cambio de comprador → K04/K05 → K07–K10 y K12/K13 → materiales/pruebas pertinentes. Indisponibilidad de un proveedor → K11/K12/K14 → suspender el inicio afectado aunque la propuesta siga redactada. Una corrección tipográfica sin significado no reabre economía.</w:t>
      </w:r>
    </w:p>
    <w:p>
      <w:pPr>
        <w:jc w:val="both"/>
      </w:pPr>
      <w:r>
        <w:t>El aprendizaje posterior a la construcción sigue esta relación: observación de una prestación → causa → adaptación local o cambio general → pieza metodológica → dependencias → nueva versión. La información de la prestación permanece separada de las fuentes generales del método.</w:t>
      </w:r>
    </w:p>
    <w:p>
      <w:pPr>
        <w:pStyle w:val="Heading2"/>
      </w:pPr>
      <w:r>
        <w:t>Operación conversacional y neutralidad del LLM</w:t>
      </w:r>
    </w:p>
    <w:p>
      <w:pPr>
        <w:jc w:val="both"/>
      </w:pPr>
      <w:r>
        <w:t>Las instrucciones conversacionales mantienen finalidad, capacidades requeridas, entradas, análisis, salidas y límites comunes. Los adaptadores solo indicarán cómo leer, investigar, calcular, guardar, renderizar o usar un sistema con permisos. Si falta una capacidad se emplea alternativa apta o se limita la tarea; no se cambia la regla de negocio por proveedor.</w:t>
      </w:r>
    </w:p>
    <w:p>
      <w:pPr>
        <w:jc w:val="both"/>
      </w:pPr>
      <w:r>
        <w:t>Una continuación carga índice vigente, K relevantes, originales que sustentan afirmaciones materiales y la pieza metodológica de la tarea. No carga todos los textos históricos ni depende de memoria. El consultor pide trabajo en lenguaje natural; los comandos técnicos pertenecen al entorno de producción, no al flujo del servicio. La neutralidad de proveedor se diseña mediante contratos comunes; su comportamiento se comprueba para la capacidad y uso del entorno elegido.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Bdr>
        <w:top w:val="single" w:sz="36" w:space="10" w:color="151B73"/>
      </w:pBdr>
    </w:pPr>
    <w:r>
      <w:rPr>
        <w:rFonts w:ascii="Arial" w:hAnsi="Arial"/>
        <w:color w:val="151B73"/>
        <w:sz w:val="16"/>
      </w:rPr>
      <w:t>Go2Rev Arquitectura metodológica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paquete_fundacional/v0.3/LEEME.md" TargetMode="External"/><Relationship Id="rId12" Type="http://schemas.openxmlformats.org/officeDocument/2006/relationships/hyperlink" Target="02_informacion_y_contratos.md" TargetMode="External"/><Relationship Id="rId13" Type="http://schemas.openxmlformats.org/officeDocument/2006/relationships/hyperlink" Target="03_nodos_y_entregables.md" TargetMode="External"/><Relationship Id="rId14" Type="http://schemas.openxmlformats.org/officeDocument/2006/relationships/hyperlink" Target="04_dependencias_y_gobernanza.md" TargetMode="External"/><Relationship Id="rId15" Type="http://schemas.openxmlformats.org/officeDocument/2006/relationships/hyperlink" Target="../../metodo/operacion_conversacional/v0.2/10_primera_pasada.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Arquitectura metodológica</dc:title>
  <dc:subject>Arquitectura v0.2</dc:subject>
  <dc:creator>RevOps Studio</dc:creator>
  <cp:keywords/>
  <dc:description/>
  <cp:lastModifiedBy/>
  <cp:revision>1</cp:revision>
  <dcterms:created xsi:type="dcterms:W3CDTF">2013-12-23T23:15:00Z</dcterms:created>
  <dcterms:modified xsi:type="dcterms:W3CDTF">2013-12-23T23:15:00Z</dcterms:modified>
  <cp:category/>
</cp:coreProperties>
</file>