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7c7151" w14:textId="e7c7151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 ПОСТАВКИ ТОВАРУ N 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(передплата)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(між юридичними особами)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439"/>
        <w:gridCol w:w="2491"/>
      </w:tblGrid>
      <w:tr>
        <w:trPr>
          <w:trHeight w:val="255" w:hRule="atLeast"/>
        </w:trPr>
        <w:tc>
          <w:tcPr>
            <w:tcW w:w="243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</w:t>
            </w:r>
          </w:p>
        </w:tc>
        <w:tc>
          <w:tcPr>
            <w:tcW w:w="2491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Постачальник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Покупець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__________________________ ____________________________________,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ПРЕДМЕТ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 Постачальник зобов'язується в порядку та на умовах, визначених цим Договором, передати у власність Покупця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  <w:u w:val="single"/>
        </w:rPr>
        <w:t>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кількості ____________ (далі - "Товар"), згідно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виставленим рахунком-фактурою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попередню оплату.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ЦІНА ТОВАРУ ТА ПОРЯДОК РОЗРАХУНКІВ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Оплата здійснюється у формі 100 % передплати протягом 3-х календарних днів з моменту надання рахунка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безготівковій формі на основі платіжного доручення.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2.2. Ціна Товару становить _________ (___________________________________) без ПДВ.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ЗОБОВ'ЯЗАННЯ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  <w:u w:val="single"/>
        </w:rPr>
        <w:t>Постачальник зобов'язаний: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3.1.1. Після підписання Договору та отримання замовлення від замовника у строк не пізніше 10 (десяти) днів, але не раніше перерахування на рахунок Постачальника 100 % передплати відповідно до п. 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даного Договору передати Покупцю замовлений останнім товар згідно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п. 1.1.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  <w:u w:val="single"/>
        </w:rPr>
        <w:t>Покупець зобов'язаний: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3.2.1. Прийняти товар від Постачальника і здійснити оплату за товар в строки і в порядку,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передбаченому цим Договоро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УМОВИ ПОСТАЧАННЯ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Поставка товару(ів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виконується згідно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видатковою(ими)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накладно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ю(ими).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 Право власності від Постачальника до Покупця переходить після підписання Сторонами видаткових накладних.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4.3. Товар поставляється в тарі та упаковці, яка повинна забезпечити повний захист від ушкоджень при транспортуванні.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ЯКІСТЬ ТА ГАРАНТІЙНІ ЗОБОВ'ЯЗАННЯ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Постачальник гарантує доброякісність і надійність товару, що поставляється згідно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законодавств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Якість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 повинна відповідати ТУ заводу виробника.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5.3. У разі виявлення недоліків (браку)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овару Покупець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3-денний термін повинен направити Постачальнику письмове повідомлення (акт, претензію) з додатком документів, що підтверджують неналежну якість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Товару. У разі його визнання Постачальник гарантує його заміну в короткі технічно можливі терміни за свій рахунок.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ПРИЙМАННЯ ТОВАРУ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Покупець при здійсненні приймання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 перевіряє його відповідність видатковим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накладни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 здійснюється шляхом оформлення відповідних накладних.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pageBreakBefore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ВІДПОВІДАЛЬНІСТЬ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7.1. Постачальник несе відповідальність за своєчасне та якісне виконання своїх зобов'язань згідно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7.2. Покупець несе відповідальність за своєчасну оплату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 в повному обсязі.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7.3. У разі прострочення Постачальником передачі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Товару Покупцю у строк,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передбачений цим Договором, Постачальник сплачує пеню в розмірі подвійної облікової ставки НБУ від суми невиконаних у термін зобов'язань за Договором.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Сплата пені не звільняє винну Сторону від виконання зобов'язань за цим Договором.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ЗАГАЛЬНІ УМОВИ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 Зміна умов цього Договору, його розірвання, доповнення і припинення можливі за письмовою згодою 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8.2. Цей Договір складений у двох примірниках українською мовою, що мають однакову юридичну силу.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8.3. На момент підписання договору постачальник має статус платника податку на прибуток підприємств на загальних підставах.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8.4. Договір та інші документи,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передані факсимільними засобами зв'язку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мають юридичну силу до заміни їх оригіналами.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СТРОК ДІЇ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9.1. Договір набирає чинності з моменту підписання його уповноваженими особами і діє до 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 за умови виконання Сторонами всіх зобов'язань за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10.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ФОРС-МАЖОР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10.1. Сторони звільняються від відповідальності за повне або часткове невиконання зобов'язань за цим Договором, якщо таке невиконання є наслідком непереборної сили.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10.2. При виникненні форс-мажорних обставин, які роблять неможливим виконання кожною Стороною зобов'язань за цим Договором, виконання умов Договору продовжується на час, протягом якого будуть діяти такі обставини.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10.3. Сторони зобов'язані сповіщати одна одну про настання і припинення обставин непереборної сили протягом 5 (п'яти) робочих днів із дня їх настання.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10.4. Наявність та строк дії форс-мажорних обставин підтверджується Торгово-промисловою палатою України.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11. РЕКВІЗИТИ ТА ПІДПИСИ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Постачальник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Покупець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585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1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