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C8C8C8" w:sz="4" w:space="0"/>
          <w:left w:val="single" w:color="C8C8C8" w:sz="4" w:space="0"/>
          <w:bottom w:val="single" w:color="C8C8C8" w:sz="4" w:space="0"/>
          <w:right w:val="single" w:color="C8C8C8" w:sz="4" w:space="0"/>
          <w:insideH w:val="none" w:color="auto" w:sz="0" w:space="0"/>
          <w:insideV w:val="none" w:color="auto" w:sz="0" w:space="0"/>
        </w:tblBorders>
        <w:shd w:val="clear" w:color="auto" w:fill="F2F2F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2742"/>
        <w:gridCol w:w="401"/>
        <w:gridCol w:w="1934"/>
        <w:gridCol w:w="3406"/>
        <w:gridCol w:w="1259"/>
      </w:tblGrid>
      <w:tr w14:paraId="34FCD2DD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FB34734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Agent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BA9C5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Task / Signal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176E3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Keep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E4835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Data Source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FE6AF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How Extracted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39FDE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Tokens (Context)</w:t>
            </w:r>
          </w:p>
        </w:tc>
      </w:tr>
      <w:tr w14:paraId="2591BDA6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6E18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Sales &amp; Demand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E40B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FADA / SIAM monthly dispatch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2884A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C9A1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9391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58289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7AF447D6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DDAA87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9C7E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Vahan registration data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5B07F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CA4B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70924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8E018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7B216C2A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F523C1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3708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Segment split 2W/3W/4W/PV/CV/EV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5E4C7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16F2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0718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CC3A4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55A2C37B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A7C974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827E5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Dealer inventory days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A377F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B9C35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4FB6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89EF3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362244BB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69175E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240B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Used car price index Cars24/CarDekho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B6F0B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4C58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F5E7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622EF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436F3337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4E13F0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4DBC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Export / Import DGFT data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0A445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C52C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8F0FA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59D28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75A30627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4895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Raw Materials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</w:t>
            </w:r>
            <w:r>
              <w:rPr>
                <w:rStyle w:val="6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(new)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2707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Steel HRC &amp; Aluminium LME/MCX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00817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8931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 (SLX, AA ETFs)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F1169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yf.Ticker().history()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→ price/return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93406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~80</w:t>
            </w:r>
          </w:p>
        </w:tc>
      </w:tr>
      <w:tr w14:paraId="2D4DDEAE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F1DECB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BA31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Platinum &amp; Palladium catalytic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A16B7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96A6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 (PPLT, PALL ETFs)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CE7EA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yf.Ticker().history()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→ price/return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01064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~80</w:t>
            </w:r>
          </w:p>
        </w:tc>
      </w:tr>
      <w:tr w14:paraId="41A07370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DB9A6D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056E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Crude oil / Brent polymer costs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2EFA5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D0A0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 (CL=F, BZ=F)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57F1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yf.Ticker().history()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→ price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5E1D4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~60</w:t>
            </w:r>
          </w:p>
        </w:tc>
      </w:tr>
      <w:tr w14:paraId="6EDA6A41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FE4624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4563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Power tariff — EV TCO impact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A16E2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16DC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4BBD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889F0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1711E212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3FCCC3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AE1B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0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Lithium carbonate spot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452FA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6EEA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BloombergNEF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98A25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Paid — dropped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2A168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7B3D3284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0958B1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5954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1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Battery pack $/kWh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64F15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8984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BloombergNEF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9DCCF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Paid — dropped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19118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2072A4D9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50E92F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2883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2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Rubber RSS4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C31DE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EC7F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Tokyo Commodity Exchange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6A78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Not on yfinance — dropped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DEAE9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16DA638B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7E3932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D2FA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3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Cobalt / Nickel / Manganese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57AFC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C984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No free ETF proxy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77FD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Too noisy — dropped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5B410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42426FC6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A653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Financial &amp; Market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BC18A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Indian OEM financials Maruti/Tata/M&amp;M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E0CFC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12FC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2939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quarterly_income_stmt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→ revenue, EBITDA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A57BB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~200</w:t>
            </w:r>
          </w:p>
        </w:tc>
      </w:tr>
      <w:tr w14:paraId="7D98DE08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AA5624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A06E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Intl OEM Toyota/BYD/Tesla/Stellantis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23B15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C079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5D0F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quarterly_income_stmt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→ P&amp;L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F9879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~200</w:t>
            </w:r>
          </w:p>
        </w:tc>
      </w:tr>
      <w:tr w14:paraId="23E93FF8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CB5989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9B8A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Revenue/EBITDA segment QoQ/YoY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BE2D4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2F5C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9BF3E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Computed from quarterly_income_stmt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67744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~150</w:t>
            </w:r>
          </w:p>
        </w:tc>
      </w:tr>
      <w:tr w14:paraId="098DBF19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8E5703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99CF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Volume growth / Market Share %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5D31E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8A75F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7747A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416BA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7174F443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151DFE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D772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EV Sales %, P/E, ROE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A3CA8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7E12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 + 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C3BA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info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dict + search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815EF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~200</w:t>
            </w:r>
          </w:p>
        </w:tc>
      </w:tr>
      <w:tr w14:paraId="1BE32BC6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2BAA7C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F455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EPS vs analyst estimates beat/miss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00414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5E35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46BB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quarterly_earnings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→ EPS actual vs estimate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A3C3B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~100</w:t>
            </w:r>
          </w:p>
        </w:tc>
      </w:tr>
      <w:tr w14:paraId="2590FA5A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EC61AD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8606C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Promoter / FII shareholding changes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7834B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56F1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56B2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major_holders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+ </w:t>
            </w: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institutional_holders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1ECC6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~120</w:t>
            </w:r>
          </w:p>
        </w:tc>
      </w:tr>
      <w:tr w14:paraId="108E36C3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D5E913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8D71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4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Derivatives PCR / OI build-up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0210B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E3EA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NSE (ToS risk)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1843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Legal risk — dropped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06214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144AB2D5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863D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Pattern Analysis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EF1B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10-yr price history cycle detection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54A12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E779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B83C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yf.download()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→ 10yr OHLCV DataFrame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AEAB1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~100</w:t>
            </w:r>
          </w:p>
        </w:tc>
      </w:tr>
      <w:tr w14:paraId="460A1610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07BFAD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2386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Seasonal sales window patterns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2F83C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75D7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A6F0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Monthly return avg from OHLCV history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11A62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~80</w:t>
            </w:r>
          </w:p>
        </w:tc>
      </w:tr>
      <w:tr w14:paraId="257CA8AF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B4A57D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DA3C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RSI / MACD / BB periodic refresh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A41AA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0BA2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 + </w:t>
            </w: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ta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lib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30BE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Computed on Close price series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B795B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~120</w:t>
            </w:r>
          </w:p>
        </w:tc>
      </w:tr>
      <w:tr w14:paraId="2A7C9946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B9878C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1281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Breakout / support zone mapping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282B7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DBB2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8105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Rolling min/max pivot on 1yr close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2C659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~80</w:t>
            </w:r>
          </w:p>
        </w:tc>
      </w:tr>
      <w:tr w14:paraId="4DD68C09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3D75E6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CBBD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Peer correl. Nifty Auto vs stock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4747E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C08B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5741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Pearson corr + Beta vs </w:t>
            </w: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^CNXAUTO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60300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~60</w:t>
            </w:r>
          </w:p>
        </w:tc>
      </w:tr>
      <w:tr w14:paraId="4DBC0467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CB2B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Policy &amp; Regulatory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</w:t>
            </w:r>
            <w:r>
              <w:rPr>
                <w:rStyle w:val="6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(new)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3149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FAME / EV subsidy disbursements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EDA15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A2AD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Tavily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5E8C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Full MoHI/PIB page text extracted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17BDA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~1,000</w:t>
            </w:r>
          </w:p>
        </w:tc>
      </w:tr>
      <w:tr w14:paraId="6FAF5184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951A8F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3323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Emission norms BS7 / CAFE standards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A9C08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9834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Tavily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2D97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Full regulatory document text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A63BC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~1,000</w:t>
            </w:r>
          </w:p>
        </w:tc>
      </w:tr>
      <w:tr w14:paraId="54314E47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DCC826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73269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Union Budget — auto component duties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F65FB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D897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DCB1B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budget speech snippets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ABCDB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3AFA3D80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B3E817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812D8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PLI scheme utilization by OEMs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67E66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CCE8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ED86E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ministry press release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DC85F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1C949643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5DD8F7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9FC22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State EV incentives (varies)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3335B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7879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CB73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state govt snippets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59470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310CF557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1D19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Competitive Intel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</w:t>
            </w:r>
            <w:r>
              <w:rPr>
                <w:rStyle w:val="6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(new)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00B7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EV market share Tata/BYD/Ather/Ola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FF3E1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1B926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7551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72832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7E2E67FF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F6FEDF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DE34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New model launch pipeline &amp; pricing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8FDB1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1E5E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1011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B7978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4DE41019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434C04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8DD1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JV / acquisition announcements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8418A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B5AAB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D666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15D73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4368E2F8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A01C12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F9AD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ADAS milestones BNAP/NCAP ratings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40932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B58E1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F778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128AF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45D570B4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76F0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Risk &amp; Macro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4C2D5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India GDP &amp; IIP consumer spending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98984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857D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 + 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67B3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Macro tickers + search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8CFA7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~350</w:t>
            </w:r>
          </w:p>
        </w:tc>
      </w:tr>
      <w:tr w14:paraId="0CF03CAE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721A89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5948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RBI repo rate — auto loan EMI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7F486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41FD5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 (^BSEBANK proxy)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789C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lang w:val="en-US" w:eastAsia="zh-CN" w:bidi="ar"/>
              </w:rPr>
              <w:t>yf.Ticker().info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 + 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85148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~200</w:t>
            </w:r>
          </w:p>
        </w:tc>
      </w:tr>
      <w:tr w14:paraId="2D1FD7A9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94DC5F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0FF4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Fuel price trajectory ICE vs EV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002F5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F76F2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FC02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77DE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2EB557A0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96F1A4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CC06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India-China tensions component risk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44F24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49E6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EAC4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99462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13B2E6DC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CEAB63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F689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Global import/export duty changes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703A4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E3A3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EDF2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Google search → title + snippet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DC7D8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~275</w:t>
            </w:r>
          </w:p>
        </w:tc>
      </w:tr>
      <w:tr w14:paraId="28D7651F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E76A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5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Alternate Signals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C420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6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Parking lot / satellite data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65308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04D5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Planet Labs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4EA58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Paid — team lead dropped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401D5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494FDB36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AE1A93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2199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7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Test drive booking scraping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F2D9D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BEAF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OEM websites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48C4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ToS risk — dropped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ED1BD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088E1FEF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6F52C8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3351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8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Job postings capex intent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B1BE0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F192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LinkedIn/Indeed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EC4C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ToS risk — dropped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01E69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5531AA12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556B5E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ACE89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del w:id="9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616161"/>
                  <w:spacing w:val="0"/>
                  <w:kern w:val="0"/>
                  <w:sz w:val="15"/>
                  <w:szCs w:val="15"/>
                  <w:lang w:val="en-US" w:eastAsia="zh-CN" w:bidi="ar"/>
                </w:rPr>
                <w:delText>Earnings call NLP</w:delText>
              </w:r>
            </w:del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C3C30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22EB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Custom NLP pipeline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FF4E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Complexity too high for now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F7DC4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</w:tbl>
    <w:p w14:paraId="301901F0"/>
    <w:p w14:paraId="43AB74F9">
      <w:pPr>
        <w:pStyle w:val="3"/>
        <w:keepNext w:val="0"/>
        <w:keepLines w:val="0"/>
        <w:widowControl/>
        <w:suppressLineNumbers w:val="0"/>
        <w:shd w:val="clear" w:fill="F2F2F2"/>
        <w:ind w:left="0" w:firstLine="0"/>
        <w:rPr>
          <w:rFonts w:ascii="Segoe UI" w:hAnsi="Segoe UI" w:eastAsia="Segoe UI" w:cs="Segoe UI"/>
          <w:i w:val="0"/>
          <w:iCs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hd w:val="clear" w:fill="F2F2F2"/>
        </w:rPr>
        <w:t>2. Token Budget Per Agent (Per Analysis Run)</w:t>
      </w:r>
    </w:p>
    <w:p w14:paraId="0F2087F6">
      <w:pPr>
        <w:pStyle w:val="9"/>
        <w:keepNext w:val="0"/>
        <w:keepLines w:val="0"/>
        <w:widowControl/>
        <w:suppressLineNumbers w:val="0"/>
        <w:spacing w:before="21" w:beforeAutospacing="0" w:after="42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</w:rPr>
        <w:t xml:space="preserve">Prompt template ~300 tokens. LLM output ~500 tokens. Model: </w:t>
      </w: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</w:rPr>
        <w:t>llama-3.3-70b-versatile</w:t>
      </w: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</w:rPr>
        <w:t xml:space="preserve"> on Groq.</w:t>
      </w:r>
    </w:p>
    <w:tbl>
      <w:tblPr>
        <w:tblStyle w:val="5"/>
        <w:tblW w:w="0" w:type="auto"/>
        <w:tblInd w:w="0" w:type="dxa"/>
        <w:tblBorders>
          <w:top w:val="single" w:color="C8C8C8" w:sz="4" w:space="0"/>
          <w:left w:val="single" w:color="C8C8C8" w:sz="4" w:space="0"/>
          <w:bottom w:val="single" w:color="C8C8C8" w:sz="4" w:space="0"/>
          <w:right w:val="single" w:color="C8C8C8" w:sz="4" w:space="0"/>
          <w:insideH w:val="none" w:color="auto" w:sz="0" w:space="0"/>
          <w:insideV w:val="none" w:color="auto" w:sz="0" w:space="0"/>
        </w:tblBorders>
        <w:shd w:val="clear" w:color="auto" w:fill="F2F2F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8"/>
        <w:gridCol w:w="3347"/>
        <w:gridCol w:w="581"/>
        <w:gridCol w:w="892"/>
        <w:gridCol w:w="1181"/>
      </w:tblGrid>
      <w:tr w14:paraId="50C85A9F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108BE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Agent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50095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Context Tokens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E4885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Prompt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A813F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LLM Output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981FD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Total / Agent</w:t>
            </w:r>
          </w:p>
        </w:tc>
      </w:tr>
      <w:tr w14:paraId="2449EEF4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4950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Sales &amp; Demand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EFAA4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~825 (3×Serper)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BA04E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25C03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~500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E1985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~1,625</w:t>
            </w:r>
          </w:p>
        </w:tc>
      </w:tr>
      <w:tr w14:paraId="4661B4EE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D157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Raw Materials </w:t>
            </w:r>
            <w:r>
              <w:rPr>
                <w:rStyle w:val="6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(new)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86A56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~420 (yfinance) + ~275 (1×Serper)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B2EFC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977B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~500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2C521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~1,495</w:t>
            </w:r>
          </w:p>
        </w:tc>
      </w:tr>
      <w:tr w14:paraId="716530F8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7654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Financial &amp; Market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42F41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~770 (yfinance) + ~550 (2×Serper)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7159A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D0847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~600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14AFF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~2,220</w:t>
            </w:r>
          </w:p>
        </w:tc>
      </w:tr>
      <w:tr w14:paraId="6C7E625E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D5B5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Pattern Analysis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A418C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~440 (yfinance only)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57ED2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383E6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~500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FBD3C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~1,240</w:t>
            </w:r>
          </w:p>
        </w:tc>
      </w:tr>
      <w:tr w14:paraId="3F2900C7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6E2F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Policy &amp; Regulatory </w:t>
            </w:r>
            <w:r>
              <w:rPr>
                <w:rStyle w:val="6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(new)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98714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~2,000 (2×Tavily) + ~825 (3×Serper)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E69CF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D3F99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~600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BC4DD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~3,725</w:t>
            </w:r>
          </w:p>
        </w:tc>
      </w:tr>
      <w:tr w14:paraId="6BC6DDEA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E9A6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Competitive Intel </w:t>
            </w:r>
            <w:r>
              <w:rPr>
                <w:rStyle w:val="6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(new)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3B1AA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~1,100 (4×Serper)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2A4AC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647C1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~500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40086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~1,900</w:t>
            </w:r>
          </w:p>
        </w:tc>
      </w:tr>
      <w:tr w14:paraId="38CF17A0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CD573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Risk &amp; Macro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2C433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~300 (yfinance) + ~825 (Serper) or ~0 (cache HIT)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3A7C3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~300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CA2AB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~500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EA758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~1,925 / ~1,100</w:t>
            </w:r>
          </w:p>
        </w:tc>
      </w:tr>
      <w:tr w14:paraId="13970762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9465C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TOTAL (cache miss)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CF83371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3AD7F0D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87D664A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549DE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~14,130 tokens</w:t>
            </w:r>
          </w:p>
        </w:tc>
      </w:tr>
      <w:tr w14:paraId="79D36CC4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9ABC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TOTAL (cache hit)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1D46FFA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BD68FA3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0408D33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56BD0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~13,305 tokens</w:t>
            </w:r>
          </w:p>
        </w:tc>
      </w:tr>
    </w:tbl>
    <w:p w14:paraId="188F6688">
      <w:pPr>
        <w:keepNext w:val="0"/>
        <w:keepLines w:val="0"/>
        <w:widowControl/>
        <w:suppressLineNumbers w:val="0"/>
        <w:shd w:val="clear" w:fill="F2F2F2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5063F">
      <w:pPr>
        <w:pStyle w:val="3"/>
        <w:keepNext w:val="0"/>
        <w:keepLines w:val="0"/>
        <w:widowControl/>
        <w:suppressLineNumbers w:val="0"/>
        <w:shd w:val="clear" w:fill="F2F2F2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hd w:val="clear" w:fill="F2F2F2"/>
        </w:rPr>
        <w:t>3. API Quota Summary — All Free, No Spend</w:t>
      </w:r>
    </w:p>
    <w:p w14:paraId="54007348">
      <w:pPr>
        <w:pStyle w:val="9"/>
        <w:keepNext w:val="0"/>
        <w:keepLines w:val="0"/>
        <w:widowControl/>
        <w:suppressLineNumbers w:val="0"/>
        <w:spacing w:before="21" w:beforeAutospacing="0" w:after="42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</w:rPr>
        <w:t>5 tickers/day × 22 working days = 110 analyses/month</w:t>
      </w:r>
    </w:p>
    <w:tbl>
      <w:tblPr>
        <w:tblStyle w:val="5"/>
        <w:tblW w:w="0" w:type="auto"/>
        <w:tblInd w:w="0" w:type="dxa"/>
        <w:tblBorders>
          <w:top w:val="single" w:color="C8C8C8" w:sz="4" w:space="0"/>
          <w:left w:val="single" w:color="C8C8C8" w:sz="4" w:space="0"/>
          <w:bottom w:val="single" w:color="C8C8C8" w:sz="4" w:space="0"/>
          <w:right w:val="single" w:color="C8C8C8" w:sz="4" w:space="0"/>
          <w:insideH w:val="none" w:color="auto" w:sz="0" w:space="0"/>
          <w:insideV w:val="none" w:color="auto" w:sz="0" w:space="0"/>
        </w:tblBorders>
        <w:shd w:val="clear" w:color="auto" w:fill="F2F2F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8"/>
        <w:gridCol w:w="1148"/>
        <w:gridCol w:w="1387"/>
        <w:gridCol w:w="853"/>
        <w:gridCol w:w="1778"/>
        <w:gridCol w:w="852"/>
        <w:gridCol w:w="880"/>
      </w:tblGrid>
      <w:tr w14:paraId="2C9D818C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3246F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API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2C342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Calls / Analysis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BB6F1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Monthly (analyses)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A5C6E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Micro Loop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57E35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Monthly Total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04099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Free Limit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C5405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Headroom</w:t>
            </w:r>
          </w:p>
        </w:tc>
      </w:tr>
      <w:tr w14:paraId="55B23184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893C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Serper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03C6D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9 (warm cache)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4B6F8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110 × 9 = 990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EDCCF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360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A05A0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1,350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77208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2,500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E12B9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✅ 46% used</w:t>
            </w:r>
          </w:p>
        </w:tc>
      </w:tr>
      <w:tr w14:paraId="2E608D74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5851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Tavily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74594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2 (Policy only)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10AD6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110 × 2 = 220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2AA66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B9414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220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B0EB1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1,000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B15F5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✅ 22% used</w:t>
            </w:r>
          </w:p>
        </w:tc>
      </w:tr>
      <w:tr w14:paraId="7E09E815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13F5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yfinance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395A5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~8 ticker fetches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8D74D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unlimited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55E63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unlimited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B6311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unlimited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9A96C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Free forever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34AC4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✅</w:t>
            </w:r>
          </w:p>
        </w:tc>
      </w:tr>
      <w:tr w14:paraId="502FF361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CA271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Groq LLM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D20CC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7 LLM calls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4C5C2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110 × 7 = 770 calls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D2626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9BAF1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770 calls / ~1.5M tokens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53BE1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~500K TPD*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7BD8E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✅</w:t>
            </w:r>
          </w:p>
        </w:tc>
      </w:tr>
    </w:tbl>
    <w:p w14:paraId="7FFA526B">
      <w:pPr>
        <w:pStyle w:val="9"/>
        <w:keepNext w:val="0"/>
        <w:keepLines w:val="0"/>
        <w:widowControl/>
        <w:suppressLineNumbers w:val="0"/>
        <w:shd w:val="clear" w:fill="F2F2F2"/>
        <w:spacing w:before="21" w:beforeAutospacing="0" w:after="4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2F2F2"/>
        </w:rPr>
        <w:t>*Groq free tier: 6,000 tokens/minute → at 5 tickers staggered = fine. 14,000 tokens per ticker at 1 ticker every few minutes stays well under rate limits.</w:t>
      </w:r>
    </w:p>
    <w:p w14:paraId="16008481">
      <w:pPr>
        <w:pStyle w:val="3"/>
        <w:keepNext w:val="0"/>
        <w:keepLines w:val="0"/>
        <w:widowControl/>
        <w:suppressLineNumbers w:val="0"/>
        <w:shd w:val="clear" w:fill="F2F2F2"/>
        <w:ind w:left="0" w:firstLine="0"/>
        <w:rPr>
          <w:rFonts w:ascii="Segoe UI" w:hAnsi="Segoe UI" w:eastAsia="Segoe UI" w:cs="Segoe UI"/>
          <w:i w:val="0"/>
          <w:iCs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hd w:val="clear" w:fill="F2F2F2"/>
        </w:rPr>
        <w:t>4. The 3-Source Architecture — How They Work Together</w:t>
      </w:r>
    </w:p>
    <w:p w14:paraId="5F3DC3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>Each Agent Analysis</w:t>
      </w:r>
    </w:p>
    <w:p w14:paraId="14A236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</w:t>
      </w:r>
    </w:p>
    <w:p w14:paraId="73D994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├── yfinance ────────── Free, always fresh, no key needed</w:t>
      </w:r>
    </w:p>
    <w:p w14:paraId="438CA3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   Price, OHLCV,       Yahoo Finance scrape → structured numbers</w:t>
      </w:r>
    </w:p>
    <w:p w14:paraId="1F87E4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   Financials,         Returned as formatted text block ~300-800 tokens</w:t>
      </w:r>
    </w:p>
    <w:p w14:paraId="5CBB14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   Macro tickers</w:t>
      </w:r>
    </w:p>
    <w:p w14:paraId="2D13BB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</w:t>
      </w:r>
    </w:p>
    <w:p w14:paraId="76A77E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├── Serper ──────────── 2,500/month free, Google search results</w:t>
      </w:r>
    </w:p>
    <w:p w14:paraId="2F5B6A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   News headlines,     Returns title + 2-line snippet per result</w:t>
      </w:r>
    </w:p>
    <w:p w14:paraId="0D8525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   Dispatch data,      5 results × ~55 tokens = ~275 tokens per query</w:t>
      </w:r>
    </w:p>
    <w:p w14:paraId="43F4B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   Sentiment,          Capped at 3 queries per agent</w:t>
      </w:r>
    </w:p>
    <w:p w14:paraId="43AF6B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   Competitive intel   Risk &amp; Macro queries cached → saves 3 calls/run</w:t>
      </w:r>
    </w:p>
    <w:p w14:paraId="22BF32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│</w:t>
      </w:r>
    </w:p>
    <w:p w14:paraId="730485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└── Tavily ──────────── 1,000/month free, full page content</w:t>
      </w:r>
    </w:p>
    <w:p w14:paraId="2FCD86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    Policy documents,   Visits the URL, strips HTML, returns readable text</w:t>
      </w:r>
    </w:p>
    <w:p w14:paraId="0E84E2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    Regulatory PDFs,    Returns ~800-1500 tokens per call</w:t>
      </w:r>
    </w:p>
    <w:p w14:paraId="064A33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/>
        <w:ind w:left="0" w:right="0"/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shd w:val="clear" w:fill="F2F2F2"/>
        </w:rPr>
        <w:t xml:space="preserve">            Ministry circulars  Used ONLY for Policy &amp; Regulatory agent (2 calls)</w:t>
      </w:r>
    </w:p>
    <w:p w14:paraId="48DEF405">
      <w:pPr>
        <w:keepNext w:val="0"/>
        <w:keepLines w:val="0"/>
        <w:widowControl/>
        <w:suppressLineNumbers w:val="0"/>
        <w:shd w:val="clear" w:fill="F2F2F2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C3A39">
      <w:pPr>
        <w:pStyle w:val="3"/>
        <w:keepNext w:val="0"/>
        <w:keepLines w:val="0"/>
        <w:widowControl/>
        <w:suppressLineNumbers w:val="0"/>
        <w:shd w:val="clear" w:fill="F2F2F2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hd w:val="clear" w:fill="F2F2F2"/>
        </w:rPr>
        <w:t>5. Status Summary — What's Done vs What's Next</w:t>
      </w:r>
    </w:p>
    <w:tbl>
      <w:tblPr>
        <w:tblStyle w:val="5"/>
        <w:tblW w:w="0" w:type="auto"/>
        <w:tblInd w:w="0" w:type="dxa"/>
        <w:tblBorders>
          <w:top w:val="single" w:color="C8C8C8" w:sz="4" w:space="0"/>
          <w:left w:val="single" w:color="C8C8C8" w:sz="4" w:space="0"/>
          <w:bottom w:val="single" w:color="C8C8C8" w:sz="4" w:space="0"/>
          <w:right w:val="single" w:color="C8C8C8" w:sz="4" w:space="0"/>
          <w:insideH w:val="none" w:color="auto" w:sz="0" w:space="0"/>
          <w:insideV w:val="none" w:color="auto" w:sz="0" w:space="0"/>
        </w:tblBorders>
        <w:shd w:val="clear" w:color="auto" w:fill="F2F2F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2"/>
        <w:gridCol w:w="1954"/>
        <w:gridCol w:w="3642"/>
      </w:tblGrid>
      <w:tr w14:paraId="1D15EB53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E57BF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18B73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8B7B6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Agents</w:t>
            </w:r>
          </w:p>
        </w:tc>
      </w:tr>
      <w:tr w14:paraId="6884B2C1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4B60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✅ Built &amp; working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C0143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5 agents, 22 features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DA3E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Sales, Fundamentals, Pattern, Sentiment, Risk &amp; Macro</w:t>
            </w:r>
          </w:p>
        </w:tc>
      </w:tr>
      <w:tr w14:paraId="79FAEF43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ED71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🔧 New agent to build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FD6C8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2 agents, 9 features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21AB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Raw Materials, Policy &amp; Regulatory, Competitive Intel</w:t>
            </w:r>
          </w:p>
        </w:tc>
      </w:tr>
      <w:tr w14:paraId="0C005196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74D2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❌ Dropped (paid)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65903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4 features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9DD4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Lithium, Battery $/kWh, Derivatives OI, Rubber RSS4</w:t>
            </w:r>
          </w:p>
        </w:tc>
      </w:tr>
      <w:tr w14:paraId="269B3980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C150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❌ Dropped (ToS/complexity)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46E07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5 features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795CC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All alternate signals + earnings call NLP</w:t>
            </w:r>
          </w:p>
        </w:tc>
      </w:tr>
      <w:tr w14:paraId="6D9235AA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0F95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Total kept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F1D5A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31 features across 7 agents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71C0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lang w:val="en-US" w:eastAsia="zh-CN" w:bidi="ar"/>
              </w:rPr>
              <w:t>All within free tier</w:t>
            </w:r>
          </w:p>
        </w:tc>
      </w:tr>
    </w:tbl>
    <w:p w14:paraId="234289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User Input: ["MARUTI", "TATAMOTORS", "BAJAJ-AUTO"]</w:t>
      </w:r>
    </w:p>
    <w:p w14:paraId="63CC72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│</w:t>
      </w:r>
    </w:p>
    <w:p w14:paraId="78C610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└── main.py → AutomobileAgentOrchestrator.analyse() × 3  (sequential)</w:t>
      </w:r>
    </w:p>
    <w:p w14:paraId="592AE3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</w:t>
      </w:r>
    </w:p>
    <w:p w14:paraId="26268B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├── ─────────────────────────────────────────────────────────</w:t>
      </w:r>
    </w:p>
    <w:p w14:paraId="10E1AF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TICKER 1: "MARUTI"</w:t>
      </w:r>
    </w:p>
    <w:p w14:paraId="1BBA60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─────────────────────────────────────────────────────────</w:t>
      </w:r>
    </w:p>
    <w:p w14:paraId="0AE8E2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</w:t>
      </w:r>
    </w:p>
    <w:p w14:paraId="11676F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├── [1] _resolve_ticker("MARUTI")</w:t>
      </w:r>
    </w:p>
    <w:p w14:paraId="60AB07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└── Groq LLM → StockQuery(ticker="MARUTI", company_name="Maruti Suzuki India Ltd")</w:t>
      </w:r>
    </w:p>
    <w:p w14:paraId="151BD0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</w:t>
      </w:r>
    </w:p>
    <w:p w14:paraId="0A466C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├── [2] _run_agents_parallel()  ← ThreadPoolExecutor(max_workers=8)</w:t>
      </w:r>
    </w:p>
    <w:p w14:paraId="0899C4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</w:t>
      </w:r>
    </w:p>
    <w:p w14:paraId="0BD82A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├── T1: SalesDemandAgent.run()</w:t>
      </w:r>
    </w:p>
    <w:p w14:paraId="0D889C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├── ContextBuilder._build_sales_demand()</w:t>
      </w:r>
    </w:p>
    <w:p w14:paraId="62985B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└── Serper × 3 → "MARUTI FADA Jul 2026", "MARUTI SIAM...", "MARUTI EV Vahan..."</w:t>
      </w:r>
    </w:p>
    <w:p w14:paraId="423CFA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└── Groq LLM → SalesDemandOutput(score=0.72, sub_scores={fada:0.78, ev:0.61...})</w:t>
      </w:r>
    </w:p>
    <w:p w14:paraId="6A01DF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</w:t>
      </w:r>
    </w:p>
    <w:p w14:paraId="065EE1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├── T2: RawMaterialsAgent.run()</w:t>
      </w:r>
    </w:p>
    <w:p w14:paraId="56501D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├── ContextBuilder._build_raw_materials()</w:t>
      </w:r>
    </w:p>
    <w:p w14:paraId="4F5F9C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├── yfinance → SLX=$68.2(-2.1%), AA=$32.1(+1.3%), PPLT=$91.4, PALL=$52.1, CL=F=$74.3</w:t>
      </w:r>
    </w:p>
    <w:p w14:paraId="681733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└── Serper × 1 → "India electricity tariff EV 2026"</w:t>
      </w:r>
    </w:p>
    <w:p w14:paraId="1F8F27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└── Groq LLM → RawMaterialsOutput(score=0.65, sub_scores={steel:0.70, platinum:0.55...})</w:t>
      </w:r>
    </w:p>
    <w:p w14:paraId="159ADC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</w:t>
      </w:r>
    </w:p>
    <w:p w14:paraId="76993E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├── T3: FundamentalsAgent.run()</w:t>
      </w:r>
    </w:p>
    <w:p w14:paraId="17645B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├── ContextBuilder._build_fundamentals()</w:t>
      </w:r>
    </w:p>
    <w:p w14:paraId="3E86C8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├── yfinance → quarterly_income_stmt → Revenue ₹35,420Cr, EBITDA 13.2%</w:t>
      </w:r>
    </w:p>
    <w:p w14:paraId="420A94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├── yfinance → major_holders → Promoter 58.1%, Institutional 27.3%</w:t>
      </w:r>
    </w:p>
    <w:p w14:paraId="0F0B20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└── Serper × 2 → "MARUTI Q4 FY26 results", "Maruti Suzuki market share 2026"</w:t>
      </w:r>
    </w:p>
    <w:p w14:paraId="01BB55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└── Groq LLM → FundamentalsOutput(score=0.76, sub_scores={revenue:0.80...})</w:t>
      </w:r>
    </w:p>
    <w:p w14:paraId="6C3012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</w:t>
      </w:r>
    </w:p>
    <w:p w14:paraId="4BE6B0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├── T4: PatternAnalysisAgent.run()</w:t>
      </w:r>
    </w:p>
    <w:p w14:paraId="2A6F88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├── ContextBuilder._build_pattern_analysis()</w:t>
      </w:r>
    </w:p>
    <w:p w14:paraId="45467F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└── yfinance → 10yr OHLCV → RSI=58.4, MACD=+12.3, BB%=0.67</w:t>
      </w:r>
    </w:p>
    <w:p w14:paraId="173F35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                          support=₹10,840, resistance=₹13,200</w:t>
      </w:r>
    </w:p>
    <w:p w14:paraId="50BFF5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                          Nifty Auto corr=0.82, beta=0.91</w:t>
      </w:r>
    </w:p>
    <w:p w14:paraId="6F22DF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└── Groq LLM → PatternAnalysisOutput(score=0.63)</w:t>
      </w:r>
    </w:p>
    <w:p w14:paraId="0DAC35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</w:t>
      </w:r>
    </w:p>
    <w:p w14:paraId="4604B4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├── T5: SentimentAgent.run()</w:t>
      </w:r>
    </w:p>
    <w:p w14:paraId="4238F8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├── ContextBuilder._build_sentiment()</w:t>
      </w:r>
    </w:p>
    <w:p w14:paraId="67EC9B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└── Serper × 3 → news snippets</w:t>
      </w:r>
    </w:p>
    <w:p w14:paraId="462B28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└── Groq LLM → SentimentOutput(score=0.58)   [weight=0.04]</w:t>
      </w:r>
    </w:p>
    <w:p w14:paraId="123321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</w:t>
      </w:r>
    </w:p>
    <w:p w14:paraId="61810A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├── T6: PolicyRegulatoryAgent.run()</w:t>
      </w:r>
    </w:p>
    <w:p w14:paraId="28A2A7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├── ContextBuilder._build_policy_regulatory()</w:t>
      </w:r>
    </w:p>
    <w:p w14:paraId="6E6656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├── Tavily × 2 → full FAME-III circular text (~900 tokens)</w:t>
      </w:r>
    </w:p>
    <w:p w14:paraId="60B2F4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│                 full BS7/CAFE standards doc (~1100 tokens)</w:t>
      </w:r>
    </w:p>
    <w:p w14:paraId="17300D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└── Serper × 3 → "Union Budget auto duty 2026", "PLI scheme Maruti"...</w:t>
      </w:r>
    </w:p>
    <w:p w14:paraId="43743B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└── Groq LLM → PolicyRegulatoryOutput(score=0.71, sub_scores={fame:0.80...})</w:t>
      </w:r>
    </w:p>
    <w:p w14:paraId="225E17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</w:t>
      </w:r>
    </w:p>
    <w:p w14:paraId="3E2E0B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├── T7: CompetitiveIntelAgent.run()</w:t>
      </w:r>
    </w:p>
    <w:p w14:paraId="351FD0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├── ContextBuilder._build_competitive_intel()</w:t>
      </w:r>
    </w:p>
    <w:p w14:paraId="5CDBFE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└── Serper × 4 → "EV market share Maruti Apr 2026"</w:t>
      </w:r>
    </w:p>
    <w:p w14:paraId="5E5BDF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                  "Maruti new model launch 2026"</w:t>
      </w:r>
    </w:p>
    <w:p w14:paraId="1A9863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                  "Maruti Suzuki JV acquisition 2026"</w:t>
      </w:r>
    </w:p>
    <w:p w14:paraId="2D406A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│                       "MARUTI BNAP NCAP safety 2026"</w:t>
      </w:r>
    </w:p>
    <w:p w14:paraId="0604F5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└── Groq LLM → CompetitiveIntelOutput(score=0.55)</w:t>
      </w:r>
    </w:p>
    <w:p w14:paraId="20C733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</w:t>
      </w:r>
    </w:p>
    <w:p w14:paraId="6C4012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└── T8: RiskMacroAgent.run()</w:t>
      </w:r>
    </w:p>
    <w:p w14:paraId="601B1A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      ├── ContextBuilder._build_risk_macro()</w:t>
      </w:r>
    </w:p>
    <w:p w14:paraId="27B524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      │     ├── yfinance → INR/USD=83.4, Crude=$74.3, Steel SLX=$68.2</w:t>
      </w:r>
    </w:p>
    <w:p w14:paraId="5E0B9A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      │     └── macro_cache HIT ✓ → skip Serper × 3  [saved 3 calls]</w:t>
      </w:r>
    </w:p>
    <w:p w14:paraId="622068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      └── Groq LLM → RiskMacroOutput(score=0.60)</w:t>
      </w:r>
    </w:p>
    <w:p w14:paraId="0F5021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</w:t>
      </w:r>
    </w:p>
    <w:p w14:paraId="2DEF80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← all 8 threads complete ~15-25s parallel</w:t>
      </w:r>
    </w:p>
    <w:p w14:paraId="3589DA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</w:t>
      </w:r>
    </w:p>
    <w:p w14:paraId="0EC80F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├── [3] SignalAggregator.run()</w:t>
      </w:r>
    </w:p>
    <w:p w14:paraId="18DB4F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├── Apply weights:</w:t>
      </w:r>
    </w:p>
    <w:p w14:paraId="464763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sales_demand     0.72 × 0.18 = 0.1296</w:t>
      </w:r>
    </w:p>
    <w:p w14:paraId="2B2340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raw_materials    0.65 × 0.10 = 0.0650</w:t>
      </w:r>
    </w:p>
    <w:p w14:paraId="5F4E47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fundamentals     0.76 × 0.20 = 0.1520</w:t>
      </w:r>
    </w:p>
    <w:p w14:paraId="679422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pattern_analysis 0.63 × 0.13 = 0.0819</w:t>
      </w:r>
    </w:p>
    <w:p w14:paraId="2C7567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sentiment        0.58 × 0.04 = 0.0232</w:t>
      </w:r>
    </w:p>
    <w:p w14:paraId="1A9E18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policy_regulatory 0.71 × 0.10 = 0.0710</w:t>
      </w:r>
    </w:p>
    <w:p w14:paraId="179CD9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competitive_intel 0.55 × 0.10 = 0.0550</w:t>
      </w:r>
    </w:p>
    <w:p w14:paraId="74203E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risk_macro       0.60 × 0.15 = 0.0900</w:t>
      </w:r>
    </w:p>
    <w:p w14:paraId="0A3F88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                          ──────────</w:t>
      </w:r>
    </w:p>
    <w:p w14:paraId="6AF0BA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                      composite = 0.6677</w:t>
      </w:r>
    </w:p>
    <w:p w14:paraId="7DCC98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│</w:t>
      </w:r>
    </w:p>
    <w:p w14:paraId="79781B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├── Conflict detection → pattern(0.63) vs fundamentals(0.76): delta=0.13 [OK]</w:t>
      </w:r>
    </w:p>
    <w:p w14:paraId="10ED52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        └── Groq LLM → FinalReport(verdict="BUY", score=0.668, thesis="...")</w:t>
      </w:r>
    </w:p>
    <w:p w14:paraId="6720E9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│</w:t>
      </w:r>
    </w:p>
    <w:p w14:paraId="7616C1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└── Output: MARUTI → BUY (0.668)</w:t>
      </w:r>
    </w:p>
    <w:p w14:paraId="67FD98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</w:t>
      </w:r>
    </w:p>
    <w:p w14:paraId="731243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├── ─────────────────────────────────────────────────────────</w:t>
      </w:r>
    </w:p>
    <w:p w14:paraId="6D18D7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TICKER 2: "TATAMOTORS"  (same pipeline)</w:t>
      </w:r>
    </w:p>
    <w:p w14:paraId="4772AB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macro_cache HIT ✓ for risk_macro → Serper saved again</w:t>
      </w:r>
    </w:p>
    <w:p w14:paraId="0C4189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   └── Output: TATAMOTORS → STRONG BUY (0.791)</w:t>
      </w:r>
    </w:p>
    <w:p w14:paraId="3806D5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│</w:t>
      </w:r>
    </w:p>
    <w:p w14:paraId="06CA29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└── ─────────────────────────────────────────────────────────</w:t>
      </w:r>
    </w:p>
    <w:p w14:paraId="7C17A9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    TICKER 3: "BAJAJ-AUTO"  (same pipeline)</w:t>
      </w:r>
    </w:p>
    <w:p w14:paraId="246181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    macro_cache HIT ✓ for risk_macro → Serper saved again</w:t>
      </w:r>
    </w:p>
    <w:p w14:paraId="4A9EEC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    └── Output: BAJAJ-AUTO → NEUTRAL (0.512)</w:t>
      </w:r>
    </w:p>
    <w:p w14:paraId="7FFC55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</w:p>
    <w:p w14:paraId="0B2972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</w:p>
    <w:p w14:paraId="3A8D21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API CALL SUMMARY — 3 tickers</w:t>
      </w:r>
    </w:p>
    <w:p w14:paraId="709EAB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─────────────────────────────────────────────────────────</w:t>
      </w:r>
    </w:p>
    <w:p w14:paraId="740D6E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            MARUTI    TATAMOTORS   BAJAJ-AUTO    TOTAL</w:t>
      </w:r>
    </w:p>
    <w:p w14:paraId="696ADE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Serper          13          13           13          39</w:t>
      </w:r>
    </w:p>
    <w:p w14:paraId="1CD4F5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└─ cached      3           3            3           9  (saved)</w:t>
      </w:r>
    </w:p>
    <w:p w14:paraId="0BF63B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└─ net         10          10           10          30</w:t>
      </w:r>
    </w:p>
    <w:p w14:paraId="3F8172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Tavily           2           2            2           6</w:t>
      </w:r>
    </w:p>
    <w:p w14:paraId="5F7BBF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yfinance        ~8          ~8           ~8          ~24  (free)</w:t>
      </w:r>
    </w:p>
    <w:p w14:paraId="337658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Groq LLM         9           9            9          27 calls / ~46K tokens</w:t>
      </w:r>
    </w:p>
    <w:p w14:paraId="3122C3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─────────────────────────────────────────────────────────</w:t>
      </w:r>
    </w:p>
    <w:p w14:paraId="544936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>Monthly (5 tickers/day × 22 days):</w:t>
      </w:r>
    </w:p>
    <w:p w14:paraId="00D025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Serper:  1,350 / 2,500  ✅ 46% used</w:t>
      </w:r>
    </w:p>
    <w:p w14:paraId="2D2404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616161"/>
          <w:spacing w:val="0"/>
          <w:sz w:val="15"/>
          <w:szCs w:val="15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A31515"/>
          <w:spacing w:val="0"/>
          <w:sz w:val="18"/>
          <w:szCs w:val="18"/>
          <w:bdr w:val="none" w:color="auto" w:sz="0" w:space="0"/>
          <w:shd w:val="clear" w:fill="F2F2F2"/>
        </w:rPr>
        <w:t xml:space="preserve">  Tavily:    220 / 1,000  ✅ 22% used</w:t>
      </w:r>
    </w:p>
    <w:p w14:paraId="19BB3F62"/>
    <w:p w14:paraId="2942A47B">
      <w:pPr>
        <w:pStyle w:val="9"/>
        <w:keepNext w:val="0"/>
        <w:keepLines w:val="0"/>
        <w:widowControl/>
        <w:suppressLineNumbers w:val="0"/>
        <w:shd w:val="clear" w:fill="F2F2F2"/>
        <w:spacing w:before="21" w:beforeAutospacing="0" w:after="42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</w:rPr>
      </w:pP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616161"/>
          <w:spacing w:val="0"/>
          <w:sz w:val="15"/>
          <w:szCs w:val="15"/>
          <w:shd w:val="clear" w:fill="F2F2F2"/>
        </w:rPr>
        <w:t>Key things to notice in this flow:</w:t>
      </w:r>
    </w:p>
    <w:tbl>
      <w:tblPr>
        <w:tblW w:w="0" w:type="auto"/>
        <w:tblInd w:w="0" w:type="dxa"/>
        <w:tblBorders>
          <w:top w:val="single" w:color="C8C8C8" w:sz="4" w:space="0"/>
          <w:left w:val="single" w:color="C8C8C8" w:sz="4" w:space="0"/>
          <w:bottom w:val="single" w:color="C8C8C8" w:sz="4" w:space="0"/>
          <w:right w:val="single" w:color="C8C8C8" w:sz="4" w:space="0"/>
          <w:insideH w:val="none" w:color="auto" w:sz="0" w:space="0"/>
          <w:insideV w:val="none" w:color="auto" w:sz="0" w:space="0"/>
        </w:tblBorders>
        <w:shd w:val="clear" w:color="auto" w:fill="F2F2F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0"/>
        <w:gridCol w:w="4320"/>
      </w:tblGrid>
      <w:tr w14:paraId="7E7C2ED7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59D9E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Behaviour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EC6D4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Why it matters</w:t>
            </w:r>
          </w:p>
        </w:tc>
      </w:tr>
      <w:tr w14:paraId="683B1BC2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7C84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 agents fire in parallel per ticker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4310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ThreadPoolExecutor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— full analysis in ~20s not ~160s</w:t>
            </w:r>
          </w:p>
        </w:tc>
      </w:tr>
      <w:tr w14:paraId="10DC9243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4509D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monospace" w:hAnsi="monospace" w:eastAsia="monospace" w:cs="monospace"/>
                <w:i w:val="0"/>
                <w:iCs w:val="0"/>
                <w:caps w:val="0"/>
                <w:color w:val="A315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macro_cache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HIT on ticker 2 and 3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054F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Risk &amp; Macro skips 3 Serper calls — already cached from ticker 1</w:t>
            </w:r>
          </w:p>
        </w:tc>
      </w:tr>
      <w:tr w14:paraId="5C28D72B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shd w:val="clear" w:color="auto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65BC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PatternAnalysis makes 0 Serper calls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3112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Pure yfinance — fastest agent, never hits quota</w:t>
            </w:r>
          </w:p>
        </w:tc>
      </w:tr>
      <w:tr w14:paraId="2BA4E2FD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C0FB3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Tavily only in PolicyRegulatory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E641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 calls per ticker — full FAME/BS7 document text, not snippets</w:t>
            </w:r>
          </w:p>
        </w:tc>
      </w:tr>
      <w:tr w14:paraId="29F40708">
        <w:tblPrEx>
          <w:tblBorders>
            <w:top w:val="single" w:color="C8C8C8" w:sz="4" w:space="0"/>
            <w:left w:val="single" w:color="C8C8C8" w:sz="4" w:space="0"/>
            <w:bottom w:val="single" w:color="C8C8C8" w:sz="4" w:space="0"/>
            <w:right w:val="single" w:color="C8C8C8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7AEA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SignalAggregator runs after all 8</w:t>
            </w:r>
          </w:p>
        </w:tc>
        <w:tc>
          <w:tcPr>
            <w:tcW w:w="0" w:type="auto"/>
            <w:tcBorders>
              <w:top w:val="single" w:color="C8C8C8" w:sz="4" w:space="0"/>
              <w:left w:val="single" w:color="C8C8C8" w:sz="4" w:space="0"/>
              <w:bottom w:val="single" w:color="C8C8C8" w:sz="4" w:space="0"/>
              <w:right w:val="single" w:color="C8C8C8" w:sz="4" w:space="0"/>
            </w:tcBorders>
            <w:shd w:val="clear" w:color="auto" w:fill="F2F2F2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0BB8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616161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Sequential — needs all scores before weighted fusion</w:t>
            </w:r>
          </w:p>
        </w:tc>
      </w:tr>
    </w:tbl>
    <w:p w14:paraId="2E434DEB">
      <w:bookmarkStart w:id="0" w:name="_GoBack"/>
      <w:bookmarkEnd w:id="0"/>
    </w:p>
    <w:sectPr>
      <w:pgSz w:w="16838" w:h="11906" w:orient="landscape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A03ED"/>
    <w:rsid w:val="0BAC505A"/>
    <w:rsid w:val="1AAB3D19"/>
    <w:rsid w:val="7A0A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647</Words>
  <Characters>3257</Characters>
  <Lines>0</Lines>
  <Paragraphs>0</Paragraphs>
  <TotalTime>14</TotalTime>
  <ScaleCrop>false</ScaleCrop>
  <LinksUpToDate>false</LinksUpToDate>
  <CharactersWithSpaces>3658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2026-04-11T11:09:00Z</dcterms:created>
  <dc:creator>Revan Parimi</dc:creator>
  <cp:lastModifiedBy>Revan Parimi</cp:lastModifiedBy>
  <dcterms:modified xsi:type="dcterms:W3CDTF">2026-04-11T23:23:32Z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D8FC20F296A9405A99C3ACE700B37D13_11</vt:lpwstr>
  </property>
  <property fmtid="{D5CDD505-2E9C-101B-9397-08002B2CF9AE}" pid="4" name="KSOTemplateDocerSaveRecord">
    <vt:lpwstr>eyJoZGlkIjoiYjIxYTk1YWFjMGU0YjJjNWJiZGE3NzNhNmZmOTU0MGIifQ==</vt:lpwstr>
  </property>
</Properties>
</file>