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CC1" w:rsidRDefault="004271F6">
      <w:pPr>
        <w:rPr>
          <w:sz w:val="36"/>
          <w:szCs w:val="36"/>
          <w:lang w:val="en-GB"/>
        </w:rPr>
      </w:pPr>
      <w:r w:rsidRPr="004271F6">
        <w:rPr>
          <w:sz w:val="36"/>
          <w:szCs w:val="36"/>
          <w:lang w:val="en-GB"/>
        </w:rPr>
        <w:t>Case Study (Google Pay)</w:t>
      </w:r>
      <w:r>
        <w:rPr>
          <w:sz w:val="36"/>
          <w:szCs w:val="36"/>
          <w:lang w:val="en-GB"/>
        </w:rPr>
        <w:t>:</w:t>
      </w:r>
    </w:p>
    <w:p w:rsidR="004271F6" w:rsidRPr="00467903" w:rsidRDefault="004271F6">
      <w:pPr>
        <w:rPr>
          <w:rFonts w:ascii="Times New Roman" w:hAnsi="Times New Roman" w:cs="Times New Roman"/>
          <w:b/>
          <w:bCs/>
          <w:color w:val="333333"/>
          <w:sz w:val="28"/>
          <w:szCs w:val="28"/>
          <w:shd w:val="clear" w:color="auto" w:fill="FFFFFF"/>
        </w:rPr>
      </w:pPr>
      <w:r w:rsidRPr="00467903">
        <w:rPr>
          <w:rFonts w:ascii="Times New Roman" w:hAnsi="Times New Roman" w:cs="Times New Roman"/>
          <w:color w:val="333333"/>
          <w:sz w:val="28"/>
          <w:szCs w:val="28"/>
          <w:shd w:val="clear" w:color="auto" w:fill="FFFFFF"/>
        </w:rPr>
        <w:t>G</w:t>
      </w:r>
      <w:r w:rsidRPr="00467903">
        <w:rPr>
          <w:rFonts w:ascii="Times New Roman" w:hAnsi="Times New Roman" w:cs="Times New Roman"/>
          <w:color w:val="333333"/>
          <w:sz w:val="28"/>
          <w:szCs w:val="28"/>
          <w:shd w:val="clear" w:color="auto" w:fill="FFFFFF"/>
        </w:rPr>
        <w:t xml:space="preserve">oogle Pay provides us a platform to make contactless transactions and makes our life easier, </w:t>
      </w:r>
      <w:r w:rsidRPr="00467903">
        <w:rPr>
          <w:rFonts w:ascii="Times New Roman" w:hAnsi="Times New Roman" w:cs="Times New Roman"/>
          <w:b/>
          <w:bCs/>
          <w:color w:val="333333"/>
          <w:sz w:val="28"/>
          <w:szCs w:val="28"/>
          <w:shd w:val="clear" w:color="auto" w:fill="FFFFFF"/>
        </w:rPr>
        <w:t>however, the question arises how do they earn money for themselves?</w:t>
      </w:r>
    </w:p>
    <w:p w:rsidR="004271F6" w:rsidRPr="00467903" w:rsidRDefault="004271F6">
      <w:pPr>
        <w:rPr>
          <w:rFonts w:ascii="Times New Roman" w:hAnsi="Times New Roman" w:cs="Times New Roman"/>
          <w:color w:val="333333"/>
          <w:sz w:val="28"/>
          <w:szCs w:val="28"/>
          <w:shd w:val="clear" w:color="auto" w:fill="FFFFFF"/>
        </w:rPr>
      </w:pPr>
      <w:r w:rsidRPr="00467903">
        <w:rPr>
          <w:rFonts w:ascii="Times New Roman" w:hAnsi="Times New Roman" w:cs="Times New Roman"/>
          <w:color w:val="333333"/>
          <w:sz w:val="28"/>
          <w:szCs w:val="28"/>
          <w:shd w:val="clear" w:color="auto" w:fill="FFFFFF"/>
        </w:rPr>
        <w:t>The Google Pay app is free of cost and does not charge its users any money for making transactions or does not take any commission or other such charges for the use.</w:t>
      </w:r>
    </w:p>
    <w:p w:rsidR="00467903" w:rsidRPr="00467903" w:rsidRDefault="00467903">
      <w:pPr>
        <w:rPr>
          <w:rFonts w:ascii="Times New Roman" w:hAnsi="Times New Roman" w:cs="Times New Roman"/>
          <w:color w:val="333333"/>
          <w:sz w:val="28"/>
          <w:szCs w:val="28"/>
          <w:shd w:val="clear" w:color="auto" w:fill="FFFFFF"/>
        </w:rPr>
      </w:pPr>
      <w:r w:rsidRPr="00467903">
        <w:rPr>
          <w:rFonts w:ascii="Times New Roman" w:hAnsi="Times New Roman" w:cs="Times New Roman"/>
          <w:color w:val="202124"/>
          <w:sz w:val="28"/>
          <w:szCs w:val="28"/>
          <w:shd w:val="clear" w:color="auto" w:fill="FFFFFF"/>
        </w:rPr>
        <w:t>Google Pay is a </w:t>
      </w:r>
      <w:r w:rsidRPr="00467903">
        <w:rPr>
          <w:rFonts w:ascii="Times New Roman" w:hAnsi="Times New Roman" w:cs="Times New Roman"/>
          <w:b/>
          <w:bCs/>
          <w:color w:val="202124"/>
          <w:sz w:val="28"/>
          <w:szCs w:val="28"/>
          <w:shd w:val="clear" w:color="auto" w:fill="FFFFFF"/>
        </w:rPr>
        <w:t>revenue-generating application</w:t>
      </w:r>
      <w:r w:rsidRPr="00467903">
        <w:rPr>
          <w:rFonts w:ascii="Times New Roman" w:hAnsi="Times New Roman" w:cs="Times New Roman"/>
          <w:color w:val="202124"/>
          <w:sz w:val="28"/>
          <w:szCs w:val="28"/>
          <w:shd w:val="clear" w:color="auto" w:fill="FFFFFF"/>
        </w:rPr>
        <w:t>. It allows its users to make online payments as easily as possible. It is a reseller application, which works between the user and another third-party application</w:t>
      </w:r>
    </w:p>
    <w:p w:rsidR="004271F6" w:rsidRDefault="004271F6">
      <w:pPr>
        <w:rPr>
          <w:rFonts w:ascii="Lato" w:hAnsi="Lato"/>
          <w:color w:val="333333"/>
          <w:shd w:val="clear" w:color="auto" w:fill="FFFFFF"/>
        </w:rPr>
      </w:pPr>
    </w:p>
    <w:p w:rsidR="004271F6" w:rsidRPr="004271F6" w:rsidRDefault="004271F6" w:rsidP="004271F6">
      <w:pPr>
        <w:shd w:val="clear" w:color="auto" w:fill="FFFFFF"/>
        <w:spacing w:before="150" w:after="150" w:line="240" w:lineRule="auto"/>
        <w:outlineLvl w:val="3"/>
        <w:rPr>
          <w:rFonts w:ascii="Lato" w:eastAsia="Times New Roman" w:hAnsi="Lato" w:cs="Times New Roman"/>
          <w:color w:val="333333"/>
          <w:sz w:val="27"/>
          <w:szCs w:val="27"/>
          <w:lang w:eastAsia="en-IN"/>
        </w:rPr>
      </w:pPr>
      <w:r w:rsidRPr="004271F6">
        <w:rPr>
          <w:rFonts w:ascii="Lato" w:eastAsia="Times New Roman" w:hAnsi="Lato" w:cs="Times New Roman"/>
          <w:b/>
          <w:bCs/>
          <w:color w:val="333333"/>
          <w:sz w:val="27"/>
          <w:szCs w:val="27"/>
          <w:lang w:eastAsia="en-IN"/>
        </w:rPr>
        <w:t>How does Google Pay Earn Money?</w:t>
      </w:r>
    </w:p>
    <w:p w:rsidR="004271F6" w:rsidRPr="004271F6" w:rsidRDefault="004271F6" w:rsidP="004271F6">
      <w:pPr>
        <w:shd w:val="clear" w:color="auto" w:fill="FFFFFF"/>
        <w:spacing w:after="300" w:line="240" w:lineRule="auto"/>
        <w:rPr>
          <w:rFonts w:ascii="Times New Roman" w:eastAsia="Times New Roman" w:hAnsi="Times New Roman" w:cs="Times New Roman"/>
          <w:color w:val="333333"/>
          <w:sz w:val="28"/>
          <w:szCs w:val="28"/>
          <w:lang w:eastAsia="en-IN"/>
        </w:rPr>
      </w:pPr>
      <w:r w:rsidRPr="004271F6">
        <w:rPr>
          <w:rFonts w:ascii="Times New Roman" w:eastAsia="Times New Roman" w:hAnsi="Times New Roman" w:cs="Times New Roman"/>
          <w:color w:val="333333"/>
          <w:sz w:val="28"/>
          <w:szCs w:val="28"/>
          <w:lang w:eastAsia="en-IN"/>
        </w:rPr>
        <w:t>Google Pay makes money through commissions, the commissions it gets for transactions from service providers and Bill payments. For every transaction that a user makes using Google Pay, the App receives a small percentage from the company.</w:t>
      </w:r>
    </w:p>
    <w:p w:rsidR="004271F6" w:rsidRPr="004271F6" w:rsidRDefault="004271F6" w:rsidP="004271F6">
      <w:pPr>
        <w:shd w:val="clear" w:color="auto" w:fill="FFFFFF"/>
        <w:spacing w:before="150" w:after="150" w:line="240" w:lineRule="auto"/>
        <w:outlineLvl w:val="3"/>
        <w:rPr>
          <w:rFonts w:ascii="Times New Roman" w:eastAsia="Times New Roman" w:hAnsi="Times New Roman" w:cs="Times New Roman"/>
          <w:color w:val="333333"/>
          <w:sz w:val="28"/>
          <w:szCs w:val="28"/>
          <w:lang w:eastAsia="en-IN"/>
        </w:rPr>
      </w:pPr>
      <w:r w:rsidRPr="004271F6">
        <w:rPr>
          <w:rFonts w:ascii="Times New Roman" w:eastAsia="Times New Roman" w:hAnsi="Times New Roman" w:cs="Times New Roman"/>
          <w:b/>
          <w:bCs/>
          <w:color w:val="333333"/>
          <w:sz w:val="28"/>
          <w:szCs w:val="28"/>
          <w:lang w:eastAsia="en-IN"/>
        </w:rPr>
        <w:t>Three sources through which G-pay earns money:</w:t>
      </w:r>
    </w:p>
    <w:p w:rsidR="004271F6" w:rsidRPr="004271F6" w:rsidRDefault="004271F6" w:rsidP="004271F6">
      <w:pPr>
        <w:shd w:val="clear" w:color="auto" w:fill="FFFFFF"/>
        <w:spacing w:after="300" w:line="240" w:lineRule="auto"/>
        <w:rPr>
          <w:rFonts w:ascii="Times New Roman" w:eastAsia="Times New Roman" w:hAnsi="Times New Roman" w:cs="Times New Roman"/>
          <w:color w:val="333333"/>
          <w:sz w:val="28"/>
          <w:szCs w:val="28"/>
          <w:lang w:eastAsia="en-IN"/>
        </w:rPr>
      </w:pPr>
      <w:r w:rsidRPr="004271F6">
        <w:rPr>
          <w:rFonts w:ascii="Times New Roman" w:eastAsia="Times New Roman" w:hAnsi="Times New Roman" w:cs="Times New Roman"/>
          <w:b/>
          <w:bCs/>
          <w:color w:val="333333"/>
          <w:sz w:val="28"/>
          <w:szCs w:val="28"/>
          <w:lang w:eastAsia="en-IN"/>
        </w:rPr>
        <w:t>Commission via Bill Payments: </w:t>
      </w:r>
      <w:r w:rsidRPr="004271F6">
        <w:rPr>
          <w:rFonts w:ascii="Times New Roman" w:eastAsia="Times New Roman" w:hAnsi="Times New Roman" w:cs="Times New Roman"/>
          <w:color w:val="333333"/>
          <w:sz w:val="28"/>
          <w:szCs w:val="28"/>
          <w:lang w:eastAsia="en-IN"/>
        </w:rPr>
        <w:t>The app enables users to pay their various bills such as water, electricity, insurance, loan repayment, DTH recharge, etc. For every payment that they make through the app, G-Pay gets a commission from the service provider.</w:t>
      </w:r>
    </w:p>
    <w:p w:rsidR="004271F6" w:rsidRPr="004271F6" w:rsidRDefault="004271F6" w:rsidP="004271F6">
      <w:pPr>
        <w:shd w:val="clear" w:color="auto" w:fill="FFFFFF"/>
        <w:spacing w:after="300" w:line="240" w:lineRule="auto"/>
        <w:rPr>
          <w:rFonts w:ascii="Times New Roman" w:eastAsia="Times New Roman" w:hAnsi="Times New Roman" w:cs="Times New Roman"/>
          <w:color w:val="333333"/>
          <w:sz w:val="28"/>
          <w:szCs w:val="28"/>
          <w:lang w:eastAsia="en-IN"/>
        </w:rPr>
      </w:pPr>
      <w:r w:rsidRPr="004271F6">
        <w:rPr>
          <w:rFonts w:ascii="Times New Roman" w:eastAsia="Times New Roman" w:hAnsi="Times New Roman" w:cs="Times New Roman"/>
          <w:b/>
          <w:bCs/>
          <w:color w:val="333333"/>
          <w:sz w:val="28"/>
          <w:szCs w:val="28"/>
          <w:lang w:eastAsia="en-IN"/>
        </w:rPr>
        <w:t>User base Via UPI Transaction:  </w:t>
      </w:r>
      <w:r w:rsidRPr="004271F6">
        <w:rPr>
          <w:rFonts w:ascii="Times New Roman" w:eastAsia="Times New Roman" w:hAnsi="Times New Roman" w:cs="Times New Roman"/>
          <w:color w:val="333333"/>
          <w:sz w:val="28"/>
          <w:szCs w:val="28"/>
          <w:lang w:eastAsia="en-IN"/>
        </w:rPr>
        <w:t>Google Pay is assisted via a UPI-based digital payment app that lets users pay to any other GPay user through their registered phone number. Google pay doesn’t earn anything through this way of transaction but it does give the company access to user data to work on their product further.</w:t>
      </w:r>
    </w:p>
    <w:p w:rsidR="004271F6" w:rsidRPr="00467903" w:rsidRDefault="004271F6" w:rsidP="004271F6">
      <w:pPr>
        <w:shd w:val="clear" w:color="auto" w:fill="FFFFFF"/>
        <w:spacing w:after="300" w:line="240" w:lineRule="auto"/>
        <w:rPr>
          <w:rFonts w:ascii="Times New Roman" w:eastAsia="Times New Roman" w:hAnsi="Times New Roman" w:cs="Times New Roman"/>
          <w:color w:val="333333"/>
          <w:sz w:val="28"/>
          <w:szCs w:val="28"/>
          <w:lang w:eastAsia="en-IN"/>
        </w:rPr>
      </w:pPr>
      <w:r w:rsidRPr="004271F6">
        <w:rPr>
          <w:rFonts w:ascii="Times New Roman" w:eastAsia="Times New Roman" w:hAnsi="Times New Roman" w:cs="Times New Roman"/>
          <w:b/>
          <w:bCs/>
          <w:color w:val="333333"/>
          <w:sz w:val="28"/>
          <w:szCs w:val="28"/>
          <w:lang w:eastAsia="en-IN"/>
        </w:rPr>
        <w:t>Commission via Mobile Recharge: </w:t>
      </w:r>
      <w:r w:rsidRPr="004271F6">
        <w:rPr>
          <w:rFonts w:ascii="Times New Roman" w:eastAsia="Times New Roman" w:hAnsi="Times New Roman" w:cs="Times New Roman"/>
          <w:color w:val="333333"/>
          <w:sz w:val="28"/>
          <w:szCs w:val="28"/>
          <w:lang w:eastAsia="en-IN"/>
        </w:rPr>
        <w:t> Whenever a user pays and gets their recharge done via the Google Pay App, the company receives a sum amount of money via commission.</w:t>
      </w:r>
    </w:p>
    <w:p w:rsidR="004271F6" w:rsidRPr="00467903" w:rsidRDefault="004271F6" w:rsidP="004271F6">
      <w:pPr>
        <w:pStyle w:val="Heading2"/>
        <w:shd w:val="clear" w:color="auto" w:fill="FFFFFF"/>
        <w:spacing w:before="0" w:after="300"/>
        <w:rPr>
          <w:rFonts w:ascii="Times New Roman" w:hAnsi="Times New Roman" w:cs="Times New Roman"/>
          <w:color w:val="021D2D"/>
          <w:sz w:val="28"/>
          <w:szCs w:val="28"/>
        </w:rPr>
      </w:pPr>
      <w:r w:rsidRPr="00467903">
        <w:rPr>
          <w:rFonts w:ascii="Times New Roman" w:hAnsi="Times New Roman" w:cs="Times New Roman"/>
          <w:color w:val="021D2D"/>
          <w:sz w:val="28"/>
          <w:szCs w:val="28"/>
        </w:rPr>
        <w:t>What are B2B Payments?</w:t>
      </w:r>
    </w:p>
    <w:p w:rsidR="004271F6" w:rsidRPr="00467903" w:rsidRDefault="004271F6" w:rsidP="004271F6">
      <w:pPr>
        <w:shd w:val="clear" w:color="auto" w:fill="FFFFFF"/>
        <w:spacing w:after="300" w:line="240" w:lineRule="auto"/>
        <w:rPr>
          <w:rFonts w:ascii="Times New Roman" w:hAnsi="Times New Roman" w:cs="Times New Roman"/>
          <w:color w:val="021D2D"/>
          <w:sz w:val="28"/>
          <w:szCs w:val="28"/>
          <w:shd w:val="clear" w:color="auto" w:fill="FFFFFF"/>
        </w:rPr>
      </w:pPr>
      <w:r w:rsidRPr="00467903">
        <w:rPr>
          <w:rFonts w:ascii="Times New Roman" w:hAnsi="Times New Roman" w:cs="Times New Roman"/>
          <w:color w:val="021D2D"/>
          <w:sz w:val="28"/>
          <w:szCs w:val="28"/>
          <w:shd w:val="clear" w:color="auto" w:fill="FFFFFF"/>
        </w:rPr>
        <w:t>Business-to-business (B2B) payments are the exchange of goods or services supplied for a determined value that is denominated in currency.</w:t>
      </w:r>
    </w:p>
    <w:p w:rsidR="004271F6" w:rsidRDefault="004271F6" w:rsidP="004271F6">
      <w:pPr>
        <w:shd w:val="clear" w:color="auto" w:fill="FFFFFF"/>
        <w:spacing w:after="300" w:line="240" w:lineRule="auto"/>
        <w:rPr>
          <w:rFonts w:ascii="Helvetica" w:hAnsi="Helvetica" w:cs="Helvetica"/>
          <w:color w:val="021D2D"/>
          <w:sz w:val="30"/>
          <w:szCs w:val="30"/>
          <w:shd w:val="clear" w:color="auto" w:fill="FFFFFF"/>
        </w:rPr>
      </w:pPr>
    </w:p>
    <w:p w:rsidR="004271F6" w:rsidRPr="00467903" w:rsidRDefault="004271F6" w:rsidP="004271F6">
      <w:pPr>
        <w:pStyle w:val="Heading2"/>
        <w:shd w:val="clear" w:color="auto" w:fill="FFFFFF"/>
        <w:spacing w:before="0" w:after="300"/>
        <w:rPr>
          <w:rFonts w:ascii="Times New Roman" w:hAnsi="Times New Roman" w:cs="Times New Roman"/>
          <w:color w:val="021D2D"/>
          <w:sz w:val="28"/>
          <w:szCs w:val="28"/>
        </w:rPr>
      </w:pPr>
      <w:r w:rsidRPr="00467903">
        <w:rPr>
          <w:rFonts w:ascii="Times New Roman" w:hAnsi="Times New Roman" w:cs="Times New Roman"/>
          <w:color w:val="021D2D"/>
          <w:sz w:val="28"/>
          <w:szCs w:val="28"/>
        </w:rPr>
        <w:lastRenderedPageBreak/>
        <w:t>The Most Popular Types of B2B Payments</w:t>
      </w:r>
    </w:p>
    <w:p w:rsidR="004271F6" w:rsidRPr="00467903" w:rsidRDefault="004271F6" w:rsidP="004271F6">
      <w:pPr>
        <w:numPr>
          <w:ilvl w:val="0"/>
          <w:numId w:val="1"/>
        </w:numPr>
        <w:shd w:val="clear" w:color="auto" w:fill="FFFFFF"/>
        <w:spacing w:before="100" w:beforeAutospacing="1" w:after="225"/>
        <w:ind w:left="1320"/>
        <w:rPr>
          <w:rFonts w:ascii="Times New Roman" w:hAnsi="Times New Roman" w:cs="Times New Roman"/>
          <w:color w:val="021D2D"/>
          <w:sz w:val="28"/>
          <w:szCs w:val="28"/>
        </w:rPr>
      </w:pPr>
      <w:r w:rsidRPr="00467903">
        <w:rPr>
          <w:rFonts w:ascii="Times New Roman" w:hAnsi="Times New Roman" w:cs="Times New Roman"/>
          <w:color w:val="021D2D"/>
          <w:sz w:val="28"/>
          <w:szCs w:val="28"/>
        </w:rPr>
        <w:t>Credit cards</w:t>
      </w:r>
    </w:p>
    <w:p w:rsidR="004271F6" w:rsidRPr="00467903" w:rsidRDefault="004271F6" w:rsidP="004271F6">
      <w:pPr>
        <w:numPr>
          <w:ilvl w:val="0"/>
          <w:numId w:val="1"/>
        </w:numPr>
        <w:shd w:val="clear" w:color="auto" w:fill="FFFFFF"/>
        <w:spacing w:before="100" w:beforeAutospacing="1" w:after="225"/>
        <w:ind w:left="1320"/>
        <w:rPr>
          <w:rFonts w:ascii="Times New Roman" w:hAnsi="Times New Roman" w:cs="Times New Roman"/>
          <w:color w:val="021D2D"/>
          <w:sz w:val="28"/>
          <w:szCs w:val="28"/>
        </w:rPr>
      </w:pPr>
      <w:r w:rsidRPr="00467903">
        <w:rPr>
          <w:rFonts w:ascii="Times New Roman" w:hAnsi="Times New Roman" w:cs="Times New Roman"/>
          <w:color w:val="021D2D"/>
          <w:sz w:val="28"/>
          <w:szCs w:val="28"/>
        </w:rPr>
        <w:t>ACH payments</w:t>
      </w:r>
    </w:p>
    <w:p w:rsidR="0075095F" w:rsidRPr="00467903" w:rsidRDefault="004271F6" w:rsidP="0075095F">
      <w:pPr>
        <w:numPr>
          <w:ilvl w:val="0"/>
          <w:numId w:val="1"/>
        </w:numPr>
        <w:shd w:val="clear" w:color="auto" w:fill="FFFFFF"/>
        <w:spacing w:before="100" w:beforeAutospacing="1" w:after="225"/>
        <w:ind w:left="1320"/>
        <w:rPr>
          <w:rFonts w:ascii="Times New Roman" w:hAnsi="Times New Roman" w:cs="Times New Roman"/>
          <w:color w:val="021D2D"/>
          <w:sz w:val="28"/>
          <w:szCs w:val="28"/>
        </w:rPr>
      </w:pPr>
      <w:r w:rsidRPr="00467903">
        <w:rPr>
          <w:rFonts w:ascii="Times New Roman" w:hAnsi="Times New Roman" w:cs="Times New Roman"/>
          <w:color w:val="021D2D"/>
          <w:sz w:val="28"/>
          <w:szCs w:val="28"/>
        </w:rPr>
        <w:t>Wire transfers</w:t>
      </w:r>
    </w:p>
    <w:p w:rsidR="004271F6" w:rsidRPr="00467903" w:rsidRDefault="004271F6" w:rsidP="004271F6">
      <w:pPr>
        <w:numPr>
          <w:ilvl w:val="0"/>
          <w:numId w:val="2"/>
        </w:numPr>
        <w:shd w:val="clear" w:color="auto" w:fill="FFFFFF"/>
        <w:spacing w:before="100" w:beforeAutospacing="1" w:after="225"/>
        <w:ind w:left="720" w:hanging="360"/>
        <w:rPr>
          <w:rFonts w:ascii="Times New Roman" w:hAnsi="Times New Roman" w:cs="Times New Roman"/>
          <w:color w:val="021D2D"/>
          <w:sz w:val="28"/>
          <w:szCs w:val="28"/>
        </w:rPr>
      </w:pPr>
      <w:r w:rsidRPr="00467903">
        <w:rPr>
          <w:rFonts w:ascii="Times New Roman" w:hAnsi="Times New Roman" w:cs="Times New Roman"/>
          <w:color w:val="021D2D"/>
          <w:sz w:val="28"/>
          <w:szCs w:val="28"/>
        </w:rPr>
        <w:t>Digital payment platforms</w:t>
      </w:r>
    </w:p>
    <w:p w:rsidR="004271F6" w:rsidRPr="00467903" w:rsidRDefault="004271F6" w:rsidP="004271F6">
      <w:pPr>
        <w:numPr>
          <w:ilvl w:val="0"/>
          <w:numId w:val="3"/>
        </w:numPr>
        <w:shd w:val="clear" w:color="auto" w:fill="FFFFFF"/>
        <w:spacing w:before="100" w:beforeAutospacing="1" w:after="225"/>
        <w:ind w:left="1320" w:hanging="360"/>
        <w:rPr>
          <w:rFonts w:ascii="Times New Roman" w:hAnsi="Times New Roman" w:cs="Times New Roman"/>
          <w:color w:val="021D2D"/>
          <w:sz w:val="28"/>
          <w:szCs w:val="28"/>
        </w:rPr>
      </w:pPr>
      <w:r w:rsidRPr="00467903">
        <w:rPr>
          <w:rFonts w:ascii="Times New Roman" w:hAnsi="Times New Roman" w:cs="Times New Roman"/>
          <w:color w:val="021D2D"/>
          <w:sz w:val="28"/>
          <w:szCs w:val="28"/>
        </w:rPr>
        <w:t>Paper checks</w:t>
      </w:r>
    </w:p>
    <w:p w:rsidR="004271F6" w:rsidRPr="00467903" w:rsidRDefault="004271F6" w:rsidP="004271F6">
      <w:pPr>
        <w:numPr>
          <w:ilvl w:val="0"/>
          <w:numId w:val="4"/>
        </w:numPr>
        <w:shd w:val="clear" w:color="auto" w:fill="FFFFFF"/>
        <w:spacing w:before="100" w:beforeAutospacing="1" w:after="225"/>
        <w:ind w:left="1320" w:hanging="360"/>
        <w:rPr>
          <w:rFonts w:ascii="Times New Roman" w:hAnsi="Times New Roman" w:cs="Times New Roman"/>
          <w:color w:val="021D2D"/>
          <w:sz w:val="28"/>
          <w:szCs w:val="28"/>
        </w:rPr>
      </w:pPr>
      <w:r w:rsidRPr="00467903">
        <w:rPr>
          <w:rFonts w:ascii="Times New Roman" w:hAnsi="Times New Roman" w:cs="Times New Roman"/>
          <w:color w:val="021D2D"/>
          <w:sz w:val="28"/>
          <w:szCs w:val="28"/>
        </w:rPr>
        <w:t>Cash</w:t>
      </w:r>
    </w:p>
    <w:p w:rsidR="00467903" w:rsidRPr="00467903" w:rsidRDefault="00467903" w:rsidP="00467903">
      <w:pPr>
        <w:shd w:val="clear" w:color="auto" w:fill="FFFFFF"/>
        <w:spacing w:before="100" w:beforeAutospacing="1" w:after="225"/>
        <w:rPr>
          <w:rFonts w:ascii="Times New Roman" w:hAnsi="Times New Roman" w:cs="Times New Roman"/>
          <w:color w:val="021D2D"/>
          <w:sz w:val="28"/>
          <w:szCs w:val="28"/>
        </w:rPr>
      </w:pPr>
      <w:r w:rsidRPr="00467903">
        <w:rPr>
          <w:rFonts w:ascii="Times New Roman" w:hAnsi="Times New Roman" w:cs="Times New Roman"/>
          <w:color w:val="021D2D"/>
          <w:sz w:val="28"/>
          <w:szCs w:val="28"/>
        </w:rPr>
        <w:t>As far as digitization goes, the biggest trend in B2B payments is following the path of peer-to-peer payments.</w:t>
      </w:r>
    </w:p>
    <w:p w:rsidR="004271F6" w:rsidRPr="00467903" w:rsidRDefault="004271F6" w:rsidP="004271F6">
      <w:pPr>
        <w:pStyle w:val="Heading2"/>
        <w:shd w:val="clear" w:color="auto" w:fill="FFFFFF"/>
        <w:rPr>
          <w:rStyle w:val="mntl-sc-block-headingtext"/>
          <w:rFonts w:ascii="Times New Roman" w:hAnsi="Times New Roman" w:cs="Times New Roman"/>
          <w:color w:val="111111"/>
          <w:spacing w:val="1"/>
          <w:sz w:val="28"/>
          <w:szCs w:val="28"/>
        </w:rPr>
      </w:pPr>
      <w:r w:rsidRPr="00467903">
        <w:rPr>
          <w:rStyle w:val="mntl-sc-block-headingtext"/>
          <w:rFonts w:ascii="Times New Roman" w:hAnsi="Times New Roman" w:cs="Times New Roman"/>
          <w:color w:val="111111"/>
          <w:spacing w:val="1"/>
          <w:sz w:val="28"/>
          <w:szCs w:val="28"/>
        </w:rPr>
        <w:t>What Is Business-to-Consumer (B2C)?</w:t>
      </w:r>
    </w:p>
    <w:p w:rsidR="004271F6" w:rsidRPr="00467903" w:rsidRDefault="004271F6" w:rsidP="004271F6">
      <w:pPr>
        <w:rPr>
          <w:rFonts w:ascii="Times New Roman" w:hAnsi="Times New Roman" w:cs="Times New Roman"/>
          <w:sz w:val="28"/>
          <w:szCs w:val="28"/>
        </w:rPr>
      </w:pPr>
    </w:p>
    <w:p w:rsidR="00467903" w:rsidRPr="004271F6" w:rsidRDefault="004271F6" w:rsidP="00467903">
      <w:pPr>
        <w:pStyle w:val="comp"/>
        <w:shd w:val="clear" w:color="auto" w:fill="FFFFFF"/>
        <w:spacing w:before="0" w:beforeAutospacing="0"/>
        <w:rPr>
          <w:color w:val="111111"/>
          <w:spacing w:val="1"/>
          <w:sz w:val="28"/>
          <w:szCs w:val="28"/>
        </w:rPr>
      </w:pPr>
      <w:r w:rsidRPr="00467903">
        <w:rPr>
          <w:color w:val="111111"/>
          <w:spacing w:val="1"/>
          <w:sz w:val="28"/>
          <w:szCs w:val="28"/>
        </w:rPr>
        <w:t>The term business-to-consumer (B2C) refers to the process of selling products and services directly between a business and consumers who are the end-users of its products or services. Most companies that sell directly to consumers can be referred to as B2C companies.</w:t>
      </w:r>
    </w:p>
    <w:p w:rsidR="004271F6" w:rsidRDefault="00467903">
      <w:pPr>
        <w:rPr>
          <w:b/>
          <w:bCs/>
          <w:sz w:val="36"/>
          <w:szCs w:val="36"/>
          <w:lang w:val="en-GB"/>
        </w:rPr>
      </w:pPr>
      <w:r>
        <w:rPr>
          <w:b/>
          <w:bCs/>
          <w:sz w:val="36"/>
          <w:szCs w:val="36"/>
          <w:lang w:val="en-GB"/>
        </w:rPr>
        <w:t>Target Audience for our application</w:t>
      </w:r>
    </w:p>
    <w:p w:rsidR="00467903" w:rsidRDefault="00467903">
      <w:pPr>
        <w:rPr>
          <w:b/>
          <w:bCs/>
          <w:sz w:val="36"/>
          <w:szCs w:val="36"/>
          <w:lang w:val="en-GB"/>
        </w:rPr>
      </w:pPr>
      <w:r>
        <w:rPr>
          <w:b/>
          <w:bCs/>
          <w:sz w:val="36"/>
          <w:szCs w:val="36"/>
          <w:lang w:val="en-GB"/>
        </w:rPr>
        <w:t>Business Clients-</w:t>
      </w:r>
    </w:p>
    <w:p w:rsidR="00467903" w:rsidRPr="00467903" w:rsidRDefault="00467903" w:rsidP="00467903">
      <w:pPr>
        <w:rPr>
          <w:rFonts w:ascii="Times New Roman" w:hAnsi="Times New Roman" w:cs="Times New Roman"/>
          <w:sz w:val="28"/>
          <w:szCs w:val="28"/>
        </w:rPr>
      </w:pPr>
      <w:r w:rsidRPr="00467903">
        <w:rPr>
          <w:rFonts w:ascii="Times New Roman" w:hAnsi="Times New Roman" w:cs="Times New Roman"/>
          <w:sz w:val="28"/>
          <w:szCs w:val="28"/>
        </w:rPr>
        <w:t>Banks and financial institutions: to increase their reach, improve customer engagement, and improve their services.</w:t>
      </w:r>
    </w:p>
    <w:p w:rsidR="00467903" w:rsidRPr="00467903" w:rsidRDefault="00467903" w:rsidP="00467903">
      <w:pPr>
        <w:pStyle w:val="NormalWeb"/>
        <w:rPr>
          <w:sz w:val="28"/>
          <w:szCs w:val="28"/>
        </w:rPr>
      </w:pPr>
      <w:r w:rsidRPr="00467903">
        <w:rPr>
          <w:sz w:val="28"/>
          <w:szCs w:val="28"/>
        </w:rPr>
        <w:t>- Revenue generation by charging transaction fee to merchants</w:t>
      </w:r>
    </w:p>
    <w:p w:rsidR="00467903" w:rsidRPr="00467903" w:rsidRDefault="00467903" w:rsidP="00467903">
      <w:pPr>
        <w:pStyle w:val="NormalWeb"/>
        <w:rPr>
          <w:sz w:val="28"/>
          <w:szCs w:val="28"/>
        </w:rPr>
      </w:pPr>
      <w:r w:rsidRPr="00467903">
        <w:rPr>
          <w:sz w:val="28"/>
          <w:szCs w:val="28"/>
        </w:rPr>
        <w:t>- E-commerce and commission on recharges and bill payments.</w:t>
      </w:r>
    </w:p>
    <w:p w:rsidR="00467903" w:rsidRPr="00467903" w:rsidRDefault="00467903" w:rsidP="00467903">
      <w:pPr>
        <w:pStyle w:val="NormalWeb"/>
        <w:rPr>
          <w:sz w:val="28"/>
          <w:szCs w:val="28"/>
        </w:rPr>
      </w:pPr>
      <w:r w:rsidRPr="00467903">
        <w:rPr>
          <w:sz w:val="28"/>
          <w:szCs w:val="28"/>
        </w:rPr>
        <w:t>- Charging banks to use voice services</w:t>
      </w:r>
    </w:p>
    <w:p w:rsidR="00467903" w:rsidRDefault="00467903" w:rsidP="00467903">
      <w:pPr>
        <w:pStyle w:val="NormalWeb"/>
      </w:pPr>
    </w:p>
    <w:p w:rsidR="00467903" w:rsidRDefault="00467903" w:rsidP="00467903">
      <w:pPr>
        <w:rPr>
          <w:b/>
          <w:bCs/>
          <w:sz w:val="36"/>
          <w:szCs w:val="36"/>
          <w:lang w:val="en-GB"/>
        </w:rPr>
      </w:pPr>
      <w:r>
        <w:rPr>
          <w:b/>
          <w:bCs/>
          <w:sz w:val="36"/>
          <w:szCs w:val="36"/>
          <w:lang w:val="en-GB"/>
        </w:rPr>
        <w:t>Retail Clients-</w:t>
      </w:r>
    </w:p>
    <w:p w:rsidR="00467903" w:rsidRPr="00467903" w:rsidRDefault="00467903" w:rsidP="00467903">
      <w:pPr>
        <w:rPr>
          <w:rFonts w:ascii="Times New Roman" w:hAnsi="Times New Roman" w:cs="Times New Roman"/>
          <w:sz w:val="28"/>
          <w:szCs w:val="28"/>
          <w:lang w:val="en-GB"/>
        </w:rPr>
      </w:pPr>
      <w:r>
        <w:rPr>
          <w:rFonts w:ascii="Times New Roman" w:hAnsi="Times New Roman" w:cs="Times New Roman"/>
          <w:sz w:val="28"/>
          <w:szCs w:val="28"/>
          <w:lang w:val="en-GB"/>
        </w:rPr>
        <w:t>-</w:t>
      </w:r>
      <w:r w:rsidRPr="00467903">
        <w:rPr>
          <w:rFonts w:ascii="Times New Roman" w:hAnsi="Times New Roman" w:cs="Times New Roman"/>
          <w:sz w:val="28"/>
          <w:szCs w:val="28"/>
          <w:lang w:val="en-GB"/>
        </w:rPr>
        <w:t>local language speakers</w:t>
      </w:r>
    </w:p>
    <w:p w:rsidR="00467903" w:rsidRPr="00467903" w:rsidRDefault="00467903" w:rsidP="00467903">
      <w:pPr>
        <w:rPr>
          <w:rFonts w:ascii="Times New Roman" w:hAnsi="Times New Roman" w:cs="Times New Roman"/>
          <w:sz w:val="28"/>
          <w:szCs w:val="28"/>
          <w:lang w:val="en-GB"/>
        </w:rPr>
      </w:pPr>
      <w:r>
        <w:rPr>
          <w:rFonts w:ascii="Times New Roman" w:hAnsi="Times New Roman" w:cs="Times New Roman"/>
          <w:sz w:val="28"/>
          <w:szCs w:val="28"/>
          <w:lang w:val="en-GB"/>
        </w:rPr>
        <w:t>-</w:t>
      </w:r>
      <w:r w:rsidRPr="00467903">
        <w:rPr>
          <w:rFonts w:ascii="Times New Roman" w:hAnsi="Times New Roman" w:cs="Times New Roman"/>
          <w:sz w:val="28"/>
          <w:szCs w:val="28"/>
          <w:lang w:val="en-GB"/>
        </w:rPr>
        <w:t>rural people</w:t>
      </w:r>
    </w:p>
    <w:p w:rsidR="00467903" w:rsidRPr="00467903" w:rsidRDefault="00467903" w:rsidP="00467903">
      <w:pPr>
        <w:rPr>
          <w:rFonts w:ascii="Times New Roman" w:hAnsi="Times New Roman" w:cs="Times New Roman"/>
          <w:sz w:val="28"/>
          <w:szCs w:val="28"/>
          <w:lang w:val="en-GB"/>
        </w:rPr>
      </w:pPr>
      <w:r>
        <w:rPr>
          <w:rFonts w:ascii="Times New Roman" w:hAnsi="Times New Roman" w:cs="Times New Roman"/>
          <w:sz w:val="28"/>
          <w:szCs w:val="28"/>
          <w:lang w:val="en-GB"/>
        </w:rPr>
        <w:lastRenderedPageBreak/>
        <w:t>-</w:t>
      </w:r>
      <w:r w:rsidRPr="00467903">
        <w:rPr>
          <w:rFonts w:ascii="Times New Roman" w:hAnsi="Times New Roman" w:cs="Times New Roman"/>
          <w:sz w:val="28"/>
          <w:szCs w:val="28"/>
          <w:lang w:val="en-GB"/>
        </w:rPr>
        <w:t>people with disabilities</w:t>
      </w:r>
    </w:p>
    <w:sectPr w:rsidR="00467903" w:rsidRPr="0046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0BE1"/>
    <w:multiLevelType w:val="multilevel"/>
    <w:tmpl w:val="EB1E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92ACF"/>
    <w:multiLevelType w:val="multilevel"/>
    <w:tmpl w:val="16BEF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202578">
    <w:abstractNumId w:val="0"/>
  </w:num>
  <w:num w:numId="2" w16cid:durableId="481314917">
    <w:abstractNumId w:val="1"/>
    <w:lvlOverride w:ilvl="0">
      <w:lvl w:ilvl="0">
        <w:numFmt w:val="decimal"/>
        <w:lvlText w:val="%1."/>
        <w:lvlJc w:val="left"/>
      </w:lvl>
    </w:lvlOverride>
  </w:num>
  <w:num w:numId="3" w16cid:durableId="481314917">
    <w:abstractNumId w:val="1"/>
    <w:lvlOverride w:ilvl="0">
      <w:lvl w:ilvl="0">
        <w:numFmt w:val="decimal"/>
        <w:lvlText w:val="%1."/>
        <w:lvlJc w:val="left"/>
      </w:lvl>
    </w:lvlOverride>
  </w:num>
  <w:num w:numId="4" w16cid:durableId="48131491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IwtDAzNAHyDJR0lIJTi4sz8/NACgxrAVaihCosAAAA"/>
  </w:docVars>
  <w:rsids>
    <w:rsidRoot w:val="004271F6"/>
    <w:rsid w:val="004271F6"/>
    <w:rsid w:val="00467903"/>
    <w:rsid w:val="0075095F"/>
    <w:rsid w:val="00DC4C11"/>
    <w:rsid w:val="00E97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EDBE"/>
  <w15:chartTrackingRefBased/>
  <w15:docId w15:val="{87D66387-B741-4399-9374-94B05EF9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27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7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271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71F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271F6"/>
    <w:rPr>
      <w:b/>
      <w:bCs/>
    </w:rPr>
  </w:style>
  <w:style w:type="paragraph" w:styleId="NormalWeb">
    <w:name w:val="Normal (Web)"/>
    <w:basedOn w:val="Normal"/>
    <w:uiPriority w:val="99"/>
    <w:semiHidden/>
    <w:unhideWhenUsed/>
    <w:rsid w:val="004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271F6"/>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4271F6"/>
  </w:style>
  <w:style w:type="paragraph" w:customStyle="1" w:styleId="comp">
    <w:name w:val="comp"/>
    <w:basedOn w:val="Normal"/>
    <w:rsid w:val="004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679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7058">
      <w:bodyDiv w:val="1"/>
      <w:marLeft w:val="0"/>
      <w:marRight w:val="0"/>
      <w:marTop w:val="0"/>
      <w:marBottom w:val="0"/>
      <w:divBdr>
        <w:top w:val="none" w:sz="0" w:space="0" w:color="auto"/>
        <w:left w:val="none" w:sz="0" w:space="0" w:color="auto"/>
        <w:bottom w:val="none" w:sz="0" w:space="0" w:color="auto"/>
        <w:right w:val="none" w:sz="0" w:space="0" w:color="auto"/>
      </w:divBdr>
    </w:div>
    <w:div w:id="291444238">
      <w:bodyDiv w:val="1"/>
      <w:marLeft w:val="0"/>
      <w:marRight w:val="0"/>
      <w:marTop w:val="0"/>
      <w:marBottom w:val="0"/>
      <w:divBdr>
        <w:top w:val="none" w:sz="0" w:space="0" w:color="auto"/>
        <w:left w:val="none" w:sz="0" w:space="0" w:color="auto"/>
        <w:bottom w:val="none" w:sz="0" w:space="0" w:color="auto"/>
        <w:right w:val="none" w:sz="0" w:space="0" w:color="auto"/>
      </w:divBdr>
    </w:div>
    <w:div w:id="407070523">
      <w:bodyDiv w:val="1"/>
      <w:marLeft w:val="0"/>
      <w:marRight w:val="0"/>
      <w:marTop w:val="0"/>
      <w:marBottom w:val="0"/>
      <w:divBdr>
        <w:top w:val="none" w:sz="0" w:space="0" w:color="auto"/>
        <w:left w:val="none" w:sz="0" w:space="0" w:color="auto"/>
        <w:bottom w:val="none" w:sz="0" w:space="0" w:color="auto"/>
        <w:right w:val="none" w:sz="0" w:space="0" w:color="auto"/>
      </w:divBdr>
    </w:div>
    <w:div w:id="1631478908">
      <w:bodyDiv w:val="1"/>
      <w:marLeft w:val="0"/>
      <w:marRight w:val="0"/>
      <w:marTop w:val="0"/>
      <w:marBottom w:val="0"/>
      <w:divBdr>
        <w:top w:val="none" w:sz="0" w:space="0" w:color="auto"/>
        <w:left w:val="none" w:sz="0" w:space="0" w:color="auto"/>
        <w:bottom w:val="none" w:sz="0" w:space="0" w:color="auto"/>
        <w:right w:val="none" w:sz="0" w:space="0" w:color="auto"/>
      </w:divBdr>
    </w:div>
    <w:div w:id="1721440521">
      <w:bodyDiv w:val="1"/>
      <w:marLeft w:val="0"/>
      <w:marRight w:val="0"/>
      <w:marTop w:val="0"/>
      <w:marBottom w:val="0"/>
      <w:divBdr>
        <w:top w:val="none" w:sz="0" w:space="0" w:color="auto"/>
        <w:left w:val="none" w:sz="0" w:space="0" w:color="auto"/>
        <w:bottom w:val="none" w:sz="0" w:space="0" w:color="auto"/>
        <w:right w:val="none" w:sz="0" w:space="0" w:color="auto"/>
      </w:divBdr>
    </w:div>
    <w:div w:id="179104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Gupta</dc:creator>
  <cp:keywords/>
  <dc:description/>
  <cp:lastModifiedBy>Sakshi Gupta</cp:lastModifiedBy>
  <cp:revision>1</cp:revision>
  <dcterms:created xsi:type="dcterms:W3CDTF">2022-11-21T11:00:00Z</dcterms:created>
  <dcterms:modified xsi:type="dcterms:W3CDTF">2022-11-21T11:54:00Z</dcterms:modified>
</cp:coreProperties>
</file>