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65875" w14:textId="2317979A" w:rsidR="00D94678" w:rsidRPr="00B83F86" w:rsidRDefault="00D94678" w:rsidP="00D94678">
      <w:pPr>
        <w:jc w:val="center"/>
        <w:rPr>
          <w:b/>
          <w:sz w:val="28"/>
          <w:szCs w:val="28"/>
        </w:rPr>
      </w:pPr>
      <w:r w:rsidRPr="00B83F86">
        <w:rPr>
          <w:b/>
          <w:sz w:val="28"/>
          <w:szCs w:val="28"/>
        </w:rPr>
        <w:t>Project De</w:t>
      </w:r>
      <w:r w:rsidR="004B7CD6">
        <w:rPr>
          <w:b/>
          <w:sz w:val="28"/>
          <w:szCs w:val="28"/>
        </w:rPr>
        <w:t>monstration</w:t>
      </w:r>
      <w:r w:rsidRPr="00B83F86">
        <w:rPr>
          <w:b/>
          <w:sz w:val="28"/>
          <w:szCs w:val="28"/>
        </w:rPr>
        <w:t xml:space="preserve"> Phase</w:t>
      </w:r>
    </w:p>
    <w:p w14:paraId="57DC3421" w14:textId="734294EB" w:rsidR="00D94678" w:rsidRPr="000B526B" w:rsidRDefault="000B526B" w:rsidP="00D94678">
      <w:pPr>
        <w:jc w:val="center"/>
        <w:rPr>
          <w:rFonts w:ascii="Calibri" w:hAnsi="Calibri" w:cs="Calibri"/>
          <w:b/>
          <w:sz w:val="28"/>
          <w:szCs w:val="28"/>
        </w:rPr>
      </w:pPr>
      <w:r w:rsidRPr="000B526B">
        <w:rPr>
          <w:rFonts w:ascii="Calibri" w:hAnsi="Calibri" w:cs="Calibri"/>
          <w:b/>
          <w:sz w:val="28"/>
          <w:szCs w:val="28"/>
        </w:rPr>
        <w:t xml:space="preserve">Dashboards and Story screenshots with </w:t>
      </w:r>
      <w:r>
        <w:rPr>
          <w:rFonts w:ascii="Calibri" w:hAnsi="Calibri" w:cs="Calibri"/>
          <w:b/>
          <w:sz w:val="28"/>
          <w:szCs w:val="28"/>
        </w:rPr>
        <w:t>T</w:t>
      </w:r>
      <w:r w:rsidRPr="000B526B">
        <w:rPr>
          <w:rFonts w:ascii="Calibri" w:hAnsi="Calibri" w:cs="Calibri"/>
          <w:b/>
          <w:sz w:val="28"/>
          <w:szCs w:val="28"/>
        </w:rPr>
        <w:t>ableau public</w:t>
      </w:r>
      <w:r w:rsidR="004B7CD6">
        <w:rPr>
          <w:rFonts w:ascii="Calibri" w:hAnsi="Calibri" w:cs="Calibri"/>
          <w:b/>
          <w:sz w:val="28"/>
          <w:szCs w:val="28"/>
        </w:rPr>
        <w:t xml:space="preserve">, </w:t>
      </w:r>
      <w:r w:rsidR="004045F7">
        <w:rPr>
          <w:rFonts w:ascii="Calibri" w:hAnsi="Calibri" w:cs="Calibri"/>
          <w:b/>
          <w:sz w:val="28"/>
          <w:szCs w:val="28"/>
        </w:rPr>
        <w:t>Dataset, Source code</w:t>
      </w:r>
      <w:r w:rsidR="00115787">
        <w:rPr>
          <w:rFonts w:ascii="Calibri" w:hAnsi="Calibri" w:cs="Calibri"/>
          <w:b/>
          <w:sz w:val="28"/>
          <w:szCs w:val="28"/>
        </w:rPr>
        <w:t xml:space="preserve"> &amp;</w:t>
      </w:r>
      <w:r w:rsidR="004045F7">
        <w:rPr>
          <w:rFonts w:ascii="Calibri" w:hAnsi="Calibri" w:cs="Calibri"/>
          <w:b/>
          <w:sz w:val="28"/>
          <w:szCs w:val="28"/>
        </w:rPr>
        <w:t xml:space="preserve"> Project demo</w:t>
      </w:r>
      <w:r w:rsidR="00115787">
        <w:rPr>
          <w:rFonts w:ascii="Calibri" w:hAnsi="Calibri" w:cs="Calibri"/>
          <w:b/>
          <w:sz w:val="28"/>
          <w:szCs w:val="28"/>
        </w:rPr>
        <w:t xml:space="preserve"> </w:t>
      </w:r>
      <w:r w:rsidRPr="000B526B">
        <w:rPr>
          <w:rFonts w:ascii="Calibri" w:hAnsi="Calibri" w:cs="Calibri"/>
          <w:b/>
          <w:sz w:val="28"/>
          <w:szCs w:val="28"/>
        </w:rPr>
        <w:t>links</w:t>
      </w:r>
      <w:r w:rsidR="00D94678" w:rsidRPr="000B526B">
        <w:rPr>
          <w:rFonts w:ascii="Calibri" w:hAnsi="Calibri" w:cs="Calibri"/>
          <w:b/>
          <w:sz w:val="28"/>
          <w:szCs w:val="28"/>
        </w:rPr>
        <w:t xml:space="preserve"> Template</w:t>
      </w:r>
    </w:p>
    <w:p w14:paraId="35C8B599" w14:textId="77777777" w:rsidR="00D94678" w:rsidRPr="00D94678" w:rsidRDefault="00D94678" w:rsidP="00D94678">
      <w:pPr>
        <w:rPr>
          <w:b/>
        </w:rP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D94678" w:rsidRPr="00D94678" w14:paraId="06266A82" w14:textId="77777777">
        <w:tc>
          <w:tcPr>
            <w:tcW w:w="4508" w:type="dxa"/>
            <w:tcBorders>
              <w:top w:val="single" w:sz="4" w:space="0" w:color="000000"/>
              <w:left w:val="single" w:sz="4" w:space="0" w:color="000000"/>
              <w:bottom w:val="single" w:sz="4" w:space="0" w:color="000000"/>
              <w:right w:val="single" w:sz="4" w:space="0" w:color="000000"/>
            </w:tcBorders>
            <w:hideMark/>
          </w:tcPr>
          <w:p w14:paraId="6FEB7FBA" w14:textId="77777777" w:rsidR="00D94678" w:rsidRPr="00D94678" w:rsidRDefault="00D94678" w:rsidP="00D94678">
            <w:r w:rsidRPr="00D94678">
              <w:t>Date</w:t>
            </w:r>
          </w:p>
        </w:tc>
        <w:tc>
          <w:tcPr>
            <w:tcW w:w="4508" w:type="dxa"/>
            <w:tcBorders>
              <w:top w:val="single" w:sz="4" w:space="0" w:color="000000"/>
              <w:left w:val="single" w:sz="4" w:space="0" w:color="000000"/>
              <w:bottom w:val="single" w:sz="4" w:space="0" w:color="000000"/>
              <w:right w:val="single" w:sz="4" w:space="0" w:color="000000"/>
            </w:tcBorders>
            <w:hideMark/>
          </w:tcPr>
          <w:p w14:paraId="388FF7E9" w14:textId="77777777" w:rsidR="00D94678" w:rsidRPr="00D94678" w:rsidRDefault="00D94678" w:rsidP="00D94678">
            <w:r w:rsidRPr="00D94678">
              <w:t>03 July 2026</w:t>
            </w:r>
          </w:p>
        </w:tc>
      </w:tr>
      <w:tr w:rsidR="00D94678" w:rsidRPr="00D94678" w14:paraId="5042E03F" w14:textId="77777777">
        <w:tc>
          <w:tcPr>
            <w:tcW w:w="4508" w:type="dxa"/>
            <w:tcBorders>
              <w:top w:val="single" w:sz="4" w:space="0" w:color="000000"/>
              <w:left w:val="single" w:sz="4" w:space="0" w:color="000000"/>
              <w:bottom w:val="single" w:sz="4" w:space="0" w:color="000000"/>
              <w:right w:val="single" w:sz="4" w:space="0" w:color="000000"/>
            </w:tcBorders>
            <w:hideMark/>
          </w:tcPr>
          <w:p w14:paraId="0AD0ADEF" w14:textId="77777777" w:rsidR="00D94678" w:rsidRPr="00D94678" w:rsidRDefault="00D94678" w:rsidP="00D94678">
            <w:r w:rsidRPr="00D94678">
              <w:t>Team ID</w:t>
            </w:r>
          </w:p>
        </w:tc>
        <w:tc>
          <w:tcPr>
            <w:tcW w:w="4508" w:type="dxa"/>
            <w:tcBorders>
              <w:top w:val="single" w:sz="4" w:space="0" w:color="000000"/>
              <w:left w:val="single" w:sz="4" w:space="0" w:color="000000"/>
              <w:bottom w:val="single" w:sz="4" w:space="0" w:color="000000"/>
              <w:right w:val="single" w:sz="4" w:space="0" w:color="000000"/>
            </w:tcBorders>
          </w:tcPr>
          <w:p w14:paraId="02AD5FDA" w14:textId="77777777" w:rsidR="00D94678" w:rsidRPr="00D94678" w:rsidRDefault="00D94678" w:rsidP="00D94678"/>
        </w:tc>
      </w:tr>
      <w:tr w:rsidR="00D94678" w:rsidRPr="00D94678" w14:paraId="7D568867" w14:textId="77777777">
        <w:tc>
          <w:tcPr>
            <w:tcW w:w="4508" w:type="dxa"/>
            <w:tcBorders>
              <w:top w:val="single" w:sz="4" w:space="0" w:color="000000"/>
              <w:left w:val="single" w:sz="4" w:space="0" w:color="000000"/>
              <w:bottom w:val="single" w:sz="4" w:space="0" w:color="000000"/>
              <w:right w:val="single" w:sz="4" w:space="0" w:color="000000"/>
            </w:tcBorders>
            <w:hideMark/>
          </w:tcPr>
          <w:p w14:paraId="30A1B79E" w14:textId="77777777" w:rsidR="00D94678" w:rsidRPr="00D94678" w:rsidRDefault="00D94678" w:rsidP="00D94678">
            <w:r w:rsidRPr="00D94678">
              <w:t>Project Name</w:t>
            </w:r>
          </w:p>
        </w:tc>
        <w:tc>
          <w:tcPr>
            <w:tcW w:w="4508" w:type="dxa"/>
            <w:tcBorders>
              <w:top w:val="single" w:sz="4" w:space="0" w:color="000000"/>
              <w:left w:val="single" w:sz="4" w:space="0" w:color="000000"/>
              <w:bottom w:val="single" w:sz="4" w:space="0" w:color="000000"/>
              <w:right w:val="single" w:sz="4" w:space="0" w:color="000000"/>
            </w:tcBorders>
            <w:hideMark/>
          </w:tcPr>
          <w:p w14:paraId="470DF400" w14:textId="77777777" w:rsidR="00D94678" w:rsidRPr="00D94678" w:rsidRDefault="00D94678" w:rsidP="00D94678">
            <w:r w:rsidRPr="00D94678">
              <w:t>Heritage Treasures: An In-Depth Analysis of UNESCO World Heritage Sites in Tableau</w:t>
            </w:r>
          </w:p>
        </w:tc>
      </w:tr>
      <w:tr w:rsidR="00D94678" w:rsidRPr="00D94678" w14:paraId="786DB555" w14:textId="77777777">
        <w:tc>
          <w:tcPr>
            <w:tcW w:w="4508" w:type="dxa"/>
            <w:tcBorders>
              <w:top w:val="single" w:sz="4" w:space="0" w:color="000000"/>
              <w:left w:val="single" w:sz="4" w:space="0" w:color="000000"/>
              <w:bottom w:val="single" w:sz="4" w:space="0" w:color="000000"/>
              <w:right w:val="single" w:sz="4" w:space="0" w:color="000000"/>
            </w:tcBorders>
            <w:hideMark/>
          </w:tcPr>
          <w:p w14:paraId="7BBBC08A" w14:textId="77777777" w:rsidR="00D94678" w:rsidRPr="00D94678" w:rsidRDefault="00D94678" w:rsidP="00D94678">
            <w:r w:rsidRPr="00D94678">
              <w:t>Maximum Marks</w:t>
            </w:r>
          </w:p>
        </w:tc>
        <w:tc>
          <w:tcPr>
            <w:tcW w:w="4508" w:type="dxa"/>
            <w:tcBorders>
              <w:top w:val="single" w:sz="4" w:space="0" w:color="000000"/>
              <w:left w:val="single" w:sz="4" w:space="0" w:color="000000"/>
              <w:bottom w:val="single" w:sz="4" w:space="0" w:color="000000"/>
              <w:right w:val="single" w:sz="4" w:space="0" w:color="000000"/>
            </w:tcBorders>
          </w:tcPr>
          <w:p w14:paraId="6CD66857" w14:textId="77777777" w:rsidR="00D94678" w:rsidRPr="00D94678" w:rsidRDefault="00D94678" w:rsidP="00D94678"/>
        </w:tc>
      </w:tr>
    </w:tbl>
    <w:p w14:paraId="23D27518" w14:textId="77777777" w:rsidR="00D94678" w:rsidRPr="00D94678" w:rsidRDefault="00D94678" w:rsidP="00D94678">
      <w:pPr>
        <w:rPr>
          <w:b/>
        </w:rPr>
      </w:pPr>
    </w:p>
    <w:p w14:paraId="5BE2CCE5" w14:textId="1D920983" w:rsidR="00D94678" w:rsidRDefault="002956EF" w:rsidP="00D94678">
      <w:pPr>
        <w:rPr>
          <w:rFonts w:ascii="Calibri" w:hAnsi="Calibri" w:cs="Calibri"/>
          <w:b/>
          <w:bCs/>
          <w:sz w:val="28"/>
          <w:szCs w:val="28"/>
        </w:rPr>
      </w:pPr>
      <w:r w:rsidRPr="002956EF">
        <w:rPr>
          <w:rFonts w:ascii="Calibri" w:hAnsi="Calibri" w:cs="Calibri"/>
          <w:b/>
          <w:bCs/>
          <w:sz w:val="28"/>
          <w:szCs w:val="28"/>
        </w:rPr>
        <w:t>Dashboards:</w:t>
      </w:r>
    </w:p>
    <w:p w14:paraId="08E335EE" w14:textId="77777777" w:rsidR="003E1DFD" w:rsidRDefault="003E1DFD" w:rsidP="00D94678">
      <w:pPr>
        <w:rPr>
          <w:rFonts w:ascii="Calibri" w:hAnsi="Calibri" w:cs="Calibri"/>
          <w:b/>
          <w:bCs/>
          <w:sz w:val="28"/>
          <w:szCs w:val="28"/>
        </w:rPr>
      </w:pPr>
    </w:p>
    <w:p w14:paraId="01419C38" w14:textId="1F607D0B" w:rsidR="00B83F86" w:rsidRPr="00B83F86" w:rsidRDefault="00E03EAD" w:rsidP="00D94678">
      <w:pPr>
        <w:rPr>
          <w:rFonts w:ascii="Calibri" w:hAnsi="Calibri" w:cs="Calibri"/>
          <w:b/>
          <w:bCs/>
        </w:rPr>
      </w:pPr>
      <w:r w:rsidRPr="00B83F86">
        <w:rPr>
          <w:rFonts w:ascii="Calibri" w:hAnsi="Calibri" w:cs="Calibri"/>
          <w:b/>
          <w:bCs/>
        </w:rPr>
        <w:t xml:space="preserve">1. </w:t>
      </w:r>
      <w:r w:rsidR="00BB0207" w:rsidRPr="00B83F86">
        <w:rPr>
          <w:rFonts w:ascii="Calibri" w:hAnsi="Calibri" w:cs="Calibri"/>
          <w:b/>
          <w:bCs/>
        </w:rPr>
        <w:t>UNESCO World Heritage Sites Overview</w:t>
      </w:r>
    </w:p>
    <w:p w14:paraId="6486AADD" w14:textId="303411AE" w:rsidR="00B83F86" w:rsidRPr="00B83F86" w:rsidRDefault="00570AD1" w:rsidP="00D94678">
      <w:pPr>
        <w:rPr>
          <w:rFonts w:ascii="Calibri" w:hAnsi="Calibri" w:cs="Calibri"/>
          <w:b/>
          <w:bCs/>
        </w:rPr>
      </w:pPr>
      <w:r>
        <w:rPr>
          <w:noProof/>
        </w:rPr>
        <w:drawing>
          <wp:inline distT="0" distB="0" distL="0" distR="0" wp14:anchorId="2B392356" wp14:editId="2A10699F">
            <wp:extent cx="5731510" cy="3132455"/>
            <wp:effectExtent l="0" t="0" r="2540" b="0"/>
            <wp:docPr id="36564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132455"/>
                    </a:xfrm>
                    <a:prstGeom prst="rect">
                      <a:avLst/>
                    </a:prstGeom>
                    <a:noFill/>
                    <a:ln>
                      <a:noFill/>
                    </a:ln>
                  </pic:spPr>
                </pic:pic>
              </a:graphicData>
            </a:graphic>
          </wp:inline>
        </w:drawing>
      </w:r>
    </w:p>
    <w:p w14:paraId="6B43A6F2" w14:textId="6D178356" w:rsidR="002956EF" w:rsidRDefault="003E1DFD" w:rsidP="00D94678">
      <w:pPr>
        <w:rPr>
          <w:rFonts w:ascii="Calibri" w:hAnsi="Calibri" w:cs="Calibri"/>
          <w:sz w:val="22"/>
          <w:szCs w:val="22"/>
        </w:rPr>
      </w:pPr>
      <w:r w:rsidRPr="003E1DFD">
        <w:rPr>
          <w:rFonts w:ascii="Calibri" w:hAnsi="Calibri" w:cs="Calibri"/>
          <w:sz w:val="22"/>
          <w:szCs w:val="22"/>
        </w:rPr>
        <w:t>The UNESCO World Heritage Sites Overview Dashboard provides an interactive overview of UNESCO heritage sites across the world. It presents key insights such as regional distribution, heritage categories, endangered sites, and historical trends through various visualizations. The dashboard enables users to analyse and compare heritage data efficiently, supporting better understanding of global heritage conservation and decision-making.</w:t>
      </w:r>
    </w:p>
    <w:p w14:paraId="3DC7E1C6" w14:textId="77777777" w:rsidR="00B83F86" w:rsidRDefault="00B83F86" w:rsidP="00D94678">
      <w:pPr>
        <w:rPr>
          <w:rFonts w:ascii="Calibri" w:hAnsi="Calibri" w:cs="Calibri"/>
          <w:sz w:val="22"/>
          <w:szCs w:val="22"/>
        </w:rPr>
      </w:pPr>
    </w:p>
    <w:p w14:paraId="3A2DFF56" w14:textId="7E81EA1E" w:rsidR="00B83F86" w:rsidRDefault="00B83F86" w:rsidP="00D94678">
      <w:pPr>
        <w:rPr>
          <w:rFonts w:ascii="Calibri" w:hAnsi="Calibri" w:cs="Calibri"/>
          <w:b/>
          <w:bCs/>
        </w:rPr>
      </w:pPr>
      <w:r w:rsidRPr="005C4743">
        <w:rPr>
          <w:rFonts w:ascii="Calibri" w:hAnsi="Calibri" w:cs="Calibri"/>
          <w:b/>
          <w:bCs/>
        </w:rPr>
        <w:t xml:space="preserve">2. </w:t>
      </w:r>
      <w:r w:rsidR="00FD2788" w:rsidRPr="005C4743">
        <w:rPr>
          <w:rFonts w:ascii="Calibri" w:hAnsi="Calibri" w:cs="Calibri"/>
          <w:b/>
          <w:bCs/>
        </w:rPr>
        <w:t>UNESCO Danger Sites Overview</w:t>
      </w:r>
    </w:p>
    <w:p w14:paraId="51A90236" w14:textId="7494B442" w:rsidR="005C4743" w:rsidRDefault="00E3540D" w:rsidP="00D94678">
      <w:pPr>
        <w:rPr>
          <w:rFonts w:ascii="Calibri" w:hAnsi="Calibri" w:cs="Calibri"/>
          <w:b/>
          <w:bCs/>
        </w:rPr>
      </w:pPr>
      <w:r>
        <w:rPr>
          <w:noProof/>
        </w:rPr>
        <w:drawing>
          <wp:inline distT="0" distB="0" distL="0" distR="0" wp14:anchorId="39A4EA7E" wp14:editId="17977FD9">
            <wp:extent cx="5731510" cy="3199130"/>
            <wp:effectExtent l="0" t="0" r="2540" b="1270"/>
            <wp:docPr id="1729866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99130"/>
                    </a:xfrm>
                    <a:prstGeom prst="rect">
                      <a:avLst/>
                    </a:prstGeom>
                    <a:noFill/>
                    <a:ln>
                      <a:noFill/>
                    </a:ln>
                  </pic:spPr>
                </pic:pic>
              </a:graphicData>
            </a:graphic>
          </wp:inline>
        </w:drawing>
      </w:r>
    </w:p>
    <w:p w14:paraId="6E4DEF60" w14:textId="3F643F9F" w:rsidR="00AA6BAC" w:rsidRDefault="00C61A8E" w:rsidP="00D94678">
      <w:pPr>
        <w:rPr>
          <w:rFonts w:ascii="Calibri" w:hAnsi="Calibri" w:cs="Calibri"/>
          <w:sz w:val="22"/>
          <w:szCs w:val="22"/>
        </w:rPr>
      </w:pPr>
      <w:r w:rsidRPr="00C61A8E">
        <w:rPr>
          <w:rFonts w:ascii="Calibri" w:hAnsi="Calibri" w:cs="Calibri"/>
          <w:sz w:val="22"/>
          <w:szCs w:val="22"/>
        </w:rPr>
        <w:t>The UNESCO Danger Sites Overview Dashboard provides an interactive analysis of UNESCO World Heritage Sites that are classified as endangered. It highlights the distribution of danger sites across different regions, identifies sites at risk of extinction, and presents conservation-related insights through interactive visualizations. The dashboard helps users understand endangered heritage patterns and supports awareness of global heritage preservation efforts.</w:t>
      </w:r>
    </w:p>
    <w:p w14:paraId="41654E9E" w14:textId="77777777" w:rsidR="00C61A8E" w:rsidRDefault="00C61A8E" w:rsidP="00D94678">
      <w:pPr>
        <w:rPr>
          <w:rFonts w:ascii="Calibri" w:hAnsi="Calibri" w:cs="Calibri"/>
          <w:sz w:val="22"/>
          <w:szCs w:val="22"/>
        </w:rPr>
      </w:pPr>
    </w:p>
    <w:p w14:paraId="31428CCE" w14:textId="77777777" w:rsidR="00115787" w:rsidRDefault="00115787" w:rsidP="00D94678">
      <w:pPr>
        <w:rPr>
          <w:rFonts w:ascii="Calibri" w:hAnsi="Calibri" w:cs="Calibri"/>
          <w:b/>
          <w:bCs/>
          <w:sz w:val="28"/>
          <w:szCs w:val="28"/>
        </w:rPr>
      </w:pPr>
    </w:p>
    <w:p w14:paraId="39BB051B" w14:textId="77777777" w:rsidR="00115787" w:rsidRDefault="00115787" w:rsidP="00D94678">
      <w:pPr>
        <w:rPr>
          <w:rFonts w:ascii="Calibri" w:hAnsi="Calibri" w:cs="Calibri"/>
          <w:b/>
          <w:bCs/>
          <w:sz w:val="28"/>
          <w:szCs w:val="28"/>
        </w:rPr>
      </w:pPr>
    </w:p>
    <w:p w14:paraId="149806ED" w14:textId="77777777" w:rsidR="00115787" w:rsidRDefault="00115787" w:rsidP="00D94678">
      <w:pPr>
        <w:rPr>
          <w:rFonts w:ascii="Calibri" w:hAnsi="Calibri" w:cs="Calibri"/>
          <w:b/>
          <w:bCs/>
          <w:sz w:val="28"/>
          <w:szCs w:val="28"/>
        </w:rPr>
      </w:pPr>
    </w:p>
    <w:p w14:paraId="084D6B0A" w14:textId="77777777" w:rsidR="00115787" w:rsidRDefault="00115787" w:rsidP="00D94678">
      <w:pPr>
        <w:rPr>
          <w:rFonts w:ascii="Calibri" w:hAnsi="Calibri" w:cs="Calibri"/>
          <w:b/>
          <w:bCs/>
          <w:sz w:val="28"/>
          <w:szCs w:val="28"/>
        </w:rPr>
      </w:pPr>
    </w:p>
    <w:p w14:paraId="0DC44023" w14:textId="77777777" w:rsidR="00115787" w:rsidRDefault="00115787" w:rsidP="00D94678">
      <w:pPr>
        <w:rPr>
          <w:rFonts w:ascii="Calibri" w:hAnsi="Calibri" w:cs="Calibri"/>
          <w:b/>
          <w:bCs/>
          <w:sz w:val="28"/>
          <w:szCs w:val="28"/>
        </w:rPr>
      </w:pPr>
    </w:p>
    <w:p w14:paraId="1050ABA5" w14:textId="77777777" w:rsidR="00115787" w:rsidRDefault="00115787" w:rsidP="00D94678">
      <w:pPr>
        <w:rPr>
          <w:rFonts w:ascii="Calibri" w:hAnsi="Calibri" w:cs="Calibri"/>
          <w:b/>
          <w:bCs/>
          <w:sz w:val="28"/>
          <w:szCs w:val="28"/>
        </w:rPr>
      </w:pPr>
    </w:p>
    <w:p w14:paraId="77E8FD02" w14:textId="77777777" w:rsidR="00115787" w:rsidRDefault="00115787" w:rsidP="00D94678">
      <w:pPr>
        <w:rPr>
          <w:rFonts w:ascii="Calibri" w:hAnsi="Calibri" w:cs="Calibri"/>
          <w:b/>
          <w:bCs/>
          <w:sz w:val="28"/>
          <w:szCs w:val="28"/>
        </w:rPr>
      </w:pPr>
    </w:p>
    <w:p w14:paraId="5055FE8E" w14:textId="77777777" w:rsidR="00115787" w:rsidRDefault="00115787" w:rsidP="00D94678">
      <w:pPr>
        <w:rPr>
          <w:rFonts w:ascii="Calibri" w:hAnsi="Calibri" w:cs="Calibri"/>
          <w:b/>
          <w:bCs/>
          <w:sz w:val="28"/>
          <w:szCs w:val="28"/>
        </w:rPr>
      </w:pPr>
    </w:p>
    <w:p w14:paraId="195F732D" w14:textId="77777777" w:rsidR="00115787" w:rsidRDefault="00115787" w:rsidP="00D94678">
      <w:pPr>
        <w:rPr>
          <w:rFonts w:ascii="Calibri" w:hAnsi="Calibri" w:cs="Calibri"/>
          <w:b/>
          <w:bCs/>
          <w:sz w:val="28"/>
          <w:szCs w:val="28"/>
        </w:rPr>
      </w:pPr>
    </w:p>
    <w:p w14:paraId="091C3750" w14:textId="77777777" w:rsidR="00115787" w:rsidRDefault="00115787" w:rsidP="00D94678">
      <w:pPr>
        <w:rPr>
          <w:rFonts w:ascii="Calibri" w:hAnsi="Calibri" w:cs="Calibri"/>
          <w:b/>
          <w:bCs/>
          <w:sz w:val="28"/>
          <w:szCs w:val="28"/>
        </w:rPr>
      </w:pPr>
    </w:p>
    <w:p w14:paraId="2B968CB5" w14:textId="77777777" w:rsidR="003B25EB" w:rsidRDefault="003B25EB" w:rsidP="00D94678">
      <w:pPr>
        <w:rPr>
          <w:rFonts w:ascii="Calibri" w:hAnsi="Calibri" w:cs="Calibri"/>
          <w:b/>
          <w:bCs/>
          <w:sz w:val="28"/>
          <w:szCs w:val="28"/>
        </w:rPr>
      </w:pPr>
    </w:p>
    <w:p w14:paraId="392077D9" w14:textId="49004CFE" w:rsidR="00C61A8E" w:rsidRDefault="00C61A8E" w:rsidP="00D94678">
      <w:pPr>
        <w:rPr>
          <w:rFonts w:ascii="Calibri" w:hAnsi="Calibri" w:cs="Calibri"/>
          <w:b/>
          <w:bCs/>
          <w:sz w:val="28"/>
          <w:szCs w:val="28"/>
        </w:rPr>
      </w:pPr>
      <w:r w:rsidRPr="00846BBF">
        <w:rPr>
          <w:rFonts w:ascii="Calibri" w:hAnsi="Calibri" w:cs="Calibri"/>
          <w:b/>
          <w:bCs/>
          <w:sz w:val="28"/>
          <w:szCs w:val="28"/>
        </w:rPr>
        <w:t>Story Points:</w:t>
      </w:r>
    </w:p>
    <w:p w14:paraId="22C129CF" w14:textId="6F797C91" w:rsidR="00C61A8E" w:rsidRPr="00846BBF" w:rsidRDefault="00C61A8E" w:rsidP="00D94678">
      <w:pPr>
        <w:rPr>
          <w:rFonts w:ascii="Calibri" w:hAnsi="Calibri" w:cs="Calibri"/>
          <w:b/>
          <w:bCs/>
        </w:rPr>
      </w:pPr>
      <w:r w:rsidRPr="00846BBF">
        <w:rPr>
          <w:rFonts w:ascii="Calibri" w:hAnsi="Calibri" w:cs="Calibri"/>
          <w:b/>
          <w:bCs/>
        </w:rPr>
        <w:t xml:space="preserve">1. </w:t>
      </w:r>
      <w:r w:rsidR="00AC3C14" w:rsidRPr="00846BBF">
        <w:rPr>
          <w:rFonts w:ascii="Calibri" w:hAnsi="Calibri" w:cs="Calibri"/>
          <w:b/>
          <w:bCs/>
        </w:rPr>
        <w:t>UNESCO World Heritage Sites</w:t>
      </w:r>
      <w:r w:rsidR="00787C10" w:rsidRPr="00846BBF">
        <w:rPr>
          <w:rFonts w:ascii="Calibri" w:hAnsi="Calibri" w:cs="Calibri"/>
          <w:b/>
          <w:bCs/>
        </w:rPr>
        <w:t>:</w:t>
      </w:r>
    </w:p>
    <w:p w14:paraId="6E0DA48F" w14:textId="64CE1FA0" w:rsidR="001113B3" w:rsidRDefault="007C48CD" w:rsidP="00D94678">
      <w:pPr>
        <w:rPr>
          <w:rFonts w:ascii="Calibri" w:hAnsi="Calibri" w:cs="Calibri"/>
          <w:sz w:val="22"/>
          <w:szCs w:val="22"/>
        </w:rPr>
      </w:pPr>
      <w:r>
        <w:rPr>
          <w:noProof/>
        </w:rPr>
        <w:drawing>
          <wp:inline distT="0" distB="0" distL="0" distR="0" wp14:anchorId="2858F664" wp14:editId="36823157">
            <wp:extent cx="5731510" cy="2608580"/>
            <wp:effectExtent l="0" t="0" r="2540" b="1270"/>
            <wp:docPr id="287962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08580"/>
                    </a:xfrm>
                    <a:prstGeom prst="rect">
                      <a:avLst/>
                    </a:prstGeom>
                    <a:noFill/>
                    <a:ln>
                      <a:noFill/>
                    </a:ln>
                  </pic:spPr>
                </pic:pic>
              </a:graphicData>
            </a:graphic>
          </wp:inline>
        </w:drawing>
      </w:r>
    </w:p>
    <w:p w14:paraId="104EB4FE" w14:textId="4CE1795B" w:rsidR="007C48CD" w:rsidRDefault="00151DD0" w:rsidP="00D94678">
      <w:pPr>
        <w:rPr>
          <w:rFonts w:ascii="Calibri" w:hAnsi="Calibri" w:cs="Calibri"/>
          <w:sz w:val="22"/>
          <w:szCs w:val="22"/>
        </w:rPr>
      </w:pPr>
      <w:r w:rsidRPr="00151DD0">
        <w:rPr>
          <w:rFonts w:ascii="Calibri" w:hAnsi="Calibri" w:cs="Calibri"/>
          <w:sz w:val="22"/>
          <w:szCs w:val="22"/>
        </w:rPr>
        <w:t>The UNESCO World Heritage Sites Overview Story presents a sequential analysis of UNESCO World Heritage Sites through interactive story points. It combines multiple visualizations to showcase regional distribution, heritage categories, endangered sites, forecasting trends, and key insights. The story enables users to explore the data step by step, providing a clear understanding of global heritage patterns and conservation efforts.</w:t>
      </w:r>
    </w:p>
    <w:p w14:paraId="5641357A" w14:textId="77777777" w:rsidR="00B54328" w:rsidRDefault="00B54328" w:rsidP="00D94678">
      <w:pPr>
        <w:rPr>
          <w:rFonts w:ascii="Calibri" w:hAnsi="Calibri" w:cs="Calibri"/>
          <w:sz w:val="22"/>
          <w:szCs w:val="22"/>
        </w:rPr>
      </w:pPr>
    </w:p>
    <w:p w14:paraId="2D049B03" w14:textId="25903C9C" w:rsidR="00846BBF" w:rsidRPr="00B54328" w:rsidRDefault="00EF75A3" w:rsidP="00D94678">
      <w:pPr>
        <w:rPr>
          <w:rFonts w:ascii="Calibri" w:hAnsi="Calibri" w:cs="Calibri"/>
          <w:b/>
          <w:bCs/>
        </w:rPr>
      </w:pPr>
      <w:r w:rsidRPr="00B54328">
        <w:rPr>
          <w:rFonts w:ascii="Calibri" w:hAnsi="Calibri" w:cs="Calibri"/>
          <w:b/>
          <w:bCs/>
        </w:rPr>
        <w:t>2. Regional Distribution of Heritage Sites</w:t>
      </w:r>
    </w:p>
    <w:p w14:paraId="7747E551" w14:textId="48FFCD33" w:rsidR="00EF75A3" w:rsidRDefault="00D60FD1" w:rsidP="00D94678">
      <w:pPr>
        <w:rPr>
          <w:rFonts w:ascii="Calibri" w:hAnsi="Calibri" w:cs="Calibri"/>
          <w:sz w:val="22"/>
          <w:szCs w:val="22"/>
        </w:rPr>
      </w:pPr>
      <w:r>
        <w:rPr>
          <w:noProof/>
        </w:rPr>
        <w:drawing>
          <wp:inline distT="0" distB="0" distL="0" distR="0" wp14:anchorId="656D239B" wp14:editId="51071402">
            <wp:extent cx="5731510" cy="2635885"/>
            <wp:effectExtent l="0" t="0" r="2540" b="0"/>
            <wp:docPr id="192058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35885"/>
                    </a:xfrm>
                    <a:prstGeom prst="rect">
                      <a:avLst/>
                    </a:prstGeom>
                    <a:noFill/>
                    <a:ln>
                      <a:noFill/>
                    </a:ln>
                  </pic:spPr>
                </pic:pic>
              </a:graphicData>
            </a:graphic>
          </wp:inline>
        </w:drawing>
      </w:r>
    </w:p>
    <w:p w14:paraId="0643B0F7" w14:textId="1EC76942" w:rsidR="00D60FD1" w:rsidRDefault="003952C1" w:rsidP="00D94678">
      <w:pPr>
        <w:rPr>
          <w:rFonts w:ascii="Calibri" w:hAnsi="Calibri" w:cs="Calibri"/>
          <w:sz w:val="22"/>
          <w:szCs w:val="22"/>
        </w:rPr>
      </w:pPr>
      <w:r w:rsidRPr="003952C1">
        <w:rPr>
          <w:rFonts w:ascii="Calibri" w:hAnsi="Calibri" w:cs="Calibri"/>
          <w:sz w:val="22"/>
          <w:szCs w:val="22"/>
        </w:rPr>
        <w:t xml:space="preserve">The Regional Distribution of Heritage Sites Story provides an interactive analysis of how UNESCO World Heritage Sites are distributed across different regions of the world. It highlights regional variations, compares the number of heritage sites, and presents key insights through sequential </w:t>
      </w:r>
      <w:r w:rsidRPr="003952C1">
        <w:rPr>
          <w:rFonts w:ascii="Calibri" w:hAnsi="Calibri" w:cs="Calibri"/>
          <w:sz w:val="22"/>
          <w:szCs w:val="22"/>
        </w:rPr>
        <w:lastRenderedPageBreak/>
        <w:t>visualizations. The story helps users understand global heritage distribution patterns and supports effective analysis of regional heritage representation.</w:t>
      </w:r>
    </w:p>
    <w:p w14:paraId="7DD02168" w14:textId="77777777" w:rsidR="00B54328" w:rsidRDefault="00B54328" w:rsidP="00D94678">
      <w:pPr>
        <w:rPr>
          <w:rFonts w:ascii="Calibri" w:hAnsi="Calibri" w:cs="Calibri"/>
          <w:sz w:val="22"/>
          <w:szCs w:val="22"/>
        </w:rPr>
      </w:pPr>
    </w:p>
    <w:p w14:paraId="465756D2" w14:textId="7BE43092" w:rsidR="009D63B9" w:rsidRPr="00B54328" w:rsidRDefault="009D63B9" w:rsidP="00D94678">
      <w:pPr>
        <w:rPr>
          <w:rFonts w:ascii="Calibri" w:hAnsi="Calibri" w:cs="Calibri"/>
          <w:b/>
          <w:bCs/>
        </w:rPr>
      </w:pPr>
      <w:r w:rsidRPr="00B54328">
        <w:rPr>
          <w:rFonts w:ascii="Calibri" w:hAnsi="Calibri" w:cs="Calibri"/>
          <w:b/>
          <w:bCs/>
        </w:rPr>
        <w:t>3. Analysis of Heritage Sites at Risk</w:t>
      </w:r>
    </w:p>
    <w:p w14:paraId="322064EE" w14:textId="4BB8A3FA" w:rsidR="009D63B9" w:rsidRDefault="0062698D" w:rsidP="00D94678">
      <w:pPr>
        <w:rPr>
          <w:rFonts w:ascii="Calibri" w:hAnsi="Calibri" w:cs="Calibri"/>
          <w:sz w:val="22"/>
          <w:szCs w:val="22"/>
        </w:rPr>
      </w:pPr>
      <w:r>
        <w:rPr>
          <w:noProof/>
        </w:rPr>
        <w:drawing>
          <wp:inline distT="0" distB="0" distL="0" distR="0" wp14:anchorId="0819BE3D" wp14:editId="38DEA906">
            <wp:extent cx="5731510" cy="2606675"/>
            <wp:effectExtent l="0" t="0" r="2540" b="3175"/>
            <wp:docPr id="8887140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06675"/>
                    </a:xfrm>
                    <a:prstGeom prst="rect">
                      <a:avLst/>
                    </a:prstGeom>
                    <a:noFill/>
                    <a:ln>
                      <a:noFill/>
                    </a:ln>
                  </pic:spPr>
                </pic:pic>
              </a:graphicData>
            </a:graphic>
          </wp:inline>
        </w:drawing>
      </w:r>
    </w:p>
    <w:p w14:paraId="21C13A23" w14:textId="66DF731E" w:rsidR="0062698D" w:rsidRDefault="0082165C" w:rsidP="00D94678">
      <w:pPr>
        <w:rPr>
          <w:rFonts w:ascii="Calibri" w:hAnsi="Calibri" w:cs="Calibri"/>
          <w:sz w:val="22"/>
          <w:szCs w:val="22"/>
        </w:rPr>
      </w:pPr>
      <w:r w:rsidRPr="0082165C">
        <w:rPr>
          <w:rFonts w:ascii="Calibri" w:hAnsi="Calibri" w:cs="Calibri"/>
          <w:sz w:val="22"/>
          <w:szCs w:val="22"/>
        </w:rPr>
        <w:t>The Analysis of Heritage Sites at Risk Story provides an interactive overview of UNESCO World Heritage Sites that are threatened by various environmental and human-induced factors. It highlights endangered sites across different regions, compares their distribution, and presents key conservation insights through interactive visualizations. The story helps users understand the importance of protecting vulnerable heritage sites and supports global heritage conservation efforts.</w:t>
      </w:r>
    </w:p>
    <w:p w14:paraId="41D8A689" w14:textId="77777777" w:rsidR="00B54328" w:rsidRDefault="00B54328" w:rsidP="00D94678">
      <w:pPr>
        <w:rPr>
          <w:rFonts w:ascii="Calibri" w:hAnsi="Calibri" w:cs="Calibri"/>
          <w:sz w:val="22"/>
          <w:szCs w:val="22"/>
        </w:rPr>
      </w:pPr>
    </w:p>
    <w:p w14:paraId="24432AD9" w14:textId="0019F2AE" w:rsidR="0082165C" w:rsidRPr="00B54328" w:rsidRDefault="0082165C" w:rsidP="00D94678">
      <w:pPr>
        <w:rPr>
          <w:rFonts w:ascii="Calibri" w:hAnsi="Calibri" w:cs="Calibri"/>
          <w:b/>
          <w:bCs/>
        </w:rPr>
      </w:pPr>
      <w:r w:rsidRPr="00B54328">
        <w:rPr>
          <w:rFonts w:ascii="Calibri" w:hAnsi="Calibri" w:cs="Calibri"/>
          <w:b/>
          <w:bCs/>
        </w:rPr>
        <w:t xml:space="preserve">4. </w:t>
      </w:r>
      <w:r w:rsidR="00C4636E" w:rsidRPr="00B54328">
        <w:rPr>
          <w:rFonts w:ascii="Calibri" w:hAnsi="Calibri" w:cs="Calibri"/>
          <w:b/>
          <w:bCs/>
        </w:rPr>
        <w:t>Heritage Area and Inscription Trend Analysis</w:t>
      </w:r>
    </w:p>
    <w:p w14:paraId="05F4BE2B" w14:textId="05AD1857" w:rsidR="00C4636E" w:rsidRDefault="007802AF" w:rsidP="00D94678">
      <w:pPr>
        <w:rPr>
          <w:rFonts w:ascii="Calibri" w:hAnsi="Calibri" w:cs="Calibri"/>
          <w:sz w:val="22"/>
          <w:szCs w:val="22"/>
        </w:rPr>
      </w:pPr>
      <w:r>
        <w:rPr>
          <w:noProof/>
        </w:rPr>
        <w:drawing>
          <wp:inline distT="0" distB="0" distL="0" distR="0" wp14:anchorId="0FA4741D" wp14:editId="7E9F8CE7">
            <wp:extent cx="5731510" cy="2657475"/>
            <wp:effectExtent l="0" t="0" r="2540" b="9525"/>
            <wp:docPr id="466248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57475"/>
                    </a:xfrm>
                    <a:prstGeom prst="rect">
                      <a:avLst/>
                    </a:prstGeom>
                    <a:noFill/>
                    <a:ln>
                      <a:noFill/>
                    </a:ln>
                  </pic:spPr>
                </pic:pic>
              </a:graphicData>
            </a:graphic>
          </wp:inline>
        </w:drawing>
      </w:r>
    </w:p>
    <w:p w14:paraId="7ACBFC6B" w14:textId="13608374" w:rsidR="007802AF" w:rsidRDefault="008E7937" w:rsidP="00D94678">
      <w:pPr>
        <w:rPr>
          <w:rFonts w:ascii="Calibri" w:hAnsi="Calibri" w:cs="Calibri"/>
          <w:sz w:val="22"/>
          <w:szCs w:val="22"/>
        </w:rPr>
      </w:pPr>
      <w:r w:rsidRPr="008E7937">
        <w:rPr>
          <w:rFonts w:ascii="Calibri" w:hAnsi="Calibri" w:cs="Calibri"/>
          <w:sz w:val="22"/>
          <w:szCs w:val="22"/>
        </w:rPr>
        <w:t xml:space="preserve">The Heritage Area and Inscription Trend Analysis Story provide an interactive analysis of UNESCO World Heritage Sites by examining their geographical area and historical inscription trends. It </w:t>
      </w:r>
      <w:r w:rsidRPr="008E7937">
        <w:rPr>
          <w:rFonts w:ascii="Calibri" w:hAnsi="Calibri" w:cs="Calibri"/>
          <w:sz w:val="22"/>
          <w:szCs w:val="22"/>
        </w:rPr>
        <w:lastRenderedPageBreak/>
        <w:t>presents insights into heritage site growth over the years, compares site areas across regions, and highlights significant patterns through interactive visualizations. The story helps users understand the evolution of UNESCO heritage sites and supports informed heritage conservation planning.</w:t>
      </w:r>
    </w:p>
    <w:p w14:paraId="6B63D90E" w14:textId="77777777" w:rsidR="00B54328" w:rsidRDefault="00B54328" w:rsidP="00D94678">
      <w:pPr>
        <w:rPr>
          <w:rFonts w:ascii="Calibri" w:hAnsi="Calibri" w:cs="Calibri"/>
          <w:sz w:val="22"/>
          <w:szCs w:val="22"/>
        </w:rPr>
      </w:pPr>
    </w:p>
    <w:p w14:paraId="2029C106" w14:textId="3B539EF4" w:rsidR="008E7937" w:rsidRPr="00B54328" w:rsidRDefault="008E7937" w:rsidP="00D94678">
      <w:pPr>
        <w:rPr>
          <w:rFonts w:ascii="Calibri" w:hAnsi="Calibri" w:cs="Calibri"/>
          <w:b/>
          <w:bCs/>
        </w:rPr>
      </w:pPr>
      <w:r w:rsidRPr="00B54328">
        <w:rPr>
          <w:rFonts w:ascii="Calibri" w:hAnsi="Calibri" w:cs="Calibri"/>
          <w:b/>
          <w:bCs/>
        </w:rPr>
        <w:t>5. Heritage Site Categories and Regional Comparison</w:t>
      </w:r>
    </w:p>
    <w:p w14:paraId="194E5759" w14:textId="78227D1D" w:rsidR="008E7937" w:rsidRDefault="008C3A3F" w:rsidP="00D94678">
      <w:pPr>
        <w:rPr>
          <w:rFonts w:ascii="Calibri" w:hAnsi="Calibri" w:cs="Calibri"/>
          <w:sz w:val="22"/>
          <w:szCs w:val="22"/>
        </w:rPr>
      </w:pPr>
      <w:r>
        <w:rPr>
          <w:noProof/>
        </w:rPr>
        <w:drawing>
          <wp:inline distT="0" distB="0" distL="0" distR="0" wp14:anchorId="3FFB7803" wp14:editId="49A0CCD3">
            <wp:extent cx="5731510" cy="2632710"/>
            <wp:effectExtent l="0" t="0" r="2540" b="0"/>
            <wp:docPr id="14042868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32710"/>
                    </a:xfrm>
                    <a:prstGeom prst="rect">
                      <a:avLst/>
                    </a:prstGeom>
                    <a:noFill/>
                    <a:ln>
                      <a:noFill/>
                    </a:ln>
                  </pic:spPr>
                </pic:pic>
              </a:graphicData>
            </a:graphic>
          </wp:inline>
        </w:drawing>
      </w:r>
    </w:p>
    <w:p w14:paraId="5019A501" w14:textId="7314FF3D" w:rsidR="00B54328" w:rsidRDefault="00B54328" w:rsidP="00B54328">
      <w:pPr>
        <w:rPr>
          <w:rFonts w:ascii="Calibri" w:hAnsi="Calibri" w:cs="Calibri"/>
          <w:sz w:val="22"/>
          <w:szCs w:val="22"/>
        </w:rPr>
      </w:pPr>
      <w:r w:rsidRPr="00B54328">
        <w:rPr>
          <w:rFonts w:ascii="Calibri" w:hAnsi="Calibri" w:cs="Calibri"/>
          <w:sz w:val="22"/>
          <w:szCs w:val="22"/>
        </w:rPr>
        <w:t>The Heritage Site Categories and Regional Comparison Story provide an interactive comparison of UNESCO World Heritage Sites across different heritage categories and world regions. It highlights the distribution of cultural, natural, and mixed heritage sites while comparing regional contributions through interactive visualizations. The story helps users understand category-wise heritage patterns and regional diversity, supporting a comprehensive analysis of global UNESCO heritage sites.</w:t>
      </w:r>
    </w:p>
    <w:p w14:paraId="1BA54CEA" w14:textId="77777777" w:rsidR="00B54328" w:rsidRDefault="00B54328" w:rsidP="00B54328">
      <w:pPr>
        <w:rPr>
          <w:rFonts w:ascii="Calibri" w:hAnsi="Calibri" w:cs="Calibri"/>
          <w:sz w:val="22"/>
          <w:szCs w:val="22"/>
        </w:rPr>
      </w:pPr>
    </w:p>
    <w:p w14:paraId="03ACE323" w14:textId="19B34368" w:rsidR="00AB706B" w:rsidRDefault="00B54328" w:rsidP="00B54328">
      <w:pPr>
        <w:rPr>
          <w:rFonts w:ascii="Calibri" w:hAnsi="Calibri" w:cs="Calibri"/>
          <w:b/>
          <w:bCs/>
          <w:sz w:val="28"/>
          <w:szCs w:val="28"/>
        </w:rPr>
      </w:pPr>
      <w:r w:rsidRPr="006C2A31">
        <w:rPr>
          <w:rFonts w:ascii="Calibri" w:hAnsi="Calibri" w:cs="Calibri"/>
          <w:b/>
          <w:bCs/>
          <w:sz w:val="28"/>
          <w:szCs w:val="28"/>
        </w:rPr>
        <w:t>Tableau Public Links</w:t>
      </w:r>
      <w:r w:rsidR="006C2A31" w:rsidRPr="006C2A31">
        <w:rPr>
          <w:rFonts w:ascii="Calibri" w:hAnsi="Calibri" w:cs="Calibri"/>
          <w:b/>
          <w:bCs/>
          <w:sz w:val="28"/>
          <w:szCs w:val="28"/>
        </w:rPr>
        <w:t>:</w:t>
      </w:r>
    </w:p>
    <w:p w14:paraId="14002043" w14:textId="462AF96B" w:rsidR="006C2A31" w:rsidRDefault="001B74D5" w:rsidP="00B54328">
      <w:pPr>
        <w:rPr>
          <w:rFonts w:ascii="Calibri" w:hAnsi="Calibri" w:cs="Calibri"/>
          <w:b/>
          <w:bCs/>
          <w:sz w:val="28"/>
          <w:szCs w:val="28"/>
        </w:rPr>
      </w:pPr>
      <w:r>
        <w:rPr>
          <w:rFonts w:ascii="Calibri" w:hAnsi="Calibri" w:cs="Calibri"/>
          <w:b/>
          <w:bCs/>
          <w:sz w:val="28"/>
          <w:szCs w:val="28"/>
        </w:rPr>
        <w:t>Dashboard 1 Public Link</w:t>
      </w:r>
      <w:r w:rsidR="00760395">
        <w:rPr>
          <w:rFonts w:ascii="Calibri" w:hAnsi="Calibri" w:cs="Calibri"/>
          <w:b/>
          <w:bCs/>
          <w:sz w:val="28"/>
          <w:szCs w:val="28"/>
        </w:rPr>
        <w:t>:</w:t>
      </w:r>
    </w:p>
    <w:p w14:paraId="23CCB4BB" w14:textId="4F960469" w:rsidR="00FF0EC7" w:rsidRDefault="00FF0EC7" w:rsidP="00FF0EC7">
      <w:pPr>
        <w:rPr>
          <w:rFonts w:ascii="Calibri" w:hAnsi="Calibri" w:cs="Calibri"/>
          <w:sz w:val="22"/>
          <w:szCs w:val="22"/>
        </w:rPr>
      </w:pPr>
      <w:hyperlink r:id="rId11" w:history="1">
        <w:r w:rsidRPr="00054C37">
          <w:rPr>
            <w:rStyle w:val="Hyperlink"/>
            <w:rFonts w:ascii="Calibri" w:hAnsi="Calibri" w:cs="Calibri"/>
            <w:sz w:val="22"/>
            <w:szCs w:val="22"/>
          </w:rPr>
          <w:t>https://public.tableau.com/views/Book_Main_17829132597600/Dashboard1?:language=en-US&amp;publish=yes&amp;:sid=&amp;:redirect=auth&amp;:display_count=n&amp;:origin=viz_share_link</w:t>
        </w:r>
      </w:hyperlink>
    </w:p>
    <w:p w14:paraId="72DC3B14" w14:textId="77777777" w:rsidR="00054C37" w:rsidRDefault="00054C37" w:rsidP="00FF0EC7">
      <w:pPr>
        <w:rPr>
          <w:rFonts w:ascii="Calibri" w:hAnsi="Calibri" w:cs="Calibri"/>
          <w:sz w:val="22"/>
          <w:szCs w:val="22"/>
        </w:rPr>
      </w:pPr>
    </w:p>
    <w:p w14:paraId="186A8423" w14:textId="4AC94C08" w:rsidR="00054C37" w:rsidRDefault="00054C37" w:rsidP="00FF0EC7">
      <w:pPr>
        <w:rPr>
          <w:rFonts w:ascii="Calibri" w:hAnsi="Calibri" w:cs="Calibri"/>
          <w:b/>
          <w:bCs/>
          <w:sz w:val="28"/>
          <w:szCs w:val="28"/>
        </w:rPr>
      </w:pPr>
      <w:r w:rsidRPr="00054C37">
        <w:rPr>
          <w:rFonts w:ascii="Calibri" w:hAnsi="Calibri" w:cs="Calibri"/>
          <w:b/>
          <w:bCs/>
          <w:sz w:val="28"/>
          <w:szCs w:val="28"/>
        </w:rPr>
        <w:t>Dashboard 2 Public Link:</w:t>
      </w:r>
    </w:p>
    <w:p w14:paraId="35BC5641" w14:textId="754F7392" w:rsidR="00281D85" w:rsidRDefault="00281D85" w:rsidP="00281D85">
      <w:pPr>
        <w:rPr>
          <w:rFonts w:ascii="Calibri" w:hAnsi="Calibri" w:cs="Calibri"/>
          <w:sz w:val="22"/>
          <w:szCs w:val="22"/>
        </w:rPr>
      </w:pPr>
      <w:hyperlink r:id="rId12" w:history="1">
        <w:r w:rsidRPr="00281D85">
          <w:rPr>
            <w:rStyle w:val="Hyperlink"/>
            <w:rFonts w:ascii="Calibri" w:hAnsi="Calibri" w:cs="Calibri"/>
            <w:sz w:val="22"/>
            <w:szCs w:val="22"/>
          </w:rPr>
          <w:t>https://public.tableau.com/views/Book_Main_17829132597600/Dashboard2?:language=en-US&amp;publish=yes&amp;:sid=&amp;:redirect=auth&amp;:display_count=n&amp;:origin=viz_share_link</w:t>
        </w:r>
      </w:hyperlink>
    </w:p>
    <w:p w14:paraId="31064B96" w14:textId="77777777" w:rsidR="00281D85" w:rsidRDefault="00281D85" w:rsidP="00281D85">
      <w:pPr>
        <w:rPr>
          <w:rFonts w:ascii="Calibri" w:hAnsi="Calibri" w:cs="Calibri"/>
          <w:sz w:val="22"/>
          <w:szCs w:val="22"/>
        </w:rPr>
      </w:pPr>
    </w:p>
    <w:p w14:paraId="4CB7210F" w14:textId="7F5F8F09" w:rsidR="00281D85" w:rsidRDefault="00281D85" w:rsidP="00281D85">
      <w:pPr>
        <w:rPr>
          <w:rFonts w:ascii="Calibri" w:hAnsi="Calibri" w:cs="Calibri"/>
          <w:b/>
          <w:bCs/>
          <w:sz w:val="28"/>
          <w:szCs w:val="28"/>
        </w:rPr>
      </w:pPr>
      <w:r w:rsidRPr="00281D85">
        <w:rPr>
          <w:rFonts w:ascii="Calibri" w:hAnsi="Calibri" w:cs="Calibri"/>
          <w:b/>
          <w:bCs/>
          <w:sz w:val="28"/>
          <w:szCs w:val="28"/>
        </w:rPr>
        <w:t>Story Public Link:</w:t>
      </w:r>
    </w:p>
    <w:p w14:paraId="4A69C868" w14:textId="384513BD" w:rsidR="00646B29" w:rsidRPr="000D2BFD" w:rsidRDefault="00646B29" w:rsidP="00646B29">
      <w:pPr>
        <w:rPr>
          <w:rFonts w:ascii="Calibri" w:hAnsi="Calibri" w:cs="Calibri"/>
          <w:sz w:val="22"/>
          <w:szCs w:val="22"/>
        </w:rPr>
      </w:pPr>
      <w:hyperlink r:id="rId13" w:history="1">
        <w:r w:rsidRPr="000D2BFD">
          <w:rPr>
            <w:rStyle w:val="Hyperlink"/>
            <w:rFonts w:ascii="Calibri" w:hAnsi="Calibri" w:cs="Calibri"/>
            <w:sz w:val="22"/>
            <w:szCs w:val="22"/>
          </w:rPr>
          <w:t>https://public.tableau.com/views/UNESCOHeritage_17829137760690/Story1?:language=en-US&amp;publish=yes&amp;:sid=&amp;:redirect=auth&amp;:display_count=n&amp;:origin=viz_share_link</w:t>
        </w:r>
      </w:hyperlink>
    </w:p>
    <w:p w14:paraId="64ED817C" w14:textId="77777777" w:rsidR="00281D85" w:rsidRPr="00281D85" w:rsidRDefault="00281D85" w:rsidP="00281D85">
      <w:pPr>
        <w:rPr>
          <w:rFonts w:ascii="Calibri" w:hAnsi="Calibri" w:cs="Calibri"/>
          <w:b/>
          <w:bCs/>
          <w:sz w:val="28"/>
          <w:szCs w:val="28"/>
        </w:rPr>
      </w:pPr>
    </w:p>
    <w:p w14:paraId="4FE9327E" w14:textId="77777777" w:rsidR="00281D85" w:rsidRPr="00281D85" w:rsidRDefault="00281D85" w:rsidP="00281D85">
      <w:pPr>
        <w:rPr>
          <w:rFonts w:ascii="Calibri" w:hAnsi="Calibri" w:cs="Calibri"/>
          <w:sz w:val="22"/>
          <w:szCs w:val="22"/>
        </w:rPr>
      </w:pPr>
    </w:p>
    <w:p w14:paraId="0E11FA9D" w14:textId="3A20F270" w:rsidR="00054C37" w:rsidRDefault="00B76AEB" w:rsidP="00FF0EC7">
      <w:pPr>
        <w:rPr>
          <w:rFonts w:ascii="Calibri" w:hAnsi="Calibri" w:cs="Calibri"/>
          <w:b/>
          <w:bCs/>
          <w:sz w:val="28"/>
          <w:szCs w:val="28"/>
        </w:rPr>
      </w:pPr>
      <w:r>
        <w:rPr>
          <w:rFonts w:ascii="Calibri" w:hAnsi="Calibri" w:cs="Calibri"/>
          <w:b/>
          <w:bCs/>
          <w:sz w:val="28"/>
          <w:szCs w:val="28"/>
        </w:rPr>
        <w:t xml:space="preserve">Dataset </w:t>
      </w:r>
      <w:r w:rsidR="00274CBD">
        <w:rPr>
          <w:rFonts w:ascii="Calibri" w:hAnsi="Calibri" w:cs="Calibri"/>
          <w:b/>
          <w:bCs/>
          <w:sz w:val="28"/>
          <w:szCs w:val="28"/>
        </w:rPr>
        <w:t>Link:</w:t>
      </w:r>
    </w:p>
    <w:p w14:paraId="10AD58D7" w14:textId="5B9C8FA1" w:rsidR="00B2746C" w:rsidRPr="00FA569E" w:rsidRDefault="00FA569E" w:rsidP="00FF0EC7">
      <w:pPr>
        <w:rPr>
          <w:rFonts w:ascii="Calibri" w:hAnsi="Calibri" w:cs="Calibri"/>
        </w:rPr>
      </w:pPr>
      <w:hyperlink r:id="rId14" w:history="1">
        <w:r w:rsidRPr="00FA569E">
          <w:rPr>
            <w:rStyle w:val="Hyperlink"/>
            <w:rFonts w:ascii="Calibri" w:hAnsi="Calibri" w:cs="Calibri"/>
          </w:rPr>
          <w:t>https://www.kaggle.com/datasets/ujwalkandi/unesco-world-heritage-sites/data?select=whc-sites-2019.csv</w:t>
        </w:r>
      </w:hyperlink>
    </w:p>
    <w:p w14:paraId="713295E4" w14:textId="77777777" w:rsidR="004115FE" w:rsidRDefault="004115FE" w:rsidP="00FF0EC7">
      <w:pPr>
        <w:rPr>
          <w:rFonts w:ascii="Calibri" w:hAnsi="Calibri" w:cs="Calibri"/>
          <w:b/>
          <w:bCs/>
          <w:sz w:val="28"/>
          <w:szCs w:val="28"/>
        </w:rPr>
      </w:pPr>
    </w:p>
    <w:p w14:paraId="5E6AB4DF" w14:textId="5F162FBF" w:rsidR="00274CBD" w:rsidRDefault="00274CBD" w:rsidP="00FF0EC7">
      <w:pPr>
        <w:rPr>
          <w:rFonts w:ascii="Calibri" w:hAnsi="Calibri" w:cs="Calibri"/>
          <w:b/>
          <w:bCs/>
          <w:sz w:val="28"/>
          <w:szCs w:val="28"/>
        </w:rPr>
      </w:pPr>
      <w:r>
        <w:rPr>
          <w:rFonts w:ascii="Calibri" w:hAnsi="Calibri" w:cs="Calibri"/>
          <w:b/>
          <w:bCs/>
          <w:sz w:val="28"/>
          <w:szCs w:val="28"/>
        </w:rPr>
        <w:t>Source Code Link:</w:t>
      </w:r>
    </w:p>
    <w:p w14:paraId="7D6B5394" w14:textId="0A1E5386" w:rsidR="00C15B6F" w:rsidRPr="00C15B6F" w:rsidRDefault="00C15B6F" w:rsidP="00FF0EC7">
      <w:pPr>
        <w:rPr>
          <w:rFonts w:ascii="Calibri" w:hAnsi="Calibri" w:cs="Calibri"/>
        </w:rPr>
      </w:pPr>
      <w:hyperlink r:id="rId15" w:history="1">
        <w:r w:rsidRPr="00C15B6F">
          <w:rPr>
            <w:rStyle w:val="Hyperlink"/>
            <w:rFonts w:ascii="Calibri" w:hAnsi="Calibri" w:cs="Calibri"/>
          </w:rPr>
          <w:t>https://drive.google.com/drive/folders/1SXpnThdWDYB22FdTqFe0X6L3ZZUrX5ed?usp=sharing</w:t>
        </w:r>
      </w:hyperlink>
    </w:p>
    <w:p w14:paraId="5ACCD462" w14:textId="77777777" w:rsidR="004115FE" w:rsidRDefault="004115FE" w:rsidP="00FF0EC7">
      <w:pPr>
        <w:rPr>
          <w:rFonts w:ascii="Calibri" w:hAnsi="Calibri" w:cs="Calibri"/>
          <w:b/>
          <w:bCs/>
          <w:sz w:val="28"/>
          <w:szCs w:val="28"/>
        </w:rPr>
      </w:pPr>
    </w:p>
    <w:p w14:paraId="09EDAA29" w14:textId="3CAD2E0F" w:rsidR="00274CBD" w:rsidRDefault="00274CBD" w:rsidP="00FF0EC7">
      <w:pPr>
        <w:rPr>
          <w:rFonts w:ascii="Calibri" w:hAnsi="Calibri" w:cs="Calibri"/>
          <w:b/>
          <w:bCs/>
          <w:sz w:val="28"/>
          <w:szCs w:val="28"/>
        </w:rPr>
      </w:pPr>
      <w:r>
        <w:rPr>
          <w:rFonts w:ascii="Calibri" w:hAnsi="Calibri" w:cs="Calibri"/>
          <w:b/>
          <w:bCs/>
          <w:sz w:val="28"/>
          <w:szCs w:val="28"/>
        </w:rPr>
        <w:t>Project Demo Link:</w:t>
      </w:r>
    </w:p>
    <w:p w14:paraId="7922B472" w14:textId="03C14E07" w:rsidR="00992A30" w:rsidRPr="00992A30" w:rsidRDefault="00992A30" w:rsidP="00FF0EC7">
      <w:pPr>
        <w:rPr>
          <w:rFonts w:ascii="Calibri" w:hAnsi="Calibri" w:cs="Calibri"/>
        </w:rPr>
      </w:pPr>
      <w:hyperlink r:id="rId16" w:history="1">
        <w:r w:rsidRPr="00992A30">
          <w:rPr>
            <w:rStyle w:val="Hyperlink"/>
            <w:rFonts w:ascii="Calibri" w:hAnsi="Calibri" w:cs="Calibri"/>
          </w:rPr>
          <w:t>https://drive.google.com/file/d/1pUAOwX2ZQNVfUqhDaOMuID2mP8tLvn5-/view?usp=sharing</w:t>
        </w:r>
      </w:hyperlink>
    </w:p>
    <w:p w14:paraId="7BE7F4AD" w14:textId="77777777" w:rsidR="00274CBD" w:rsidRPr="00054C37" w:rsidRDefault="00274CBD" w:rsidP="00FF0EC7">
      <w:pPr>
        <w:rPr>
          <w:rFonts w:ascii="Calibri" w:hAnsi="Calibri" w:cs="Calibri"/>
          <w:b/>
          <w:bCs/>
          <w:sz w:val="28"/>
          <w:szCs w:val="28"/>
        </w:rPr>
      </w:pPr>
    </w:p>
    <w:p w14:paraId="09933EF5" w14:textId="77777777" w:rsidR="00054C37" w:rsidRPr="00FF0EC7" w:rsidRDefault="00054C37" w:rsidP="00FF0EC7">
      <w:pPr>
        <w:rPr>
          <w:rFonts w:ascii="Calibri" w:hAnsi="Calibri" w:cs="Calibri"/>
          <w:sz w:val="22"/>
          <w:szCs w:val="22"/>
        </w:rPr>
      </w:pPr>
    </w:p>
    <w:p w14:paraId="56491859" w14:textId="77777777" w:rsidR="00760395" w:rsidRPr="006C2A31" w:rsidRDefault="00760395" w:rsidP="00B54328">
      <w:pPr>
        <w:rPr>
          <w:rFonts w:ascii="Calibri" w:hAnsi="Calibri" w:cs="Calibri"/>
          <w:b/>
          <w:bCs/>
          <w:sz w:val="28"/>
          <w:szCs w:val="28"/>
        </w:rPr>
      </w:pPr>
    </w:p>
    <w:p w14:paraId="7C7C6030" w14:textId="77777777" w:rsidR="008C3A3F" w:rsidRPr="00C61A8E" w:rsidRDefault="008C3A3F" w:rsidP="00D94678">
      <w:pPr>
        <w:rPr>
          <w:rFonts w:ascii="Calibri" w:hAnsi="Calibri" w:cs="Calibri"/>
          <w:sz w:val="22"/>
          <w:szCs w:val="22"/>
        </w:rPr>
      </w:pPr>
    </w:p>
    <w:p w14:paraId="3E910CAA" w14:textId="77777777" w:rsidR="00D94678" w:rsidRDefault="00D94678"/>
    <w:sectPr w:rsidR="00D946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678"/>
    <w:rsid w:val="00054C37"/>
    <w:rsid w:val="000768D6"/>
    <w:rsid w:val="0009743D"/>
    <w:rsid w:val="000B526B"/>
    <w:rsid w:val="000D2BFD"/>
    <w:rsid w:val="001113B3"/>
    <w:rsid w:val="00115787"/>
    <w:rsid w:val="00145E8D"/>
    <w:rsid w:val="00151DD0"/>
    <w:rsid w:val="001B74D5"/>
    <w:rsid w:val="001E3B71"/>
    <w:rsid w:val="00274CBD"/>
    <w:rsid w:val="00281D85"/>
    <w:rsid w:val="002956EF"/>
    <w:rsid w:val="003952C1"/>
    <w:rsid w:val="003B25EB"/>
    <w:rsid w:val="003E1DFD"/>
    <w:rsid w:val="004045F7"/>
    <w:rsid w:val="004115FE"/>
    <w:rsid w:val="004B7CD6"/>
    <w:rsid w:val="00570AD1"/>
    <w:rsid w:val="005C4743"/>
    <w:rsid w:val="0062698D"/>
    <w:rsid w:val="00646B29"/>
    <w:rsid w:val="006C2A31"/>
    <w:rsid w:val="00760395"/>
    <w:rsid w:val="007802AF"/>
    <w:rsid w:val="00787C10"/>
    <w:rsid w:val="007C48CD"/>
    <w:rsid w:val="0082165C"/>
    <w:rsid w:val="00846BBF"/>
    <w:rsid w:val="008C3A3F"/>
    <w:rsid w:val="008E7937"/>
    <w:rsid w:val="00992A30"/>
    <w:rsid w:val="009D63B9"/>
    <w:rsid w:val="00AA6BAC"/>
    <w:rsid w:val="00AB706B"/>
    <w:rsid w:val="00AC3C14"/>
    <w:rsid w:val="00B2746C"/>
    <w:rsid w:val="00B54328"/>
    <w:rsid w:val="00B76AEB"/>
    <w:rsid w:val="00B83F86"/>
    <w:rsid w:val="00BB0207"/>
    <w:rsid w:val="00BE3214"/>
    <w:rsid w:val="00C15B6F"/>
    <w:rsid w:val="00C4636E"/>
    <w:rsid w:val="00C47CE3"/>
    <w:rsid w:val="00C61A8E"/>
    <w:rsid w:val="00D60FD1"/>
    <w:rsid w:val="00D94678"/>
    <w:rsid w:val="00E03EAD"/>
    <w:rsid w:val="00E3540D"/>
    <w:rsid w:val="00EF75A3"/>
    <w:rsid w:val="00FA569E"/>
    <w:rsid w:val="00FD2788"/>
    <w:rsid w:val="00FF0E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5B323"/>
  <w15:chartTrackingRefBased/>
  <w15:docId w15:val="{A3441D66-C9A9-45A9-A7ED-B589DA381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4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46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6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6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6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46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46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6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6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678"/>
    <w:rPr>
      <w:rFonts w:eastAsiaTheme="majorEastAsia" w:cstheme="majorBidi"/>
      <w:color w:val="272727" w:themeColor="text1" w:themeTint="D8"/>
    </w:rPr>
  </w:style>
  <w:style w:type="paragraph" w:styleId="Title">
    <w:name w:val="Title"/>
    <w:basedOn w:val="Normal"/>
    <w:next w:val="Normal"/>
    <w:link w:val="TitleChar"/>
    <w:uiPriority w:val="10"/>
    <w:qFormat/>
    <w:rsid w:val="00D94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678"/>
    <w:pPr>
      <w:spacing w:before="160"/>
      <w:jc w:val="center"/>
    </w:pPr>
    <w:rPr>
      <w:i/>
      <w:iCs/>
      <w:color w:val="404040" w:themeColor="text1" w:themeTint="BF"/>
    </w:rPr>
  </w:style>
  <w:style w:type="character" w:customStyle="1" w:styleId="QuoteChar">
    <w:name w:val="Quote Char"/>
    <w:basedOn w:val="DefaultParagraphFont"/>
    <w:link w:val="Quote"/>
    <w:uiPriority w:val="29"/>
    <w:rsid w:val="00D94678"/>
    <w:rPr>
      <w:i/>
      <w:iCs/>
      <w:color w:val="404040" w:themeColor="text1" w:themeTint="BF"/>
    </w:rPr>
  </w:style>
  <w:style w:type="paragraph" w:styleId="ListParagraph">
    <w:name w:val="List Paragraph"/>
    <w:basedOn w:val="Normal"/>
    <w:uiPriority w:val="34"/>
    <w:qFormat/>
    <w:rsid w:val="00D94678"/>
    <w:pPr>
      <w:ind w:left="720"/>
      <w:contextualSpacing/>
    </w:pPr>
  </w:style>
  <w:style w:type="character" w:styleId="IntenseEmphasis">
    <w:name w:val="Intense Emphasis"/>
    <w:basedOn w:val="DefaultParagraphFont"/>
    <w:uiPriority w:val="21"/>
    <w:qFormat/>
    <w:rsid w:val="00D94678"/>
    <w:rPr>
      <w:i/>
      <w:iCs/>
      <w:color w:val="0F4761" w:themeColor="accent1" w:themeShade="BF"/>
    </w:rPr>
  </w:style>
  <w:style w:type="paragraph" w:styleId="IntenseQuote">
    <w:name w:val="Intense Quote"/>
    <w:basedOn w:val="Normal"/>
    <w:next w:val="Normal"/>
    <w:link w:val="IntenseQuoteChar"/>
    <w:uiPriority w:val="30"/>
    <w:qFormat/>
    <w:rsid w:val="00D94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678"/>
    <w:rPr>
      <w:i/>
      <w:iCs/>
      <w:color w:val="0F4761" w:themeColor="accent1" w:themeShade="BF"/>
    </w:rPr>
  </w:style>
  <w:style w:type="character" w:styleId="IntenseReference">
    <w:name w:val="Intense Reference"/>
    <w:basedOn w:val="DefaultParagraphFont"/>
    <w:uiPriority w:val="32"/>
    <w:qFormat/>
    <w:rsid w:val="00D94678"/>
    <w:rPr>
      <w:b/>
      <w:bCs/>
      <w:smallCaps/>
      <w:color w:val="0F4761" w:themeColor="accent1" w:themeShade="BF"/>
      <w:spacing w:val="5"/>
    </w:rPr>
  </w:style>
  <w:style w:type="character" w:styleId="Hyperlink">
    <w:name w:val="Hyperlink"/>
    <w:basedOn w:val="DefaultParagraphFont"/>
    <w:uiPriority w:val="99"/>
    <w:unhideWhenUsed/>
    <w:rsid w:val="00054C37"/>
    <w:rPr>
      <w:color w:val="467886" w:themeColor="hyperlink"/>
      <w:u w:val="single"/>
    </w:rPr>
  </w:style>
  <w:style w:type="character" w:styleId="UnresolvedMention">
    <w:name w:val="Unresolved Mention"/>
    <w:basedOn w:val="DefaultParagraphFont"/>
    <w:uiPriority w:val="99"/>
    <w:semiHidden/>
    <w:unhideWhenUsed/>
    <w:rsid w:val="00054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public.tableau.com/views/UNESCOHeritage_17829137760690/Story1?:language=en-US&amp;publish=yes&amp;:sid=&amp;:redirect=auth&amp;:display_count=n&amp;:origin=viz_share_link"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public.tableau.com/views/Book_Main_17829132597600/Dashboard2?:language=en-US&amp;publish=yes&amp;:sid=&amp;:redirect=auth&amp;:display_count=n&amp;:origin=viz_share_link"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drive.google.com/file/d/1pUAOwX2ZQNVfUqhDaOMuID2mP8tLvn5-/view?usp=sharing"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public.tableau.com/views/Book_Main_17829132597600/Dashboard1?:language=en-US&amp;publish=yes&amp;:sid=&amp;:redirect=auth&amp;:display_count=n&amp;:origin=viz_share_link" TargetMode="External"/><Relationship Id="rId5" Type="http://schemas.openxmlformats.org/officeDocument/2006/relationships/image" Target="media/image2.png"/><Relationship Id="rId15" Type="http://schemas.openxmlformats.org/officeDocument/2006/relationships/hyperlink" Target="https://drive.google.com/drive/folders/1SXpnThdWDYB22FdTqFe0X6L3ZZUrX5ed?usp=sharing" TargetMode="Externa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www.kaggle.com/datasets/ujwalkandi/unesco-world-heritage-sites/data?select=whc-sites-2019.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6</Pages>
  <Words>835</Words>
  <Characters>4764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Revanth Venkata Sai Nuthanapati</dc:creator>
  <cp:keywords/>
  <dc:description/>
  <cp:lastModifiedBy>Revanth Venkata Sai Nuthanapati</cp:lastModifiedBy>
  <cp:revision>51</cp:revision>
  <dcterms:created xsi:type="dcterms:W3CDTF">2026-07-03T14:29:00Z</dcterms:created>
  <dcterms:modified xsi:type="dcterms:W3CDTF">2026-07-19T10:22:00Z</dcterms:modified>
</cp:coreProperties>
</file>