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REVANTH GOLLAPUDI</w:t>
      </w:r>
    </w:p>
    <w:p>
      <w:pPr>
        <w:spacing w:after="22" w:before="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AI Systems Architect  |  Production GenAI · RAG · Multimodal AI  |  West Lafayette, IN</w:t>
      </w:r>
    </w:p>
    <w:p>
      <w:pPr>
        <w:spacing w:after="24" w:before="0"/>
        <w:jc w:val="center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gollapudi.off@gmail.com  |  720-756-8721  |  </w:t>
      </w:r>
      <w:hyperlink w:history="1" r:id="rId9m1lhdlf7hez750hmzjph">
        <w:r>
          <w:rPr>
            <w:rFonts w:ascii="Arial" w:cs="Arial" w:eastAsia="Arial" w:hAnsi="Arial"/>
            <w:color w:val="000000"/>
            <w:sz w:val="17"/>
            <w:szCs w:val="17"/>
            <w:u w:val="single"/>
          </w:rPr>
          <w:t xml:space="preserve">linkedin.com/in/revanth-gollapudi</w:t>
        </w:r>
      </w:hyperlink>
      <w:r>
        <w:rPr>
          <w:rFonts w:ascii="Arial" w:cs="Arial" w:eastAsia="Arial" w:hAnsi="Arial"/>
          <w:color w:val="000000"/>
          <w:sz w:val="17"/>
          <w:szCs w:val="17"/>
        </w:rPr>
        <w:t xml:space="preserve">  |  </w:t>
      </w:r>
      <w:hyperlink w:history="1" r:id="rIdt2cnyiduyg6seeczvs1xc">
        <w:r>
          <w:rPr>
            <w:rFonts w:ascii="Arial" w:cs="Arial" w:eastAsia="Arial" w:hAnsi="Arial"/>
            <w:color w:val="000000"/>
            <w:sz w:val="17"/>
            <w:szCs w:val="17"/>
            <w:u w:val="single"/>
          </w:rPr>
          <w:t xml:space="preserve">revanth-portfolio-nine.vercel.app</w:t>
        </w:r>
      </w:hyperlink>
      <w:r>
        <w:rPr>
          <w:rFonts w:ascii="Arial" w:cs="Arial" w:eastAsia="Arial" w:hAnsi="Arial"/>
          <w:color w:val="000000"/>
          <w:sz w:val="17"/>
          <w:szCs w:val="17"/>
        </w:rPr>
        <w:t xml:space="preserve">  |  </w:t>
      </w:r>
      <w:hyperlink w:history="1" r:id="rIdeerd0mh5xadtsf8dsiw-a">
        <w:r>
          <w:rPr>
            <w:rFonts w:ascii="Arial" w:cs="Arial" w:eastAsia="Arial" w:hAnsi="Arial"/>
            <w:color w:val="000000"/>
            <w:sz w:val="17"/>
            <w:szCs w:val="17"/>
            <w:u w:val="single"/>
          </w:rPr>
          <w:t xml:space="preserve">github.com/Revanth980727</w:t>
        </w:r>
      </w:hyperlink>
    </w:p>
    <w:p>
      <w:pPr>
        <w:pBdr>
          <w:bottom w:val="single" w:color="000000" w:sz="6" w:space="1"/>
        </w:pBd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AI Systems Architect with 4+ years building production GenAI on AWS and Azure. Specialist in RAG, LLM fine-tuning, multimodal computer vision, EvalOps, and multi-agent systems. Architected live platforms serving </w:t>
      </w: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85K+ req/day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6,000 enterprise users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; cut inference costs 30% and reduced hallucinations by 33%. Familiar with EU AI Act compliance and responsible AI deployment.</w:t>
      </w:r>
    </w:p>
    <w:p>
      <w:pPr>
        <w:pBdr>
          <w:bottom w:val="single" w:color="000000" w:sz="6" w:space="1"/>
        </w:pBdr>
        <w:spacing w:after="40" w:before="40"/>
      </w:pPr>
    </w:p>
    <w:p>
      <w:pPr>
        <w:spacing w:after="32" w:before="1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TECHNICAL SKILLS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LLMs &amp; GenAI: </w:t>
      </w:r>
      <w:r>
        <w:rPr>
          <w:rFonts w:ascii="Arial" w:cs="Arial" w:eastAsia="Arial" w:hAnsi="Arial"/>
          <w:color w:val="000000"/>
          <w:sz w:val="16"/>
          <w:szCs w:val="16"/>
        </w:rPr>
        <w:t xml:space="preserve">Llama 3, LoRA/PEFT, DPO, RLHF, LangGraph, Model Routing, NL-to-SQL, Multimodal/Computer Vision AI, EU AI Act compliance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RAG &amp; Retrieval: </w:t>
      </w:r>
      <w:r>
        <w:rPr>
          <w:rFonts w:ascii="Arial" w:cs="Arial" w:eastAsia="Arial" w:hAnsi="Arial"/>
          <w:color w:val="000000"/>
          <w:sz w:val="16"/>
          <w:szCs w:val="16"/>
        </w:rPr>
        <w:t xml:space="preserve">BM25, pgvector, Azure AI Search, Cross-Encoder Reranking, Query Rewriting, Azure Document Intelligence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Eval &amp; Observability: </w:t>
      </w:r>
      <w:r>
        <w:rPr>
          <w:rFonts w:ascii="Arial" w:cs="Arial" w:eastAsia="Arial" w:hAnsi="Arial"/>
          <w:color w:val="000000"/>
          <w:sz w:val="16"/>
          <w:szCs w:val="16"/>
        </w:rPr>
        <w:t xml:space="preserve">RAGAS, DeepEval, LLM-as-Judge, Golden Datasets, Regression Gates, OpenTelemetry, CloudWatch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Cloud &amp; Infra: </w:t>
      </w:r>
      <w:r>
        <w:rPr>
          <w:rFonts w:ascii="Arial" w:cs="Arial" w:eastAsia="Arial" w:hAnsi="Arial"/>
          <w:color w:val="000000"/>
          <w:sz w:val="16"/>
          <w:szCs w:val="16"/>
        </w:rPr>
        <w:t xml:space="preserve">AWS (EKS, S3, SageMaker), Azure (Container Apps, OpenAI PTU, Key Vault, Entra ID), Kubernetes, Docker, Terraform, GitHub Actions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Languages: </w:t>
      </w:r>
      <w:r>
        <w:rPr>
          <w:rFonts w:ascii="Arial" w:cs="Arial" w:eastAsia="Arial" w:hAnsi="Arial"/>
          <w:color w:val="000000"/>
          <w:sz w:val="16"/>
          <w:szCs w:val="16"/>
        </w:rPr>
        <w:t xml:space="preserve">Python, PyTorch, FastAPI, React/Next.js, Angular, Go</w:t>
      </w:r>
    </w:p>
    <w:p>
      <w:pPr>
        <w:pBdr>
          <w:bottom w:val="single" w:color="000000" w:sz="6" w:space="1"/>
        </w:pBdr>
        <w:spacing w:after="40" w:before="40"/>
      </w:pPr>
    </w:p>
    <w:p>
      <w:pPr>
        <w:spacing w:after="32" w:before="1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PROFESSIONAL EXPERIENCE</w:t>
      </w:r>
    </w:p>
    <w:p>
      <w:pPr>
        <w:tabs>
          <w:tab w:val="right" w:pos="9360"/>
        </w:tabs>
        <w:spacing w:after="14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Consultant, AI Engineer | CGI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|  West Lafayette, IN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Dec 2024 – Present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Architected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Azure multimodal AI pipeline for Ryder Systems (Fortune 500) replacing manual fleet inspections — computer vision damage detection (dents, scratches, rust) + GenAI severity reports + dynamic checklists. $93.9K Microsoft ECIF-funded; delivery mid-June 2026. (In Progress)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Architected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AWS EKS conversational AI platform serving </w:t>
      </w: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~85K req/day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across 10+ agent workflows for 1,200 users; led 5-person team with full SLA accountability.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Sole architect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of Azure HR RAG chatbot for </w:t>
      </w: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6,000 employees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— Azure AI Search (vector + BM25 + reranker), GPT-4o PTU, Entra ID/MFA, private VNet; </w:t>
      </w: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&lt;3s latency, ~40% cache hit, 99.9% uptime,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EU AI Act-aligned deployment documentation.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Cut inference costs 30% ($15K → $10.5K/mo)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via complexity-based model router (Gemma/Mistral 8B for simple, GPT-4o for complex) with zero quality regression.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Reduced hallucination rate 45% → 30%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by fine-tuning Llama 3 via LoRA/PEFT + DPO on 500+ human-labeled preference pairs.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Built EvalOps CI pipeline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(RAGAS, golden datasets, LLM-as-judge, OpenTelemetry) as mandatory release gates — </w:t>
      </w: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zero undetected regressions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since rollout.</w:t>
      </w:r>
    </w:p>
    <w:p>
      <w:pPr>
        <w:tabs>
          <w:tab w:val="right" w:pos="9360"/>
        </w:tabs>
        <w:spacing w:after="14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Consultant, Data Engineer | CGI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|  New Brunswick, NJ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Jan 2023 – Dec 2024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Lifted RAG faithfulness 19% (0.62 → 0.74)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via hybrid retrieval (BM25 + pgvector + cross-encoder reranking) + query rewriting on 500-question eval set.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Blocked ~20% of regressive model updates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pre-production via eval-gated CI/CD with LLM-as-judge rubric scoring.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Cut ML training-to-deployment 3× (72h → 24h)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by rebuilding Kubernetes pipelines for ~6TB document classification; MTTD reduced from hours to minutes.</w:t>
      </w:r>
    </w:p>
    <w:p>
      <w:pPr>
        <w:tabs>
          <w:tab w:val="right" w:pos="9360"/>
        </w:tabs>
        <w:spacing w:after="14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Data Engineer | eKincare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|  Bangalore, India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Aug 2020 – Jul 2021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Improved Kafka/Spark throughput 40%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via partitioning and parallelism tuning; schema validation + dead-letter handling cut production failures 15%.</w:t>
      </w:r>
    </w:p>
    <w:p>
      <w:pPr>
        <w:pBdr>
          <w:bottom w:val="single" w:color="000000" w:sz="6" w:space="1"/>
        </w:pBdr>
        <w:spacing w:after="40" w:before="40"/>
      </w:pPr>
    </w:p>
    <w:p>
      <w:pPr>
        <w:spacing w:after="32" w:before="1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SELECTED PROJECTS</w:t>
      </w:r>
    </w:p>
    <w:p>
      <w:pPr>
        <w:spacing w:after="12" w:before="40"/>
      </w:pPr>
      <w:hyperlink w:history="1" r:id="rIdt7lkfancrsslfuvsezmp_">
        <w:r>
          <w:rPr>
            <w:rFonts w:ascii="Arial" w:cs="Arial" w:eastAsia="Arial" w:hAnsi="Arial"/>
            <w:b/>
            <w:bCs/>
            <w:color w:val="000000"/>
            <w:sz w:val="17"/>
            <w:szCs w:val="17"/>
            <w:u w:val="single"/>
          </w:rPr>
          <w:t xml:space="preserve">RAOC — Remote Autonomous OS Controller</w:t>
        </w:r>
      </w:hyperlink>
      <w:r>
        <w:rPr>
          <w:rFonts w:ascii="Arial" w:cs="Arial" w:eastAsia="Arial" w:hAnsi="Arial"/>
          <w:color w:val="000000"/>
          <w:sz w:val="17"/>
          <w:szCs w:val="17"/>
        </w:rPr>
        <w:t xml:space="preserve">  |  Python · Claude API · SQLite  |  303 tests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6-agent pipeline (intake → discovery → planning → execution → verification → reporter) controlling a Mac via Telegram — tap-to-approve safety, workspace sandboxing, command blocking enforced in code.</w:t>
      </w:r>
    </w:p>
    <w:p>
      <w:pPr>
        <w:spacing w:after="12" w:before="36"/>
      </w:pPr>
      <w:hyperlink w:history="1" r:id="rId-75_bphx8_qfpfcs-0x8k">
        <w:r>
          <w:rPr>
            <w:rFonts w:ascii="Arial" w:cs="Arial" w:eastAsia="Arial" w:hAnsi="Arial"/>
            <w:b/>
            <w:bCs/>
            <w:color w:val="000000"/>
            <w:sz w:val="17"/>
            <w:szCs w:val="17"/>
            <w:u w:val="single"/>
          </w:rPr>
          <w:t xml:space="preserve">Bugfix AI Pilot — Autonomous Bug Resolution</w:t>
        </w:r>
      </w:hyperlink>
      <w:r>
        <w:rPr>
          <w:rFonts w:ascii="Arial" w:cs="Arial" w:eastAsia="Arial" w:hAnsi="Arial"/>
          <w:color w:val="000000"/>
          <w:sz w:val="17"/>
          <w:szCs w:val="17"/>
        </w:rPr>
        <w:t xml:space="preserve">  |  Python · GPT-4 · FastAPI · React · Docker  |  233 commits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4-agent system (Planner → Developer → QA → Communicator) reading JIRA tickets, generating GPT-4 fixes, running test validation (3 retry cycles), and opening GitHub PRs — with live React/TypeScript monitoring dashboard.</w:t>
      </w:r>
    </w:p>
    <w:p>
      <w:pPr>
        <w:spacing w:after="12" w:before="36"/>
      </w:pPr>
      <w:hyperlink w:history="1" r:id="rIdbvuigztvn0hpedasdyqiy">
        <w:r>
          <w:rPr>
            <w:rFonts w:ascii="Arial" w:cs="Arial" w:eastAsia="Arial" w:hAnsi="Arial"/>
            <w:b/>
            <w:bCs/>
            <w:color w:val="000000"/>
            <w:sz w:val="17"/>
            <w:szCs w:val="17"/>
            <w:u w:val="single"/>
          </w:rPr>
          <w:t xml:space="preserve">LLM Evaluation Harness — CI-Ready A/B Eval Framework</w:t>
        </w:r>
      </w:hyperlink>
      <w:r>
        <w:rPr>
          <w:rFonts w:ascii="Arial" w:cs="Arial" w:eastAsia="Arial" w:hAnsi="Arial"/>
          <w:color w:val="000000"/>
          <w:sz w:val="17"/>
          <w:szCs w:val="17"/>
        </w:rPr>
        <w:t xml:space="preserve">  |  Python · OpenAI · RAGAS · pytest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95% bootstrap CI on win rate, LLM-as-judge rubric scoring, quality gates, exit code 2 blocks CI on regression. Directly informed EvalOps pipeline built at CGI. Supports OpenAI, Ollama, any OpenAI-compatible API.</w:t>
      </w:r>
    </w:p>
    <w:p>
      <w:pPr>
        <w:pBdr>
          <w:bottom w:val="single" w:color="000000" w:sz="6" w:space="1"/>
        </w:pBdr>
        <w:spacing w:after="40" w:before="40"/>
      </w:pPr>
    </w:p>
    <w:p>
      <w:pPr>
        <w:spacing w:after="32" w:before="1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EDUCATION</w:t>
      </w:r>
    </w:p>
    <w:p>
      <w:pPr>
        <w:tabs>
          <w:tab w:val="right" w:pos="9360"/>
        </w:tabs>
        <w:spacing w:after="20" w:before="36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M.S., Computer Science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|  University of Colorado Boulder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2021 – 2022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B.Tech, Computer Science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  |  PES University, Bangalore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2016 – 2020</w:t>
      </w:r>
    </w:p>
    <w:sectPr>
      <w:pgSz w:w="12240" w:h="15840" w:orient="portrait"/>
      <w:pgMar w:top="630" w:right="810" w:bottom="63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m1lhdlf7hez750hmzjph" Type="http://schemas.openxmlformats.org/officeDocument/2006/relationships/hyperlink" Target="https://linkedin.com/in/revanth-gollapudi" TargetMode="External"/><Relationship Id="rIdt2cnyiduyg6seeczvs1xc" Type="http://schemas.openxmlformats.org/officeDocument/2006/relationships/hyperlink" Target="https://revanth-portfolio-nine.vercel.app/" TargetMode="External"/><Relationship Id="rIdeerd0mh5xadtsf8dsiw-a" Type="http://schemas.openxmlformats.org/officeDocument/2006/relationships/hyperlink" Target="https://github.com/Revanth980727" TargetMode="External"/><Relationship Id="rIdt7lkfancrsslfuvsezmp_" Type="http://schemas.openxmlformats.org/officeDocument/2006/relationships/hyperlink" Target="https://github.com/Revanth9727/RAOC" TargetMode="External"/><Relationship Id="rId-75_bphx8_qfpfcs-0x8k" Type="http://schemas.openxmlformats.org/officeDocument/2006/relationships/hyperlink" Target="https://github.com/Revanth980727/bugfix-ai-pilot" TargetMode="External"/><Relationship Id="rIdbvuigztvn0hpedasdyqiy" Type="http://schemas.openxmlformats.org/officeDocument/2006/relationships/hyperlink" Target="https://github.com/Revanth9727/LLM-Evaluation-Harnes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2026-04-12T20:14:52.548Z</dcterms:created>
  <dcterms:modified xsi:type="dcterms:W3CDTF">2026-04-12T20:14:52.549Z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