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sz w:val="24"/>
          <w:szCs w:val="24"/>
        </w:rPr>
        <w:t xml:space="preserve"/>
      </w:r>
    </w:p>
    <w:p>
      <w:pPr>
        <w:spacing w:after="80" w:line="300"/>
        <w:jc w:val="center"/>
      </w:pPr>
      <w:r>
        <w:rPr>
          <w:rFonts w:ascii="Times New Roman" w:cs="Times New Roman" w:eastAsia="Times New Roman" w:hAnsi="Times New Roman"/>
          <w:b/>
          <w:bCs/>
          <w:i w:val="false"/>
          <w:iCs w:val="false"/>
          <w:sz w:val="32"/>
          <w:szCs w:val="32"/>
        </w:rPr>
        <w:t xml:space="preserve">Master of Applied Computing</w:t>
      </w:r>
    </w:p>
    <w:p>
      <w:pPr>
        <w:spacing w:after="80" w:line="300"/>
        <w:jc w:val="center"/>
      </w:pPr>
      <w:r>
        <w:rPr>
          <w:rFonts w:ascii="Times New Roman" w:cs="Times New Roman" w:eastAsia="Times New Roman" w:hAnsi="Times New Roman"/>
          <w:b/>
          <w:bCs/>
          <w:i w:val="false"/>
          <w:iCs w:val="false"/>
          <w:sz w:val="28"/>
          <w:szCs w:val="28"/>
        </w:rPr>
        <w:t xml:space="preserve">COMP8567 – Internship – 1</w:t>
      </w:r>
    </w:p>
    <w:p>
      <w:pPr>
        <w:spacing w:after="600" w:line="300"/>
        <w:jc w:val="center"/>
      </w:pPr>
      <w:r>
        <w:rPr>
          <w:rFonts w:ascii="Times New Roman" w:cs="Times New Roman" w:eastAsia="Times New Roman" w:hAnsi="Times New Roman"/>
          <w:b/>
          <w:bCs/>
          <w:i w:val="false"/>
          <w:iCs w:val="false"/>
          <w:color w:val="1d9e75"/>
          <w:sz w:val="32"/>
          <w:szCs w:val="32"/>
        </w:rPr>
        <w:t xml:space="preserve">Interim Report</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600"/>
        <w:gridCol w:w="2400"/>
        <w:gridCol w:w="3360"/>
      </w:tblGrid>
      <w:tr>
        <w:tc>
          <w:tcPr>
            <w:tcW w:type="dxa" w:w="3600"/>
            <w:shd w:fill="EFEFEF"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4"/>
                <w:szCs w:val="24"/>
              </w:rPr>
              <w:t xml:space="preserve">Name</w:t>
            </w:r>
          </w:p>
        </w:tc>
        <w:tc>
          <w:tcPr>
            <w:tcW w:type="dxa" w:w="2400"/>
            <w:shd w:fill="EFEFEF"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4"/>
                <w:szCs w:val="24"/>
              </w:rPr>
              <w:t xml:space="preserve">Student ID</w:t>
            </w:r>
          </w:p>
        </w:tc>
        <w:tc>
          <w:tcPr>
            <w:tcW w:type="dxa" w:w="3360"/>
            <w:shd w:fill="EFEFEF"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4"/>
                <w:szCs w:val="24"/>
              </w:rPr>
              <w:t xml:space="preserve">Mail ID</w:t>
            </w:r>
          </w:p>
        </w:tc>
      </w:tr>
      <w:tr>
        <w:tc>
          <w:tcPr>
            <w:tcW w:type="dxa" w:w="3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Revanth Katari</w:t>
            </w:r>
          </w:p>
        </w:tc>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110195067</w:t>
            </w:r>
          </w:p>
        </w:tc>
        <w:tc>
          <w:tcPr>
            <w:tcW w:type="dxa" w:w="336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katarir@uwindsor.ca</w:t>
            </w:r>
          </w:p>
        </w:tc>
      </w:tr>
      <w:tr>
        <w:tc>
          <w:tcPr>
            <w:tcW w:type="dxa" w:w="3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Kishore Katari</w:t>
            </w:r>
          </w:p>
        </w:tc>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110195066</w:t>
            </w:r>
          </w:p>
        </w:tc>
        <w:tc>
          <w:tcPr>
            <w:tcW w:type="dxa" w:w="336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katarik@uwindsor.ca</w:t>
            </w:r>
          </w:p>
        </w:tc>
      </w:tr>
      <w:tr>
        <w:tc>
          <w:tcPr>
            <w:tcW w:type="dxa" w:w="3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Harshitha Venkata Konduru</w:t>
            </w:r>
          </w:p>
        </w:tc>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110103039</w:t>
            </w:r>
          </w:p>
        </w:tc>
        <w:tc>
          <w:tcPr>
            <w:tcW w:type="dxa" w:w="336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konduruh@uwindsor.ca</w:t>
            </w:r>
          </w:p>
        </w:tc>
      </w:tr>
      <w:tr>
        <w:tc>
          <w:tcPr>
            <w:tcW w:type="dxa" w:w="3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Kavya Pagaria</w:t>
            </w:r>
          </w:p>
        </w:tc>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110211374</w:t>
            </w:r>
          </w:p>
        </w:tc>
        <w:tc>
          <w:tcPr>
            <w:tcW w:type="dxa" w:w="336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pagaria@uwindsor.ca</w:t>
            </w:r>
          </w:p>
        </w:tc>
      </w:tr>
    </w:tbl>
    <w:p>
      <w:pPr>
        <w:spacing w:after="40" w:before="600"/>
      </w:pPr>
      <w:r>
        <w:rPr>
          <w:sz w:val="24"/>
          <w:szCs w:val="24"/>
        </w:rPr>
        <w:t xml:space="preserve"/>
      </w:r>
    </w:p>
    <w:p>
      <w:pPr>
        <w:spacing w:after="80" w:line="300"/>
        <w:jc w:val="center"/>
      </w:pPr>
      <w:r>
        <w:rPr>
          <w:rFonts w:ascii="Times New Roman" w:cs="Times New Roman" w:eastAsia="Times New Roman" w:hAnsi="Times New Roman"/>
          <w:b/>
          <w:bCs/>
          <w:i w:val="false"/>
          <w:iCs w:val="false"/>
          <w:sz w:val="24"/>
          <w:szCs w:val="24"/>
        </w:rPr>
        <w:t xml:space="preserve">Project Title:  AI Exam Monitoring Tool</w:t>
      </w:r>
    </w:p>
    <w:p>
      <w:pPr>
        <w:spacing w:after="80" w:line="300"/>
        <w:jc w:val="center"/>
      </w:pPr>
      <w:r>
        <w:rPr>
          <w:rFonts w:ascii="Times New Roman" w:cs="Times New Roman" w:eastAsia="Times New Roman" w:hAnsi="Times New Roman"/>
          <w:b w:val="false"/>
          <w:bCs w:val="false"/>
          <w:i w:val="false"/>
          <w:iCs w:val="false"/>
          <w:sz w:val="24"/>
          <w:szCs w:val="24"/>
        </w:rPr>
        <w:t xml:space="preserve">Supervisor:  Dr. Olena Syrotkina</w:t>
      </w:r>
    </w:p>
    <w:p>
      <w:pPr>
        <w:spacing w:after="80" w:line="300"/>
        <w:jc w:val="center"/>
      </w:pPr>
      <w:r>
        <w:rPr>
          <w:rFonts w:ascii="Times New Roman" w:cs="Times New Roman" w:eastAsia="Times New Roman" w:hAnsi="Times New Roman"/>
          <w:b w:val="false"/>
          <w:bCs w:val="false"/>
          <w:i w:val="false"/>
          <w:iCs w:val="false"/>
          <w:sz w:val="24"/>
          <w:szCs w:val="24"/>
        </w:rPr>
        <w:t xml:space="preserve">Team 04</w:t>
      </w:r>
    </w:p>
    <w:p>
      <w:pPr>
        <w:spacing w:after="40" w:line="300"/>
        <w:jc w:val="center"/>
      </w:pPr>
      <w:r>
        <w:rPr>
          <w:rFonts w:ascii="Times New Roman" w:cs="Times New Roman" w:eastAsia="Times New Roman" w:hAnsi="Times New Roman"/>
          <w:b w:val="false"/>
          <w:bCs w:val="false"/>
          <w:i w:val="false"/>
          <w:iCs w:val="false"/>
          <w:sz w:val="24"/>
          <w:szCs w:val="24"/>
        </w:rPr>
        <w:t xml:space="preserve">Report Period:  June 1, 2026 – July 1, 2026</w:t>
      </w:r>
    </w:p>
    <w:p>
      <w:pPr>
        <w:spacing w:after="40" w:line="300"/>
        <w:jc w:val="center"/>
      </w:pPr>
      <w:r>
        <w:rPr>
          <w:rFonts w:ascii="Times New Roman" w:cs="Times New Roman" w:eastAsia="Times New Roman" w:hAnsi="Times New Roman"/>
          <w:b w:val="false"/>
          <w:bCs w:val="false"/>
          <w:i w:val="false"/>
          <w:iCs w:val="false"/>
          <w:sz w:val="24"/>
          <w:szCs w:val="24"/>
        </w:rPr>
        <w:t xml:space="preserve">Submission Date:  July 1, 2026</w:t>
      </w:r>
    </w:p>
    <w:p>
      <w:r>
        <w:br w:type="page"/>
      </w:r>
    </w:p>
    <w:p>
      <w:pPr>
        <w:pStyle w:val="Heading1"/>
        <w:spacing w:after="160" w:before="320"/>
      </w:pPr>
      <w:r>
        <w:rPr>
          <w:rFonts w:ascii="Times New Roman" w:cs="Times New Roman" w:eastAsia="Times New Roman" w:hAnsi="Times New Roman"/>
          <w:b/>
          <w:bCs/>
          <w:color w:val="1F1F1F"/>
          <w:sz w:val="28"/>
          <w:szCs w:val="28"/>
        </w:rPr>
        <w:t xml:space="preserve">2. Changes in the Scope of the Project</w:t>
      </w:r>
    </w:p>
    <w:p>
      <w:pPr>
        <w:spacing w:after="160" w:line="300"/>
        <w:jc w:val="left"/>
      </w:pPr>
      <w:r>
        <w:rPr>
          <w:rFonts w:ascii="Times New Roman" w:cs="Times New Roman" w:eastAsia="Times New Roman" w:hAnsi="Times New Roman"/>
          <w:b w:val="false"/>
          <w:bCs w:val="false"/>
          <w:i w:val="false"/>
          <w:iCs w:val="false"/>
          <w:sz w:val="24"/>
          <w:szCs w:val="24"/>
        </w:rPr>
        <w:t xml:space="preserve">The project's core scope — an AI-powered online exam monitoring system with webcam gaze tracking, object detection, audio analysis, and an instructor integrity dashboard — remains unchanged from the original proposal. The four Jira epics (UI/UX &amp; Frontend Core, Backend &amp; Database, AI Engine &amp; Modality Integration, and QA/Analytics &amp; Reporting) and the 9-week roadmap are still in effect. A small number of implementation-level refinements were made as the team moved from design to build; none of these change the project's goals, deliverables, or timeline.</w:t>
      </w:r>
    </w:p>
    <w:p>
      <w:pPr>
        <w:pStyle w:val="ListParagraph"/>
        <w:numPr>
          <w:ilvl w:val="0"/>
          <w:numId w:val="2"/>
        </w:numPr>
        <w:spacing w:after="100" w:line="300"/>
      </w:pPr>
      <w:r>
        <w:rPr>
          <w:rFonts w:ascii="Times New Roman" w:cs="Times New Roman" w:eastAsia="Times New Roman" w:hAnsi="Times New Roman"/>
          <w:b/>
          <w:bCs/>
          <w:i w:val="false"/>
          <w:iCs w:val="false"/>
          <w:sz w:val="24"/>
          <w:szCs w:val="24"/>
        </w:rPr>
        <w:t xml:space="preserve">Gaze-tracking API: </w:t>
      </w:r>
      <w:r>
        <w:rPr>
          <w:rFonts w:ascii="Times New Roman" w:cs="Times New Roman" w:eastAsia="Times New Roman" w:hAnsi="Times New Roman"/>
          <w:b w:val="false"/>
          <w:bCs w:val="false"/>
          <w:i w:val="false"/>
          <w:iCs w:val="false"/>
          <w:sz w:val="24"/>
          <w:szCs w:val="24"/>
        </w:rPr>
        <w:t xml:space="preserve">the proposal referenced MediaPipe's legacy Face Mesh solution. During implementation the team adopted MediaPipe's current Tasks API (FaceLandmarker), which provides the same 3D facial landmark output but is the actively maintained interface — a like-for-like substitution with no impact on the yaw/pitch gaze-deviation logic described in the proposal.</w:t>
      </w:r>
    </w:p>
    <w:p>
      <w:pPr>
        <w:pStyle w:val="ListParagraph"/>
        <w:numPr>
          <w:ilvl w:val="0"/>
          <w:numId w:val="2"/>
        </w:numPr>
        <w:spacing w:after="100" w:line="300"/>
      </w:pPr>
      <w:r>
        <w:rPr>
          <w:rFonts w:ascii="Times New Roman" w:cs="Times New Roman" w:eastAsia="Times New Roman" w:hAnsi="Times New Roman"/>
          <w:b/>
          <w:bCs/>
          <w:i w:val="false"/>
          <w:iCs w:val="false"/>
          <w:sz w:val="24"/>
          <w:szCs w:val="24"/>
        </w:rPr>
        <w:t xml:space="preserve">Instructor account approval workflow (new): </w:t>
      </w:r>
      <w:r>
        <w:rPr>
          <w:rFonts w:ascii="Times New Roman" w:cs="Times New Roman" w:eastAsia="Times New Roman" w:hAnsi="Times New Roman"/>
          <w:b w:val="false"/>
          <w:bCs w:val="false"/>
          <w:i w:val="false"/>
          <w:iCs w:val="false"/>
          <w:sz w:val="24"/>
          <w:szCs w:val="24"/>
        </w:rPr>
        <w:t xml:space="preserve">not present in the original proposal. To protect the "Instructor Integrity Dashboard" goal, newly registered instructor accounts now enter a pending state and require approval from an already-approved instructor before they can sign in and view student proctoring data. The first instructor account created for a deployment is auto-approved to bootstrap the system. Student registration is unaffected.</w:t>
      </w:r>
    </w:p>
    <w:p>
      <w:pPr>
        <w:pStyle w:val="ListParagraph"/>
        <w:numPr>
          <w:ilvl w:val="0"/>
          <w:numId w:val="2"/>
        </w:numPr>
        <w:spacing w:after="100" w:line="300"/>
      </w:pPr>
      <w:r>
        <w:rPr>
          <w:rFonts w:ascii="Times New Roman" w:cs="Times New Roman" w:eastAsia="Times New Roman" w:hAnsi="Times New Roman"/>
          <w:b/>
          <w:bCs/>
          <w:i w:val="false"/>
          <w:iCs w:val="false"/>
          <w:sz w:val="24"/>
          <w:szCs w:val="24"/>
        </w:rPr>
        <w:t xml:space="preserve">JWT signing algorithm: </w:t>
      </w:r>
      <w:r>
        <w:rPr>
          <w:rFonts w:ascii="Times New Roman" w:cs="Times New Roman" w:eastAsia="Times New Roman" w:hAnsi="Times New Roman"/>
          <w:b w:val="false"/>
          <w:bCs w:val="false"/>
          <w:i w:val="false"/>
          <w:iCs w:val="false"/>
          <w:sz w:val="24"/>
          <w:szCs w:val="24"/>
        </w:rPr>
        <w:t xml:space="preserve">the master build specification listed RS256 (asymmetric); the current implementation uses HS256 (symmetric), which is functionally equivalent for this project's trust boundary — a single FastAPI service issues and validates its own tokens — and avoids an unnecessary key-pair distribution step for an academic deployment.</w:t>
      </w:r>
    </w:p>
    <w:p>
      <w:pPr>
        <w:pStyle w:val="ListParagraph"/>
        <w:numPr>
          <w:ilvl w:val="0"/>
          <w:numId w:val="2"/>
        </w:numPr>
        <w:spacing w:after="100" w:line="300"/>
      </w:pPr>
      <w:r>
        <w:rPr>
          <w:rFonts w:ascii="Times New Roman" w:cs="Times New Roman" w:eastAsia="Times New Roman" w:hAnsi="Times New Roman"/>
          <w:b/>
          <w:bCs/>
          <w:i w:val="false"/>
          <w:iCs w:val="false"/>
          <w:sz w:val="24"/>
          <w:szCs w:val="24"/>
        </w:rPr>
        <w:t xml:space="preserve">Database target during development: </w:t>
      </w:r>
      <w:r>
        <w:rPr>
          <w:rFonts w:ascii="Times New Roman" w:cs="Times New Roman" w:eastAsia="Times New Roman" w:hAnsi="Times New Roman"/>
          <w:b w:val="false"/>
          <w:bCs w:val="false"/>
          <w:i w:val="false"/>
          <w:iCs w:val="false"/>
          <w:sz w:val="24"/>
          <w:szCs w:val="24"/>
        </w:rPr>
        <w:t xml:space="preserve">the proposal specifies MongoDB Atlas (M0 free tier) for the deployed system. Local development currently runs against a local MongoDB instance through the same asynchronous "motor" driver and schema, so switching to the Atlas connection string for staging/production is a one-line configuration change.</w:t>
      </w:r>
    </w:p>
    <w:p>
      <w:pPr>
        <w:spacing w:after="160" w:line="300"/>
        <w:jc w:val="left"/>
      </w:pPr>
      <w:r>
        <w:rPr>
          <w:rFonts w:ascii="Times New Roman" w:cs="Times New Roman" w:eastAsia="Times New Roman" w:hAnsi="Times New Roman"/>
          <w:b w:val="false"/>
          <w:bCs w:val="false"/>
          <w:i w:val="false"/>
          <w:iCs w:val="false"/>
          <w:sz w:val="24"/>
          <w:szCs w:val="24"/>
        </w:rPr>
        <w:t xml:space="preserve">No changes were made to team responsibilities, the technology stack (React 18 + TailwindCSS, FastAPI, MediaPipe, YOLOv8 Nano, MongoDB, WebRTC/WebSockets), or the overall 9-week delivery schedule.</w:t>
      </w:r>
    </w:p>
    <w:p>
      <w:r>
        <w:br w:type="page"/>
      </w:r>
    </w:p>
    <w:p>
      <w:pPr>
        <w:pStyle w:val="Heading1"/>
        <w:spacing w:after="160" w:before="320"/>
      </w:pPr>
      <w:r>
        <w:rPr>
          <w:rFonts w:ascii="Times New Roman" w:cs="Times New Roman" w:eastAsia="Times New Roman" w:hAnsi="Times New Roman"/>
          <w:b/>
          <w:bCs/>
          <w:color w:val="1F1F1F"/>
          <w:sz w:val="28"/>
          <w:szCs w:val="28"/>
        </w:rPr>
        <w:t xml:space="preserve">3. Progress Summary</w:t>
      </w:r>
    </w:p>
    <w:p>
      <w:pPr>
        <w:pStyle w:val="Heading2"/>
        <w:spacing w:after="160" w:before="320"/>
      </w:pPr>
      <w:r>
        <w:rPr>
          <w:rFonts w:ascii="Times New Roman" w:cs="Times New Roman" w:eastAsia="Times New Roman" w:hAnsi="Times New Roman"/>
          <w:b/>
          <w:bCs/>
          <w:color w:val="1F1F1F"/>
          <w:sz w:val="24"/>
          <w:szCs w:val="24"/>
        </w:rPr>
        <w:t xml:space="preserve">3.1 Work Completed So Far</w:t>
      </w:r>
    </w:p>
    <w:p>
      <w:pPr>
        <w:spacing w:after="160" w:line="300"/>
        <w:jc w:val="left"/>
      </w:pPr>
      <w:r>
        <w:rPr>
          <w:rFonts w:ascii="Times New Roman" w:cs="Times New Roman" w:eastAsia="Times New Roman" w:hAnsi="Times New Roman"/>
          <w:b w:val="false"/>
          <w:bCs w:val="false"/>
          <w:i w:val="false"/>
          <w:iCs w:val="false"/>
          <w:sz w:val="24"/>
          <w:szCs w:val="24"/>
        </w:rPr>
        <w:t xml:space="preserve">Development has proceeded in parallel with the Jira epic structure defined in the proposal. A functional vanilla-JS dashboard prototype was built first to validate the UI/UX design and freeze the data contract, then migrated to the full React 18 + TailwindCSS stack. In parallel, the FastAPI backend, MongoDB schema, authentication system, and the three AI signal pipelines (gaze, objects, audio) were implemented and wired together end-to-end.</w:t>
      </w:r>
    </w:p>
    <w:p>
      <w:pPr>
        <w:spacing w:after="80" w:line="300"/>
        <w:jc w:val="left"/>
      </w:pPr>
      <w:r>
        <w:rPr>
          <w:rFonts w:ascii="Times New Roman" w:cs="Times New Roman" w:eastAsia="Times New Roman" w:hAnsi="Times New Roman"/>
          <w:b/>
          <w:bCs/>
          <w:i w:val="false"/>
          <w:iCs w:val="false"/>
          <w:sz w:val="24"/>
          <w:szCs w:val="24"/>
        </w:rPr>
        <w:t xml:space="preserve">Epic 1 — UI/UX &amp; Frontend Core</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Vanilla-JS clickable prototype completed first: live countdown timer, student roster sidebar with filters, per-student integrity score ring, gaze/audio charts, timestamped flag log, dark mode, and a responsive layout.</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Migrated to React 18 + TailwindCSS + Vite, componentised into Topbar, MetricStrip, StudentSidebar, DetailPanel, ScoreRing, GazeChart, AudioChart, FlagLog, and ExamPortal, using react-chartjs-2 for the gaze/audio charts.</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React Router wired with role-protected routes (instructor → dashboard, student → exam page) and an Axios API client with automatic JWT attachment.</w:t>
      </w:r>
    </w:p>
    <w:p>
      <w:pPr>
        <w:spacing w:after="80" w:line="300"/>
        <w:jc w:val="left"/>
      </w:pPr>
      <w:r>
        <w:rPr>
          <w:rFonts w:ascii="Times New Roman" w:cs="Times New Roman" w:eastAsia="Times New Roman" w:hAnsi="Times New Roman"/>
          <w:b/>
          <w:bCs/>
          <w:i w:val="false"/>
          <w:iCs w:val="false"/>
          <w:sz w:val="24"/>
          <w:szCs w:val="24"/>
        </w:rPr>
        <w:t xml:space="preserve">Epic 2 — Backend &amp; Database</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FastAPI application scaffolded with CORS, health check, and routers for auth, exams, students, flags, and the WebSocket stream.</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MongoDB collections (users, exams, students, flags) implemented via the async motor driver, with Pydantic v2 request/response models.</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JWT-based authentication (register/login) with bcrypt password hashing and role-based access dependencies (get_instructor / get_student).</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Exam CRUD (create / get / list), a flag-creation endpoint, and a students-aggregation endpoint that assembles each student's integrity score, formatted flag log, activity timeline, and gaze/audio telemetry into the exact JSON shape the frontend was originally built against.</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A seed script that provisions a demo instructor, demo student, and a full exam session for local testing and the professor demo.</w:t>
      </w:r>
    </w:p>
    <w:p>
      <w:pPr>
        <w:spacing w:after="80" w:line="300"/>
        <w:jc w:val="left"/>
      </w:pPr>
      <w:r>
        <w:rPr>
          <w:rFonts w:ascii="Times New Roman" w:cs="Times New Roman" w:eastAsia="Times New Roman" w:hAnsi="Times New Roman"/>
          <w:b/>
          <w:bCs/>
          <w:i w:val="false"/>
          <w:iCs w:val="false"/>
          <w:sz w:val="24"/>
          <w:szCs w:val="24"/>
        </w:rPr>
        <w:t xml:space="preserve">Epic 3 — AI Engine &amp; Modality Integration (in progress)</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Browser side: a WebRTC hook captures camera/microphone, samples one JPEG frame per second to a WebSocket, samples microphone dB level every 500 ms via the Web Audio API, and reports tab-switch/window-blur events via the Page Visibility API.</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Server side: a single FastAPI WebSocket endpoint fans incoming frames/audio/events into an asyncio queue and processing loop.</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Gaze pipeline: MediaPipe FaceLandmarker computes yaw/pitch from facial landmarks, raises a gaze-deviation flag past threshold, and produces a 0–100 gaze-stability score for the dashboard chart.</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Object pipeline: YOLOv8 Nano detects phones, books, a second laptop, and a second person, gated at 60% confidence.</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Audio pipeline: a threshold checker classifies sustained dB levels as a voice-detected or noise-spike flag.</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Every flag is written to MongoDB and triggers a recomputation of the student's integrity score (severity-weighted deductions).</w:t>
      </w:r>
    </w:p>
    <w:p>
      <w:pPr>
        <w:spacing w:after="80" w:line="300"/>
        <w:jc w:val="left"/>
      </w:pPr>
      <w:r>
        <w:rPr>
          <w:rFonts w:ascii="Times New Roman" w:cs="Times New Roman" w:eastAsia="Times New Roman" w:hAnsi="Times New Roman"/>
          <w:b/>
          <w:bCs/>
          <w:i w:val="false"/>
          <w:iCs w:val="false"/>
          <w:sz w:val="24"/>
          <w:szCs w:val="24"/>
        </w:rPr>
        <w:t xml:space="preserve">Epic 4 — QA, Analytics &amp; Automated Reporting</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Integrity-score formula implemented and live on the dashboard; the instructor dashboard polls the REST API every 5 seconds and renders the activity timeline and flag log from real backend data.</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Formal multi-user load/stress testing has not started yet — it is scheduled for Week 8 of the roadmap (July 20–26).</w:t>
      </w:r>
    </w:p>
    <w:p>
      <w:pPr>
        <w:pStyle w:val="Heading2"/>
        <w:spacing w:after="160" w:before="320"/>
      </w:pPr>
      <w:r>
        <w:rPr>
          <w:rFonts w:ascii="Times New Roman" w:cs="Times New Roman" w:eastAsia="Times New Roman" w:hAnsi="Times New Roman"/>
          <w:b/>
          <w:bCs/>
          <w:color w:val="1F1F1F"/>
          <w:sz w:val="24"/>
          <w:szCs w:val="24"/>
        </w:rPr>
        <w:t xml:space="preserve">3.2 Key Milestones Achieved</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Frontend prototype validated internally; 100% of its visual design carried through the React migration because the mock data shape was frozen early and used as the target API contract.</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End-to-end data contract finalised — the live /api/sessions/{id}/students response matches the original mock data field-for-field, so no frontend rework was required to switch from mock to live data.</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Full authentication flow implemented, including the newly added instructor-approval gate described in Section 2.</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All three AI signal sources — gaze, objects, and audio — are implemented and independently flag-producing.</w:t>
      </w:r>
    </w:p>
    <w:p>
      <w:pPr>
        <w:pStyle w:val="Heading2"/>
        <w:spacing w:after="160" w:before="320"/>
      </w:pPr>
      <w:r>
        <w:rPr>
          <w:rFonts w:ascii="Times New Roman" w:cs="Times New Roman" w:eastAsia="Times New Roman" w:hAnsi="Times New Roman"/>
          <w:b/>
          <w:bCs/>
          <w:color w:val="1F1F1F"/>
          <w:sz w:val="24"/>
          <w:szCs w:val="24"/>
        </w:rPr>
        <w:t xml:space="preserve">3.3 Methodologies, Tools &amp; Technologies Used</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Agile/Scrum with weekly sprints tracked in Jira across the four epics defined in the proposal; GitHub with branch protections for version control.</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Async-first backend design: FastAPI + motor for non-blocking I/O, with CPU-bound AI inference (MediaPipe, YOLOv8) offloaded via asyncio.to_thread so the WebSocket event loop is never blocked.</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Component-driven React frontend with a schema-first API contract enforced through Pydantic v2 models on the backend.</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Core stack: React 18, TailwindCSS, Vite, Chart.js — FastAPI, Python 3.11, motor/MongoDB — MediaPipe FaceLandmarker, YOLOv8 Nano (Ultralytics) — WebRTC and native WebSockets.</w:t>
      </w:r>
    </w:p>
    <w:p>
      <w:pPr>
        <w:pStyle w:val="Heading2"/>
        <w:spacing w:after="160" w:before="320"/>
      </w:pPr>
      <w:r>
        <w:rPr>
          <w:rFonts w:ascii="Times New Roman" w:cs="Times New Roman" w:eastAsia="Times New Roman" w:hAnsi="Times New Roman"/>
          <w:b/>
          <w:bCs/>
          <w:color w:val="1F1F1F"/>
          <w:sz w:val="24"/>
          <w:szCs w:val="24"/>
        </w:rPr>
        <w:t xml:space="preserve">3.4 Screenshots</w:t>
      </w:r>
    </w:p>
    <w:p>
      <w:pPr>
        <w:spacing w:after="160" w:line="300"/>
        <w:jc w:val="left"/>
      </w:pPr>
      <w:r>
        <w:rPr>
          <w:rFonts w:ascii="Times New Roman" w:cs="Times New Roman" w:eastAsia="Times New Roman" w:hAnsi="Times New Roman"/>
          <w:b w:val="false"/>
          <w:bCs w:val="false"/>
          <w:i w:val="false"/>
          <w:iCs w:val="false"/>
          <w:sz w:val="24"/>
          <w:szCs w:val="24"/>
        </w:rPr>
        <w:t xml:space="preserve">Both the vanilla-JS prototype and the React-migrated instructor dashboard are complete and runnable locally (npm run dev for the frontend, uvicorn app.main:app for the backend). Live screenshots were not captured for this submission, as no application code was executed while this report was prepared. The team recommends appending 2–4 screenshots — the instructor dashboard, the student exam view, and the gaze/audio charts — immediately before final submission.</w:t>
      </w:r>
    </w:p>
    <w:p>
      <w:r>
        <w:br w:type="page"/>
      </w:r>
    </w:p>
    <w:p>
      <w:pPr>
        <w:pStyle w:val="Heading1"/>
        <w:spacing w:after="160" w:before="320"/>
      </w:pPr>
      <w:r>
        <w:rPr>
          <w:rFonts w:ascii="Times New Roman" w:cs="Times New Roman" w:eastAsia="Times New Roman" w:hAnsi="Times New Roman"/>
          <w:b/>
          <w:bCs/>
          <w:color w:val="1F1F1F"/>
          <w:sz w:val="28"/>
          <w:szCs w:val="28"/>
        </w:rPr>
        <w:t xml:space="preserve">4. Challenges and Issues</w:t>
      </w:r>
    </w:p>
    <w:p>
      <w:pPr>
        <w:pStyle w:val="ListParagraph"/>
        <w:numPr>
          <w:ilvl w:val="0"/>
          <w:numId w:val="2"/>
        </w:numPr>
        <w:spacing w:after="100" w:line="300"/>
      </w:pPr>
      <w:r>
        <w:rPr>
          <w:rFonts w:ascii="Times New Roman" w:cs="Times New Roman" w:eastAsia="Times New Roman" w:hAnsi="Times New Roman"/>
          <w:b/>
          <w:bCs/>
          <w:i w:val="false"/>
          <w:iCs w:val="false"/>
          <w:sz w:val="24"/>
          <w:szCs w:val="24"/>
        </w:rPr>
        <w:t xml:space="preserve">Development-environment compatibility: </w:t>
      </w:r>
      <w:r>
        <w:rPr>
          <w:rFonts w:ascii="Times New Roman" w:cs="Times New Roman" w:eastAsia="Times New Roman" w:hAnsi="Times New Roman"/>
          <w:b w:val="false"/>
          <w:bCs w:val="false"/>
          <w:i w:val="false"/>
          <w:iCs w:val="false"/>
          <w:sz w:val="24"/>
          <w:szCs w:val="24"/>
        </w:rPr>
        <w:t xml:space="preserve">MediaPipe, Ultralytics/YOLOv8, and PyTorch do not yet ship pre-built wheels for the newest Python releases on team development machines. Resolved by pinning a dedicated Python 3.11 virtual environment for the backend, consistent with the proposal's stated "Python 3.11+" requirement.</w:t>
      </w:r>
    </w:p>
    <w:p>
      <w:pPr>
        <w:pStyle w:val="ListParagraph"/>
        <w:numPr>
          <w:ilvl w:val="0"/>
          <w:numId w:val="2"/>
        </w:numPr>
        <w:spacing w:after="100" w:line="300"/>
      </w:pPr>
      <w:r>
        <w:rPr>
          <w:rFonts w:ascii="Times New Roman" w:cs="Times New Roman" w:eastAsia="Times New Roman" w:hAnsi="Times New Roman"/>
          <w:b/>
          <w:bCs/>
          <w:i w:val="false"/>
          <w:iCs w:val="false"/>
          <w:sz w:val="24"/>
          <w:szCs w:val="24"/>
        </w:rPr>
        <w:t xml:space="preserve">Local database availability: </w:t>
      </w:r>
      <w:r>
        <w:rPr>
          <w:rFonts w:ascii="Times New Roman" w:cs="Times New Roman" w:eastAsia="Times New Roman" w:hAnsi="Times New Roman"/>
          <w:b w:val="false"/>
          <w:bCs w:val="false"/>
          <w:i w:val="false"/>
          <w:iCs w:val="false"/>
          <w:sz w:val="24"/>
          <w:szCs w:val="24"/>
        </w:rPr>
        <w:t xml:space="preserve">not every team machine has MongoDB or Docker installed by default. Resolved by running MongoDB Community Server locally as a background service for development, behind the same motor/async interface, so the Atlas connection string can be swapped in for staging and production without any code changes.</w:t>
      </w:r>
    </w:p>
    <w:p>
      <w:pPr>
        <w:pStyle w:val="ListParagraph"/>
        <w:numPr>
          <w:ilvl w:val="0"/>
          <w:numId w:val="2"/>
        </w:numPr>
        <w:spacing w:after="100" w:line="300"/>
      </w:pPr>
      <w:r>
        <w:rPr>
          <w:rFonts w:ascii="Times New Roman" w:cs="Times New Roman" w:eastAsia="Times New Roman" w:hAnsi="Times New Roman"/>
          <w:b/>
          <w:bCs/>
          <w:i w:val="false"/>
          <w:iCs w:val="false"/>
          <w:sz w:val="24"/>
          <w:szCs w:val="24"/>
        </w:rPr>
        <w:t xml:space="preserve">Keeping the WebSocket pipeline non-blocking: </w:t>
      </w:r>
      <w:r>
        <w:rPr>
          <w:rFonts w:ascii="Times New Roman" w:cs="Times New Roman" w:eastAsia="Times New Roman" w:hAnsi="Times New Roman"/>
          <w:b w:val="false"/>
          <w:bCs w:val="false"/>
          <w:i w:val="false"/>
          <w:iCs w:val="false"/>
          <w:sz w:val="24"/>
          <w:szCs w:val="24"/>
        </w:rPr>
        <w:t xml:space="preserve">running MediaPipe and YOLOv8 inference per incoming frame risked stalling the asyncio event loop for all connected students. Addressed by offloading inference to worker threads via asyncio.to_thread; sustained behaviour under many concurrent student streams is not yet verified and is scheduled for the Week 8 stress-testing sprint.</w:t>
      </w:r>
    </w:p>
    <w:p>
      <w:pPr>
        <w:pStyle w:val="ListParagraph"/>
        <w:numPr>
          <w:ilvl w:val="0"/>
          <w:numId w:val="2"/>
        </w:numPr>
        <w:spacing w:after="100" w:line="300"/>
      </w:pPr>
      <w:r>
        <w:rPr>
          <w:rFonts w:ascii="Times New Roman" w:cs="Times New Roman" w:eastAsia="Times New Roman" w:hAnsi="Times New Roman"/>
          <w:b/>
          <w:bCs/>
          <w:i w:val="false"/>
          <w:iCs w:val="false"/>
          <w:sz w:val="24"/>
          <w:szCs w:val="24"/>
        </w:rPr>
        <w:t xml:space="preserve">Preserving an exact frontend/backend data contract: </w:t>
      </w:r>
      <w:r>
        <w:rPr>
          <w:rFonts w:ascii="Times New Roman" w:cs="Times New Roman" w:eastAsia="Times New Roman" w:hAnsi="Times New Roman"/>
          <w:b w:val="false"/>
          <w:bCs w:val="false"/>
          <w:i w:val="false"/>
          <w:iCs w:val="false"/>
          <w:sz w:val="24"/>
          <w:szCs w:val="24"/>
        </w:rPr>
        <w:t xml:space="preserve">keeping the FastAPI response shape identical to the original mock data — so the frontend required zero changes when switching to live data — required strict discipline across the students, exams, and flags schemas. Addressed with shared Pydantic response models and explicit field-mapping helper functions on the backend.</w:t>
      </w:r>
    </w:p>
    <w:p>
      <w:pPr>
        <w:pStyle w:val="ListParagraph"/>
        <w:numPr>
          <w:ilvl w:val="0"/>
          <w:numId w:val="2"/>
        </w:numPr>
        <w:spacing w:after="100" w:line="300"/>
      </w:pPr>
      <w:r>
        <w:rPr>
          <w:rFonts w:ascii="Times New Roman" w:cs="Times New Roman" w:eastAsia="Times New Roman" w:hAnsi="Times New Roman"/>
          <w:b/>
          <w:bCs/>
          <w:i w:val="false"/>
          <w:iCs w:val="false"/>
          <w:sz w:val="24"/>
          <w:szCs w:val="24"/>
        </w:rPr>
        <w:t xml:space="preserve">Trust and access-control gaps found during review: </w:t>
      </w:r>
      <w:r>
        <w:rPr>
          <w:rFonts w:ascii="Times New Roman" w:cs="Times New Roman" w:eastAsia="Times New Roman" w:hAnsi="Times New Roman"/>
          <w:b w:val="false"/>
          <w:bCs w:val="false"/>
          <w:i w:val="false"/>
          <w:iCs w:val="false"/>
          <w:sz w:val="24"/>
          <w:szCs w:val="24"/>
        </w:rPr>
        <w:t xml:space="preserve">an early version of the system allowed any client that knew a session ID and student ID to open the proctoring WebSocket with no credential, and any newly registered account received instant dashboard access. Both were treated as issues to close before the reporting epic began, resulting in a JWT-gated WebSocket handshake and the instructor-approval workflow described in Section 2.</w:t>
      </w:r>
    </w:p>
    <w:p>
      <w:pPr>
        <w:pStyle w:val="ListParagraph"/>
        <w:numPr>
          <w:ilvl w:val="0"/>
          <w:numId w:val="2"/>
        </w:numPr>
        <w:spacing w:after="100" w:line="300"/>
      </w:pPr>
      <w:r>
        <w:rPr>
          <w:rFonts w:ascii="Times New Roman" w:cs="Times New Roman" w:eastAsia="Times New Roman" w:hAnsi="Times New Roman"/>
          <w:b/>
          <w:bCs/>
          <w:i w:val="false"/>
          <w:iCs w:val="false"/>
          <w:sz w:val="24"/>
          <w:szCs w:val="24"/>
        </w:rPr>
        <w:t xml:space="preserve">Cross-team schema coordination: </w:t>
      </w:r>
      <w:r>
        <w:rPr>
          <w:rFonts w:ascii="Times New Roman" w:cs="Times New Roman" w:eastAsia="Times New Roman" w:hAnsi="Times New Roman"/>
          <w:b w:val="false"/>
          <w:bCs w:val="false"/>
          <w:i w:val="false"/>
          <w:iCs w:val="false"/>
          <w:sz w:val="24"/>
          <w:szCs w:val="24"/>
        </w:rPr>
        <w:t xml:space="preserve">as a four-person team split across frontend, backend, AI thresholds, and WebSocket ownership, keeping JSON contracts synchronized across sub-teams was a recurring risk. Addressed by freezing the mock data shape early and treating it as the single source of truth for the API contract.</w:t>
      </w:r>
    </w:p>
    <w:p>
      <w:r>
        <w:br w:type="page"/>
      </w:r>
    </w:p>
    <w:p>
      <w:pPr>
        <w:pStyle w:val="Heading1"/>
        <w:spacing w:after="160" w:before="320"/>
      </w:pPr>
      <w:r>
        <w:rPr>
          <w:rFonts w:ascii="Times New Roman" w:cs="Times New Roman" w:eastAsia="Times New Roman" w:hAnsi="Times New Roman"/>
          <w:b/>
          <w:bCs/>
          <w:color w:val="1F1F1F"/>
          <w:sz w:val="28"/>
          <w:szCs w:val="28"/>
        </w:rPr>
        <w:t xml:space="preserve">5. Next Steps</w:t>
      </w:r>
    </w:p>
    <w:p>
      <w:pPr>
        <w:spacing w:after="160" w:line="300"/>
        <w:jc w:val="left"/>
      </w:pPr>
      <w:r>
        <w:rPr>
          <w:rFonts w:ascii="Times New Roman" w:cs="Times New Roman" w:eastAsia="Times New Roman" w:hAnsi="Times New Roman"/>
          <w:b w:val="false"/>
          <w:bCs w:val="false"/>
          <w:i w:val="false"/>
          <w:iCs w:val="false"/>
          <w:sz w:val="24"/>
          <w:szCs w:val="24"/>
        </w:rPr>
        <w:t xml:space="preserve">The remaining work is organised into weekly sprints aligned with the four Jira epics and the original 9-week roadmap (June 1 – July 31, 2026). This period corresponds to the tail end of Epic 3 (AI Engine) through Epic 4 (QA &amp; Reporting) and the final stress-testing / deployment sprints.</w:t>
      </w:r>
    </w:p>
    <w:p>
      <w:pPr>
        <w:pStyle w:val="Heading2"/>
        <w:spacing w:after="160" w:before="320"/>
      </w:pPr>
      <w:r>
        <w:rPr>
          <w:rFonts w:ascii="Times New Roman" w:cs="Times New Roman" w:eastAsia="Times New Roman" w:hAnsi="Times New Roman"/>
          <w:b/>
          <w:bCs/>
          <w:color w:val="1F1F1F"/>
          <w:sz w:val="24"/>
          <w:szCs w:val="24"/>
        </w:rPr>
        <w:t xml:space="preserve">June 25 – July 1, 2026 — Close out AI Module I &amp; connect the stack</w:t>
      </w:r>
    </w:p>
    <w:p>
      <w:pPr>
        <w:spacing w:after="120" w:line="300"/>
        <w:jc w:val="left"/>
      </w:pPr>
      <w:r>
        <w:rPr>
          <w:rFonts w:ascii="Times New Roman" w:cs="Times New Roman" w:eastAsia="Times New Roman" w:hAnsi="Times New Roman"/>
          <w:b w:val="false"/>
          <w:bCs w:val="false"/>
          <w:i/>
          <w:iCs/>
          <w:sz w:val="24"/>
          <w:szCs w:val="24"/>
        </w:rPr>
        <w:t xml:space="preserve">Primary owners: Kavya, Harshitha, Revanth, Kishore</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Finalise MediaPipe FaceLandmarker integration and tune yaw/pitch gaze-deviation thresholds.</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Tune the gaze-stability scoring feeding the dashboard's gaze chart.</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Complete end-to-end backend↔frontend wiring: authentication, the WebSocket stream, and the 5-second dashboard polling loop.</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Implement and validate the instructor-approval workflow end-to-end (API and dashboard UI).</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Stand up local development infrastructure (Python 3.11 virtual environment, local MongoDB service) so the full stack can be exercised by every team member.</w:t>
      </w:r>
    </w:p>
    <w:p>
      <w:pPr>
        <w:pStyle w:val="Heading2"/>
        <w:spacing w:after="160" w:before="320"/>
      </w:pPr>
      <w:r>
        <w:rPr>
          <w:rFonts w:ascii="Times New Roman" w:cs="Times New Roman" w:eastAsia="Times New Roman" w:hAnsi="Times New Roman"/>
          <w:b/>
          <w:bCs/>
          <w:color w:val="1F1F1F"/>
          <w:sz w:val="24"/>
          <w:szCs w:val="24"/>
        </w:rPr>
        <w:t xml:space="preserve">July 2 – July 8, 2026 — AI Module II: object detection</w:t>
      </w:r>
    </w:p>
    <w:p>
      <w:pPr>
        <w:spacing w:after="120" w:line="300"/>
        <w:jc w:val="left"/>
      </w:pPr>
      <w:r>
        <w:rPr>
          <w:rFonts w:ascii="Times New Roman" w:cs="Times New Roman" w:eastAsia="Times New Roman" w:hAnsi="Times New Roman"/>
          <w:b w:val="false"/>
          <w:bCs w:val="false"/>
          <w:i/>
          <w:iCs/>
          <w:sz w:val="24"/>
          <w:szCs w:val="24"/>
        </w:rPr>
        <w:t xml:space="preserve">Primary owners: Kishore (lead), Kavya, Harshitha</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Finish tuning YOLOv8 Nano confidence thresholds for phone, book, second-person, and second-laptop detection.</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Verify the 1 fps frame-sampling budget holds against a real webcam stream end-to-end, not just synthetic test frames.</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Begin manual QA of object-detection accuracy against a small labelled test set to catch false positives/negatives before the reporting epic depends on them.</w:t>
      </w:r>
    </w:p>
    <w:p>
      <w:pPr>
        <w:pStyle w:val="Heading2"/>
        <w:spacing w:after="160" w:before="320"/>
      </w:pPr>
      <w:r>
        <w:rPr>
          <w:rFonts w:ascii="Times New Roman" w:cs="Times New Roman" w:eastAsia="Times New Roman" w:hAnsi="Times New Roman"/>
          <w:b/>
          <w:bCs/>
          <w:color w:val="1F1F1F"/>
          <w:sz w:val="24"/>
          <w:szCs w:val="24"/>
        </w:rPr>
        <w:t xml:space="preserve">July 9 – July 15, 2026 — Audio analysis &amp; temporal logic</w:t>
      </w:r>
    </w:p>
    <w:p>
      <w:pPr>
        <w:spacing w:after="120" w:line="300"/>
        <w:jc w:val="left"/>
      </w:pPr>
      <w:r>
        <w:rPr>
          <w:rFonts w:ascii="Times New Roman" w:cs="Times New Roman" w:eastAsia="Times New Roman" w:hAnsi="Times New Roman"/>
          <w:b w:val="false"/>
          <w:bCs w:val="false"/>
          <w:i/>
          <w:iCs/>
          <w:sz w:val="24"/>
          <w:szCs w:val="24"/>
        </w:rPr>
        <w:t xml:space="preserve">Primary owners: Revanth (lead), Kavya, Kishore</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Validate Web Audio API dB sampling against real microphone input across multiple laptop models.</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Add temporal smoothing/hysteresis so brief noise spikes do not over-flag students, in line with the proposal's "without interrupting the student's exam experience" goal.</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Expand MongoDB flag indexes/schema for efficient time-series queries as recorded flag volume grows.</w:t>
      </w:r>
    </w:p>
    <w:p>
      <w:pPr>
        <w:pStyle w:val="Heading2"/>
        <w:spacing w:after="160" w:before="320"/>
      </w:pPr>
      <w:r>
        <w:rPr>
          <w:rFonts w:ascii="Times New Roman" w:cs="Times New Roman" w:eastAsia="Times New Roman" w:hAnsi="Times New Roman"/>
          <w:b/>
          <w:bCs/>
          <w:color w:val="1F1F1F"/>
          <w:sz w:val="24"/>
          <w:szCs w:val="24"/>
        </w:rPr>
        <w:t xml:space="preserve">July 16 – July 22, 2026 — Reporting engine</w:t>
      </w:r>
    </w:p>
    <w:p>
      <w:pPr>
        <w:spacing w:after="120" w:line="300"/>
        <w:jc w:val="left"/>
      </w:pPr>
      <w:r>
        <w:rPr>
          <w:rFonts w:ascii="Times New Roman" w:cs="Times New Roman" w:eastAsia="Times New Roman" w:hAnsi="Times New Roman"/>
          <w:b w:val="false"/>
          <w:bCs w:val="false"/>
          <w:i/>
          <w:iCs/>
          <w:sz w:val="24"/>
          <w:szCs w:val="24"/>
        </w:rPr>
        <w:t xml:space="preserve">Primary owners: Harshitha (lead), Kishore, Kavya</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Implement the /api/report/{exam_id} export endpoint referenced by the dashboard's "Export report" button (currently a placeholder).</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Finalise the Integrity Index formula and validate it against realistic multi-flag sessions so it genuinely reduces manual review time, per the proposal's goals.</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Add exam update/close endpoints so instructors can manage sessions directly from the dashboard rather than via the seed script or manual API calls.</w:t>
      </w:r>
    </w:p>
    <w:p>
      <w:pPr>
        <w:pStyle w:val="Heading2"/>
        <w:spacing w:after="160" w:before="320"/>
      </w:pPr>
      <w:r>
        <w:rPr>
          <w:rFonts w:ascii="Times New Roman" w:cs="Times New Roman" w:eastAsia="Times New Roman" w:hAnsi="Times New Roman"/>
          <w:b/>
          <w:bCs/>
          <w:color w:val="1F1F1F"/>
          <w:sz w:val="24"/>
          <w:szCs w:val="24"/>
        </w:rPr>
        <w:t xml:space="preserve">July 23 – July 30, 2026 — Stress testing, deployment &amp; code freeze</w:t>
      </w:r>
    </w:p>
    <w:p>
      <w:pPr>
        <w:spacing w:after="120" w:line="300"/>
        <w:jc w:val="left"/>
      </w:pPr>
      <w:r>
        <w:rPr>
          <w:rFonts w:ascii="Times New Roman" w:cs="Times New Roman" w:eastAsia="Times New Roman" w:hAnsi="Times New Roman"/>
          <w:b w:val="false"/>
          <w:bCs w:val="false"/>
          <w:i/>
          <w:iCs/>
          <w:sz w:val="24"/>
          <w:szCs w:val="24"/>
        </w:rPr>
        <w:t xml:space="preserve">Primary owners: All members</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Run multi-user load simulations with several concurrent WebSocket streams to validate the asyncio.to_thread offloading strategy under real concurrency.</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Resolve edge cases and defects surfaced during stress testing; freeze repositories ahead of Week 9.</w:t>
      </w:r>
    </w:p>
    <w:p>
      <w:pPr>
        <w:pStyle w:val="ListParagraph"/>
        <w:numPr>
          <w:ilvl w:val="0"/>
          <w:numId w:val="2"/>
        </w:numPr>
        <w:spacing w:after="100" w:line="300"/>
      </w:pPr>
      <w:r>
        <w:rPr>
          <w:rFonts w:ascii="Times New Roman" w:cs="Times New Roman" w:eastAsia="Times New Roman" w:hAnsi="Times New Roman"/>
          <w:b w:val="false"/>
          <w:bCs w:val="false"/>
          <w:i w:val="false"/>
          <w:iCs w:val="false"/>
          <w:sz w:val="24"/>
          <w:szCs w:val="24"/>
        </w:rPr>
        <w:t xml:space="preserve">Finalise the Docker Compose deployment (backend, frontend, MongoDB), record the end-to-end demo, and prepare academic-defence materials.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Team 04 — AI Exam Monitoring Tool — Interim Report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2026-07-02T01:11:27.096Z</dcterms:created>
  <dcterms:modified xsi:type="dcterms:W3CDTF">2026-07-02T01:11:27.099Z</dcterms:modified>
</cp:coreProperties>
</file>

<file path=docProps/custom.xml><?xml version="1.0" encoding="utf-8"?>
<Properties xmlns="http://schemas.openxmlformats.org/officeDocument/2006/custom-properties" xmlns:vt="http://schemas.openxmlformats.org/officeDocument/2006/docPropsVTypes"/>
</file>