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FF21" w14:textId="77777777" w:rsidR="00935F59" w:rsidRDefault="00000000">
      <w:pPr>
        <w:pBdr>
          <w:top w:val="nil"/>
          <w:left w:val="nil"/>
          <w:bottom w:val="nil"/>
          <w:right w:val="nil"/>
          <w:between w:val="nil"/>
        </w:pBdr>
        <w:shd w:val="clear" w:color="auto" w:fill="FFFFFF"/>
        <w:spacing w:before="180" w:after="180" w:line="240" w:lineRule="auto"/>
        <w:rPr>
          <w:rFonts w:ascii="Times New Roman" w:eastAsia="Times New Roman" w:hAnsi="Times New Roman" w:cs="Times New Roman"/>
          <w:color w:val="1F3864"/>
          <w:sz w:val="24"/>
          <w:szCs w:val="24"/>
        </w:rPr>
      </w:pPr>
      <w:r>
        <w:rPr>
          <w:rFonts w:ascii="Times New Roman" w:eastAsia="Times New Roman" w:hAnsi="Times New Roman" w:cs="Times New Roman"/>
          <w:color w:val="1F3864"/>
          <w:sz w:val="24"/>
          <w:szCs w:val="24"/>
        </w:rPr>
        <w:t xml:space="preserve">Researchers recently deployed several instruments to continuously monitor stream flow and water quality at two sites in the Little Bear River, Cache Valley, Utah.  The instruments report measurements in numerous </w:t>
      </w:r>
      <w:hyperlink r:id="rId6">
        <w:r>
          <w:rPr>
            <w:rFonts w:ascii="Times New Roman" w:eastAsia="Times New Roman" w:hAnsi="Times New Roman" w:cs="Times New Roman"/>
            <w:color w:val="1F3864"/>
            <w:sz w:val="24"/>
            <w:szCs w:val="24"/>
            <w:u w:val="single"/>
          </w:rPr>
          <w:t xml:space="preserve">datalogger and metadata files </w:t>
        </w:r>
      </w:hyperlink>
      <w:r>
        <w:rPr>
          <w:rFonts w:ascii="Times New Roman" w:eastAsia="Times New Roman" w:hAnsi="Times New Roman" w:cs="Times New Roman"/>
          <w:color w:val="1F3864"/>
          <w:sz w:val="24"/>
          <w:szCs w:val="24"/>
        </w:rPr>
        <w:t>that the researchers must now regularly retrieve, organize, quality-control/quality-check, aggregate, and manipulate before they can perform further analysis.  </w:t>
      </w:r>
    </w:p>
    <w:p w14:paraId="40FE6756" w14:textId="77777777" w:rsidR="00935F59" w:rsidRDefault="00000000">
      <w:pPr>
        <w:numPr>
          <w:ilvl w:val="0"/>
          <w:numId w:val="3"/>
        </w:numPr>
        <w:pBdr>
          <w:top w:val="nil"/>
          <w:left w:val="nil"/>
          <w:bottom w:val="nil"/>
          <w:right w:val="nil"/>
          <w:between w:val="nil"/>
        </w:pBdr>
        <w:shd w:val="clear" w:color="auto" w:fill="FFFFFF"/>
        <w:spacing w:after="200" w:line="240" w:lineRule="auto"/>
        <w:ind w:left="1100"/>
        <w:rPr>
          <w:rFonts w:ascii="Times New Roman" w:eastAsia="Times New Roman" w:hAnsi="Times New Roman" w:cs="Times New Roman"/>
          <w:color w:val="1F3864"/>
          <w:sz w:val="24"/>
          <w:szCs w:val="24"/>
        </w:rPr>
      </w:pPr>
      <w:r>
        <w:rPr>
          <w:rFonts w:ascii="Times New Roman" w:eastAsia="Times New Roman" w:hAnsi="Times New Roman" w:cs="Times New Roman"/>
          <w:color w:val="1F3864"/>
          <w:sz w:val="24"/>
          <w:szCs w:val="24"/>
        </w:rPr>
        <w:t>Design a data model to represent the data and its associated metadata</w:t>
      </w:r>
    </w:p>
    <w:p w14:paraId="7ACF199E" w14:textId="77777777" w:rsidR="00935F59" w:rsidRDefault="00000000">
      <w:pPr>
        <w:numPr>
          <w:ilvl w:val="0"/>
          <w:numId w:val="3"/>
        </w:numPr>
        <w:pBdr>
          <w:top w:val="nil"/>
          <w:left w:val="nil"/>
          <w:bottom w:val="nil"/>
          <w:right w:val="nil"/>
          <w:between w:val="nil"/>
        </w:pBdr>
        <w:shd w:val="clear" w:color="auto" w:fill="FFFFFF"/>
        <w:spacing w:after="200" w:line="240" w:lineRule="auto"/>
        <w:ind w:left="1100"/>
        <w:rPr>
          <w:rFonts w:ascii="Times New Roman" w:eastAsia="Times New Roman" w:hAnsi="Times New Roman" w:cs="Times New Roman"/>
          <w:color w:val="1F3864"/>
          <w:sz w:val="24"/>
          <w:szCs w:val="24"/>
        </w:rPr>
      </w:pPr>
      <w:r>
        <w:rPr>
          <w:rFonts w:ascii="Times New Roman" w:eastAsia="Times New Roman" w:hAnsi="Times New Roman" w:cs="Times New Roman"/>
          <w:color w:val="1F3864"/>
          <w:sz w:val="24"/>
          <w:szCs w:val="24"/>
        </w:rPr>
        <w:t>Use MySQL Workbench to create an entity relationship diagram of your data model</w:t>
      </w:r>
    </w:p>
    <w:p w14:paraId="7616B842" w14:textId="77777777" w:rsidR="00935F59" w:rsidRDefault="00000000">
      <w:pPr>
        <w:numPr>
          <w:ilvl w:val="0"/>
          <w:numId w:val="3"/>
        </w:numPr>
        <w:pBdr>
          <w:top w:val="nil"/>
          <w:left w:val="nil"/>
          <w:bottom w:val="nil"/>
          <w:right w:val="nil"/>
          <w:between w:val="nil"/>
        </w:pBdr>
        <w:shd w:val="clear" w:color="auto" w:fill="FFFFFF"/>
        <w:spacing w:after="200" w:line="240" w:lineRule="auto"/>
        <w:ind w:left="1100"/>
        <w:rPr>
          <w:rFonts w:ascii="Times New Roman" w:eastAsia="Times New Roman" w:hAnsi="Times New Roman" w:cs="Times New Roman"/>
          <w:color w:val="1F3864"/>
          <w:sz w:val="24"/>
          <w:szCs w:val="24"/>
        </w:rPr>
      </w:pPr>
      <w:r>
        <w:rPr>
          <w:rFonts w:ascii="Times New Roman" w:eastAsia="Times New Roman" w:hAnsi="Times New Roman" w:cs="Times New Roman"/>
          <w:color w:val="1F3864"/>
          <w:sz w:val="24"/>
          <w:szCs w:val="24"/>
        </w:rPr>
        <w:t>Upload a one-page briefing report along with a full-page entity-relationship diagram that shows your logical model design</w:t>
      </w:r>
    </w:p>
    <w:p w14:paraId="60A7B18A" w14:textId="77777777" w:rsidR="00935F59" w:rsidRDefault="00000000">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F3864"/>
          <w:sz w:val="24"/>
          <w:szCs w:val="24"/>
        </w:rPr>
      </w:pPr>
      <w:r>
        <w:rPr>
          <w:rFonts w:ascii="Times New Roman" w:eastAsia="Times New Roman" w:hAnsi="Times New Roman" w:cs="Times New Roman"/>
          <w:color w:val="1F3864"/>
          <w:sz w:val="24"/>
          <w:szCs w:val="24"/>
        </w:rPr>
        <w:t>Describe the entities and relationships that you have included in your data model.</w:t>
      </w:r>
    </w:p>
    <w:p w14:paraId="1C52D4D3" w14:textId="77777777" w:rsidR="00935F59" w:rsidRDefault="00935F59">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1F3864"/>
          <w:sz w:val="24"/>
          <w:szCs w:val="24"/>
        </w:rPr>
      </w:pPr>
    </w:p>
    <w:p w14:paraId="30BB6664"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model to store the water quality monitoring data for two locations, we have identified the entities and structured them in a snowflake schema as below:</w:t>
      </w:r>
    </w:p>
    <w:p w14:paraId="2053C599" w14:textId="77777777" w:rsidR="00935F59"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ED7210E" wp14:editId="7E1C0666">
            <wp:extent cx="4985155" cy="3543072"/>
            <wp:effectExtent l="0" t="0" r="0" b="0"/>
            <wp:docPr id="18"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7"/>
                    <a:srcRect/>
                    <a:stretch>
                      <a:fillRect/>
                    </a:stretch>
                  </pic:blipFill>
                  <pic:spPr>
                    <a:xfrm>
                      <a:off x="0" y="0"/>
                      <a:ext cx="4985155" cy="3543072"/>
                    </a:xfrm>
                    <a:prstGeom prst="rect">
                      <a:avLst/>
                    </a:prstGeom>
                    <a:ln/>
                  </pic:spPr>
                </pic:pic>
              </a:graphicData>
            </a:graphic>
          </wp:inline>
        </w:drawing>
      </w:r>
      <w:r>
        <w:rPr>
          <w:rFonts w:ascii="Times New Roman" w:eastAsia="Times New Roman" w:hAnsi="Times New Roman" w:cs="Times New Roman"/>
          <w:sz w:val="24"/>
          <w:szCs w:val="24"/>
        </w:rPr>
        <w:t xml:space="preserve"> </w:t>
      </w:r>
    </w:p>
    <w:p w14:paraId="48D04C0F" w14:textId="77777777" w:rsidR="00935F59" w:rsidRDefault="00935F59">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7A02AE3E"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fact table, dimension tables and sub-dimension table are defined in the snowflake schema</w:t>
      </w:r>
    </w:p>
    <w:p w14:paraId="53E375B6"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identified following entities:</w:t>
      </w:r>
    </w:p>
    <w:p w14:paraId="5827A440"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Values: </w:t>
      </w:r>
    </w:p>
    <w:p w14:paraId="03D522FD"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Data Values table records the water quality monitoring data for respective site location. </w:t>
      </w:r>
    </w:p>
    <w:p w14:paraId="22AC016E"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attributes for Data Values are: </w:t>
      </w:r>
      <w:proofErr w:type="spellStart"/>
      <w:r>
        <w:rPr>
          <w:rFonts w:ascii="Times New Roman" w:eastAsia="Times New Roman" w:hAnsi="Times New Roman" w:cs="Times New Roman"/>
          <w:sz w:val="24"/>
          <w:szCs w:val="24"/>
        </w:rPr>
        <w:t>ValueID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SensorID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VariableID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DataValue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LocalDateTime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UTCOffset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DateTimeUTC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OffsetValue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OffsetTypeID</w:t>
      </w:r>
      <w:proofErr w:type="spellEnd"/>
    </w:p>
    <w:p w14:paraId="3BBF914F"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The primary key for this table is the Value ID.</w:t>
      </w:r>
    </w:p>
    <w:p w14:paraId="3F364DF4"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lastRenderedPageBreak/>
        <w:t>This table has foreign keys from the following tables:</w:t>
      </w:r>
    </w:p>
    <w:p w14:paraId="215963B5" w14:textId="77777777" w:rsidR="00935F59" w:rsidRDefault="00000000">
      <w:pPr>
        <w:numPr>
          <w:ilvl w:val="4"/>
          <w:numId w:val="1"/>
        </w:numPr>
        <w:pBdr>
          <w:top w:val="nil"/>
          <w:left w:val="nil"/>
          <w:bottom w:val="nil"/>
          <w:right w:val="nil"/>
          <w:between w:val="nil"/>
        </w:pBdr>
        <w:shd w:val="clear" w:color="auto" w:fill="FFFFFF"/>
        <w:spacing w:after="0" w:line="240" w:lineRule="auto"/>
      </w:pPr>
      <w:proofErr w:type="spellStart"/>
      <w:r>
        <w:rPr>
          <w:rFonts w:ascii="Times New Roman" w:eastAsia="Times New Roman" w:hAnsi="Times New Roman" w:cs="Times New Roman"/>
          <w:sz w:val="24"/>
          <w:szCs w:val="24"/>
        </w:rPr>
        <w:t>SiteID</w:t>
      </w:r>
      <w:proofErr w:type="spellEnd"/>
      <w:r>
        <w:rPr>
          <w:rFonts w:ascii="Times New Roman" w:eastAsia="Times New Roman" w:hAnsi="Times New Roman" w:cs="Times New Roman"/>
          <w:sz w:val="24"/>
          <w:szCs w:val="24"/>
        </w:rPr>
        <w:t xml:space="preserve"> in Sites table</w:t>
      </w:r>
    </w:p>
    <w:p w14:paraId="7D52D6F7" w14:textId="77777777" w:rsidR="00935F59" w:rsidRDefault="00000000">
      <w:pPr>
        <w:numPr>
          <w:ilvl w:val="4"/>
          <w:numId w:val="1"/>
        </w:numPr>
        <w:pBdr>
          <w:top w:val="nil"/>
          <w:left w:val="nil"/>
          <w:bottom w:val="nil"/>
          <w:right w:val="nil"/>
          <w:between w:val="nil"/>
        </w:pBdr>
        <w:shd w:val="clear" w:color="auto" w:fill="FFFFFF"/>
        <w:spacing w:after="0" w:line="240" w:lineRule="auto"/>
      </w:pPr>
      <w:proofErr w:type="spellStart"/>
      <w:r>
        <w:rPr>
          <w:rFonts w:ascii="Times New Roman" w:eastAsia="Times New Roman" w:hAnsi="Times New Roman" w:cs="Times New Roman"/>
          <w:sz w:val="24"/>
          <w:szCs w:val="24"/>
        </w:rPr>
        <w:t>SensorID</w:t>
      </w:r>
      <w:proofErr w:type="spellEnd"/>
      <w:r>
        <w:rPr>
          <w:rFonts w:ascii="Times New Roman" w:eastAsia="Times New Roman" w:hAnsi="Times New Roman" w:cs="Times New Roman"/>
          <w:sz w:val="24"/>
          <w:szCs w:val="24"/>
        </w:rPr>
        <w:t xml:space="preserve"> in Sensors table</w:t>
      </w:r>
    </w:p>
    <w:p w14:paraId="6E0DB51E" w14:textId="77777777" w:rsidR="00935F59" w:rsidRDefault="00000000">
      <w:pPr>
        <w:numPr>
          <w:ilvl w:val="4"/>
          <w:numId w:val="1"/>
        </w:numPr>
        <w:pBdr>
          <w:top w:val="nil"/>
          <w:left w:val="nil"/>
          <w:bottom w:val="nil"/>
          <w:right w:val="nil"/>
          <w:between w:val="nil"/>
        </w:pBdr>
        <w:shd w:val="clear" w:color="auto" w:fill="FFFFFF"/>
        <w:spacing w:after="0" w:line="240" w:lineRule="auto"/>
      </w:pPr>
      <w:proofErr w:type="spellStart"/>
      <w:r>
        <w:rPr>
          <w:rFonts w:ascii="Times New Roman" w:eastAsia="Times New Roman" w:hAnsi="Times New Roman" w:cs="Times New Roman"/>
          <w:sz w:val="24"/>
          <w:szCs w:val="24"/>
        </w:rPr>
        <w:t>VariableID</w:t>
      </w:r>
      <w:proofErr w:type="spellEnd"/>
      <w:r>
        <w:rPr>
          <w:rFonts w:ascii="Times New Roman" w:eastAsia="Times New Roman" w:hAnsi="Times New Roman" w:cs="Times New Roman"/>
          <w:sz w:val="24"/>
          <w:szCs w:val="24"/>
        </w:rPr>
        <w:t xml:space="preserve"> in Variables table</w:t>
      </w:r>
    </w:p>
    <w:p w14:paraId="1EEA359D" w14:textId="77777777" w:rsidR="00935F59" w:rsidRDefault="00000000">
      <w:pPr>
        <w:numPr>
          <w:ilvl w:val="4"/>
          <w:numId w:val="1"/>
        </w:numPr>
        <w:pBdr>
          <w:top w:val="nil"/>
          <w:left w:val="nil"/>
          <w:bottom w:val="nil"/>
          <w:right w:val="nil"/>
          <w:between w:val="nil"/>
        </w:pBdr>
        <w:shd w:val="clear" w:color="auto" w:fill="FFFFFF"/>
        <w:spacing w:after="0" w:line="240" w:lineRule="auto"/>
      </w:pPr>
      <w:proofErr w:type="spellStart"/>
      <w:r>
        <w:rPr>
          <w:rFonts w:ascii="Times New Roman" w:eastAsia="Times New Roman" w:hAnsi="Times New Roman" w:cs="Times New Roman"/>
          <w:sz w:val="24"/>
          <w:szCs w:val="24"/>
        </w:rPr>
        <w:t>OffsetTypeID</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OffsetTypes</w:t>
      </w:r>
      <w:proofErr w:type="spellEnd"/>
      <w:r>
        <w:rPr>
          <w:rFonts w:ascii="Times New Roman" w:eastAsia="Times New Roman" w:hAnsi="Times New Roman" w:cs="Times New Roman"/>
          <w:sz w:val="24"/>
          <w:szCs w:val="24"/>
        </w:rPr>
        <w:t xml:space="preserve"> table </w:t>
      </w:r>
    </w:p>
    <w:p w14:paraId="1A17894D" w14:textId="77777777" w:rsidR="00935F59" w:rsidRDefault="00935F59">
      <w:pPr>
        <w:pBdr>
          <w:top w:val="nil"/>
          <w:left w:val="nil"/>
          <w:bottom w:val="nil"/>
          <w:right w:val="nil"/>
          <w:between w:val="nil"/>
        </w:pBdr>
        <w:shd w:val="clear" w:color="auto" w:fill="FFFFFF"/>
        <w:spacing w:after="0" w:line="240" w:lineRule="auto"/>
        <w:ind w:left="3600"/>
        <w:rPr>
          <w:rFonts w:ascii="Times New Roman" w:eastAsia="Times New Roman" w:hAnsi="Times New Roman" w:cs="Times New Roman"/>
          <w:sz w:val="24"/>
          <w:szCs w:val="24"/>
        </w:rPr>
      </w:pPr>
    </w:p>
    <w:p w14:paraId="13FB0A78"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Sensors:</w:t>
      </w:r>
    </w:p>
    <w:p w14:paraId="20CD599D"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The Sensors table stores the information on the water quality sensor used at the monitoring site for measuring different variables.</w:t>
      </w:r>
    </w:p>
    <w:p w14:paraId="00F3A279"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attributes for the sensors table are: </w:t>
      </w:r>
      <w:proofErr w:type="spellStart"/>
      <w:r>
        <w:rPr>
          <w:rFonts w:ascii="Times New Roman" w:eastAsia="Times New Roman" w:hAnsi="Times New Roman" w:cs="Times New Roman"/>
          <w:sz w:val="24"/>
          <w:szCs w:val="24"/>
        </w:rPr>
        <w:t>SensorID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SensorName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SampleTime</w:t>
      </w:r>
      <w:proofErr w:type="spellEnd"/>
      <w:r>
        <w:rPr>
          <w:rFonts w:ascii="Times New Roman" w:eastAsia="Times New Roman" w:hAnsi="Times New Roman" w:cs="Times New Roman"/>
          <w:sz w:val="24"/>
          <w:szCs w:val="24"/>
        </w:rPr>
        <w:t xml:space="preserve">, UoM, </w:t>
      </w:r>
      <w:proofErr w:type="spellStart"/>
      <w:r>
        <w:rPr>
          <w:rFonts w:ascii="Times New Roman" w:eastAsia="Times New Roman" w:hAnsi="Times New Roman" w:cs="Times New Roman"/>
          <w:sz w:val="24"/>
          <w:szCs w:val="24"/>
        </w:rPr>
        <w:t>VariableName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ColumnName</w:t>
      </w:r>
      <w:proofErr w:type="spellEnd"/>
      <w:r>
        <w:rPr>
          <w:rFonts w:ascii="Times New Roman" w:eastAsia="Times New Roman" w:hAnsi="Times New Roman" w:cs="Times New Roman"/>
          <w:sz w:val="24"/>
          <w:szCs w:val="24"/>
        </w:rPr>
        <w:t xml:space="preserve">. </w:t>
      </w:r>
    </w:p>
    <w:p w14:paraId="1DACA58B"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primary key for this table is the </w:t>
      </w:r>
      <w:proofErr w:type="spellStart"/>
      <w:r>
        <w:rPr>
          <w:rFonts w:ascii="Times New Roman" w:eastAsia="Times New Roman" w:hAnsi="Times New Roman" w:cs="Times New Roman"/>
          <w:sz w:val="24"/>
          <w:szCs w:val="24"/>
        </w:rPr>
        <w:t>SensorID</w:t>
      </w:r>
      <w:proofErr w:type="spellEnd"/>
      <w:r>
        <w:rPr>
          <w:rFonts w:ascii="Times New Roman" w:eastAsia="Times New Roman" w:hAnsi="Times New Roman" w:cs="Times New Roman"/>
          <w:sz w:val="24"/>
          <w:szCs w:val="24"/>
        </w:rPr>
        <w:t>.</w:t>
      </w:r>
    </w:p>
    <w:p w14:paraId="03579813" w14:textId="77777777" w:rsidR="00935F59" w:rsidRDefault="00935F59">
      <w:pPr>
        <w:pBdr>
          <w:top w:val="nil"/>
          <w:left w:val="nil"/>
          <w:bottom w:val="nil"/>
          <w:right w:val="nil"/>
          <w:between w:val="nil"/>
        </w:pBdr>
        <w:shd w:val="clear" w:color="auto" w:fill="FFFFFF"/>
        <w:spacing w:after="0" w:line="240" w:lineRule="auto"/>
        <w:ind w:left="2880"/>
        <w:rPr>
          <w:rFonts w:ascii="Times New Roman" w:eastAsia="Times New Roman" w:hAnsi="Times New Roman" w:cs="Times New Roman"/>
          <w:sz w:val="24"/>
          <w:szCs w:val="24"/>
        </w:rPr>
      </w:pPr>
    </w:p>
    <w:p w14:paraId="5271AFF6"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Sites:</w:t>
      </w:r>
    </w:p>
    <w:p w14:paraId="6E784226"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Sites table stores the site details where the water quality monitoring is conducted. </w:t>
      </w:r>
    </w:p>
    <w:p w14:paraId="168EA2CB"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attributes for the sites table are: </w:t>
      </w:r>
      <w:proofErr w:type="spellStart"/>
      <w:r>
        <w:rPr>
          <w:rFonts w:ascii="Times New Roman" w:eastAsia="Times New Roman" w:hAnsi="Times New Roman" w:cs="Times New Roman"/>
          <w:sz w:val="24"/>
          <w:szCs w:val="24"/>
        </w:rPr>
        <w:t>SiteID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SiteCode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SiteName</w:t>
      </w:r>
      <w:proofErr w:type="spellEnd"/>
      <w:r>
        <w:rPr>
          <w:rFonts w:ascii="Times New Roman" w:eastAsia="Times New Roman" w:hAnsi="Times New Roman" w:cs="Times New Roman"/>
          <w:sz w:val="24"/>
          <w:szCs w:val="24"/>
        </w:rPr>
        <w:t>, Latitude, Longitude, Elevation, State, County, and Comments.</w:t>
      </w:r>
    </w:p>
    <w:p w14:paraId="79080A4D"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primary key for this table is the </w:t>
      </w:r>
      <w:proofErr w:type="spellStart"/>
      <w:r>
        <w:rPr>
          <w:rFonts w:ascii="Times New Roman" w:eastAsia="Times New Roman" w:hAnsi="Times New Roman" w:cs="Times New Roman"/>
          <w:sz w:val="24"/>
          <w:szCs w:val="24"/>
        </w:rPr>
        <w:t>SiteID</w:t>
      </w:r>
      <w:proofErr w:type="spellEnd"/>
      <w:r>
        <w:rPr>
          <w:rFonts w:ascii="Times New Roman" w:eastAsia="Times New Roman" w:hAnsi="Times New Roman" w:cs="Times New Roman"/>
          <w:sz w:val="24"/>
          <w:szCs w:val="24"/>
        </w:rPr>
        <w:t>.</w:t>
      </w:r>
    </w:p>
    <w:p w14:paraId="448033E5" w14:textId="77777777" w:rsidR="00935F59" w:rsidRDefault="00935F59">
      <w:pPr>
        <w:pBdr>
          <w:top w:val="nil"/>
          <w:left w:val="nil"/>
          <w:bottom w:val="nil"/>
          <w:right w:val="nil"/>
          <w:between w:val="nil"/>
        </w:pBdr>
        <w:shd w:val="clear" w:color="auto" w:fill="FFFFFF"/>
        <w:spacing w:after="0" w:line="240" w:lineRule="auto"/>
        <w:ind w:left="2880"/>
        <w:rPr>
          <w:rFonts w:ascii="Times New Roman" w:eastAsia="Times New Roman" w:hAnsi="Times New Roman" w:cs="Times New Roman"/>
          <w:sz w:val="24"/>
          <w:szCs w:val="24"/>
        </w:rPr>
      </w:pPr>
    </w:p>
    <w:p w14:paraId="05539EDA"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p w14:paraId="7401CFAF"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Variables table stores the information on the variable (such as Water temperature) that is measured and the column (such as </w:t>
      </w:r>
      <w:proofErr w:type="spellStart"/>
      <w:r>
        <w:rPr>
          <w:rFonts w:ascii="Times New Roman" w:eastAsia="Times New Roman" w:hAnsi="Times New Roman" w:cs="Times New Roman"/>
          <w:sz w:val="24"/>
          <w:szCs w:val="24"/>
        </w:rPr>
        <w:t>LevelTemp_Avg</w:t>
      </w:r>
      <w:proofErr w:type="spellEnd"/>
      <w:r>
        <w:rPr>
          <w:rFonts w:ascii="Times New Roman" w:eastAsia="Times New Roman" w:hAnsi="Times New Roman" w:cs="Times New Roman"/>
          <w:sz w:val="24"/>
          <w:szCs w:val="24"/>
        </w:rPr>
        <w:t>) details on the measurement activity.</w:t>
      </w:r>
    </w:p>
    <w:p w14:paraId="04895926"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attributes for the variables table are: </w:t>
      </w:r>
      <w:proofErr w:type="spellStart"/>
      <w:r>
        <w:rPr>
          <w:rFonts w:ascii="Times New Roman" w:eastAsia="Times New Roman" w:hAnsi="Times New Roman" w:cs="Times New Roman"/>
          <w:sz w:val="24"/>
          <w:szCs w:val="24"/>
        </w:rPr>
        <w:t>VariableID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VariableCode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VariableName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ColumnName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VariableUnitsID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SampleMedium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TimeSupport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TimeUnitsID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DataType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NoDataValue</w:t>
      </w:r>
      <w:proofErr w:type="spellEnd"/>
      <w:r>
        <w:rPr>
          <w:rFonts w:ascii="Times New Roman" w:eastAsia="Times New Roman" w:hAnsi="Times New Roman" w:cs="Times New Roman"/>
          <w:sz w:val="24"/>
          <w:szCs w:val="24"/>
        </w:rPr>
        <w:t>.</w:t>
      </w:r>
    </w:p>
    <w:p w14:paraId="242DC1ED"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primary key of this table is the </w:t>
      </w:r>
      <w:proofErr w:type="spellStart"/>
      <w:r>
        <w:rPr>
          <w:rFonts w:ascii="Times New Roman" w:eastAsia="Times New Roman" w:hAnsi="Times New Roman" w:cs="Times New Roman"/>
          <w:sz w:val="24"/>
          <w:szCs w:val="24"/>
        </w:rPr>
        <w:t>VariableID</w:t>
      </w:r>
      <w:proofErr w:type="spellEnd"/>
      <w:r>
        <w:rPr>
          <w:rFonts w:ascii="Times New Roman" w:eastAsia="Times New Roman" w:hAnsi="Times New Roman" w:cs="Times New Roman"/>
          <w:sz w:val="24"/>
          <w:szCs w:val="24"/>
        </w:rPr>
        <w:t>.</w:t>
      </w:r>
    </w:p>
    <w:p w14:paraId="0A7560A4" w14:textId="77777777" w:rsidR="00935F59" w:rsidRDefault="00000000">
      <w:pPr>
        <w:numPr>
          <w:ilvl w:val="3"/>
          <w:numId w:val="1"/>
        </w:numPr>
        <w:shd w:val="clear" w:color="auto" w:fill="FFFFFF"/>
        <w:spacing w:after="0" w:line="240" w:lineRule="auto"/>
      </w:pPr>
      <w:r>
        <w:rPr>
          <w:rFonts w:ascii="Times New Roman" w:eastAsia="Times New Roman" w:hAnsi="Times New Roman" w:cs="Times New Roman"/>
          <w:sz w:val="24"/>
          <w:szCs w:val="24"/>
        </w:rPr>
        <w:t>This table has foreign key from the following tables:</w:t>
      </w:r>
    </w:p>
    <w:p w14:paraId="54092840" w14:textId="77777777" w:rsidR="00935F59" w:rsidRDefault="00000000">
      <w:pPr>
        <w:numPr>
          <w:ilvl w:val="4"/>
          <w:numId w:val="1"/>
        </w:numPr>
        <w:shd w:val="clear" w:color="auto" w:fill="FFFFFF"/>
        <w:spacing w:after="0" w:line="240" w:lineRule="auto"/>
      </w:pPr>
      <w:proofErr w:type="spellStart"/>
      <w:r>
        <w:rPr>
          <w:rFonts w:ascii="Times New Roman" w:eastAsia="Times New Roman" w:hAnsi="Times New Roman" w:cs="Times New Roman"/>
          <w:sz w:val="24"/>
          <w:szCs w:val="24"/>
        </w:rPr>
        <w:t>UnitsID</w:t>
      </w:r>
      <w:proofErr w:type="spellEnd"/>
      <w:r>
        <w:rPr>
          <w:rFonts w:ascii="Times New Roman" w:eastAsia="Times New Roman" w:hAnsi="Times New Roman" w:cs="Times New Roman"/>
          <w:sz w:val="24"/>
          <w:szCs w:val="24"/>
        </w:rPr>
        <w:t xml:space="preserve"> in Units table</w:t>
      </w:r>
    </w:p>
    <w:p w14:paraId="7E5A13AF" w14:textId="77777777" w:rsidR="00935F59" w:rsidRDefault="00935F59">
      <w:pPr>
        <w:pBdr>
          <w:top w:val="nil"/>
          <w:left w:val="nil"/>
          <w:bottom w:val="nil"/>
          <w:right w:val="nil"/>
          <w:between w:val="nil"/>
        </w:pBdr>
        <w:shd w:val="clear" w:color="auto" w:fill="FFFFFF"/>
        <w:spacing w:after="0" w:line="240" w:lineRule="auto"/>
        <w:ind w:left="2880"/>
        <w:rPr>
          <w:rFonts w:ascii="Times New Roman" w:eastAsia="Times New Roman" w:hAnsi="Times New Roman" w:cs="Times New Roman"/>
          <w:sz w:val="24"/>
          <w:szCs w:val="24"/>
        </w:rPr>
      </w:pPr>
    </w:p>
    <w:p w14:paraId="60B22B1D"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Offset Type:</w:t>
      </w:r>
    </w:p>
    <w:p w14:paraId="2E2CF232"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The table stores the details of the offset location details of the site location.</w:t>
      </w:r>
    </w:p>
    <w:p w14:paraId="0D5428E8"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attributes for the Offset Type table are: </w:t>
      </w:r>
      <w:proofErr w:type="spellStart"/>
      <w:r>
        <w:rPr>
          <w:rFonts w:ascii="Times New Roman" w:eastAsia="Times New Roman" w:hAnsi="Times New Roman" w:cs="Times New Roman"/>
          <w:sz w:val="24"/>
          <w:szCs w:val="24"/>
        </w:rPr>
        <w:t>OffsetTypeID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OffsetUnitsID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OffsetDescription</w:t>
      </w:r>
      <w:proofErr w:type="spellEnd"/>
      <w:r>
        <w:rPr>
          <w:rFonts w:ascii="Times New Roman" w:eastAsia="Times New Roman" w:hAnsi="Times New Roman" w:cs="Times New Roman"/>
          <w:sz w:val="24"/>
          <w:szCs w:val="24"/>
        </w:rPr>
        <w:t>.</w:t>
      </w:r>
    </w:p>
    <w:p w14:paraId="70B1FD5B"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primary key of this table is the </w:t>
      </w:r>
      <w:proofErr w:type="spellStart"/>
      <w:r>
        <w:rPr>
          <w:rFonts w:ascii="Times New Roman" w:eastAsia="Times New Roman" w:hAnsi="Times New Roman" w:cs="Times New Roman"/>
          <w:sz w:val="24"/>
          <w:szCs w:val="24"/>
        </w:rPr>
        <w:t>OffsetTypeID</w:t>
      </w:r>
      <w:proofErr w:type="spellEnd"/>
    </w:p>
    <w:p w14:paraId="77518B49" w14:textId="77777777" w:rsidR="00935F59" w:rsidRDefault="00000000">
      <w:pPr>
        <w:numPr>
          <w:ilvl w:val="3"/>
          <w:numId w:val="1"/>
        </w:numPr>
        <w:shd w:val="clear" w:color="auto" w:fill="FFFFFF"/>
        <w:spacing w:after="0" w:line="240" w:lineRule="auto"/>
      </w:pPr>
      <w:r>
        <w:rPr>
          <w:rFonts w:ascii="Times New Roman" w:eastAsia="Times New Roman" w:hAnsi="Times New Roman" w:cs="Times New Roman"/>
          <w:sz w:val="24"/>
          <w:szCs w:val="24"/>
        </w:rPr>
        <w:t>This table has foreign key from the following tables:</w:t>
      </w:r>
    </w:p>
    <w:p w14:paraId="0E5959D9" w14:textId="77777777" w:rsidR="00935F59" w:rsidRDefault="00000000">
      <w:pPr>
        <w:numPr>
          <w:ilvl w:val="4"/>
          <w:numId w:val="1"/>
        </w:numPr>
        <w:shd w:val="clear" w:color="auto" w:fill="FFFFFF"/>
        <w:spacing w:after="0" w:line="240" w:lineRule="auto"/>
      </w:pPr>
      <w:proofErr w:type="spellStart"/>
      <w:r>
        <w:rPr>
          <w:rFonts w:ascii="Times New Roman" w:eastAsia="Times New Roman" w:hAnsi="Times New Roman" w:cs="Times New Roman"/>
          <w:sz w:val="24"/>
          <w:szCs w:val="24"/>
        </w:rPr>
        <w:t>UnitsID</w:t>
      </w:r>
      <w:proofErr w:type="spellEnd"/>
      <w:r>
        <w:rPr>
          <w:rFonts w:ascii="Times New Roman" w:eastAsia="Times New Roman" w:hAnsi="Times New Roman" w:cs="Times New Roman"/>
          <w:sz w:val="24"/>
          <w:szCs w:val="24"/>
        </w:rPr>
        <w:t xml:space="preserve"> in Units table</w:t>
      </w:r>
    </w:p>
    <w:p w14:paraId="14D883B8" w14:textId="77777777" w:rsidR="00935F59" w:rsidRDefault="00935F59">
      <w:pPr>
        <w:pBdr>
          <w:top w:val="nil"/>
          <w:left w:val="nil"/>
          <w:bottom w:val="nil"/>
          <w:right w:val="nil"/>
          <w:between w:val="nil"/>
        </w:pBdr>
        <w:shd w:val="clear" w:color="auto" w:fill="FFFFFF"/>
        <w:spacing w:after="0" w:line="240" w:lineRule="auto"/>
        <w:ind w:left="2880"/>
        <w:rPr>
          <w:rFonts w:ascii="Times New Roman" w:eastAsia="Times New Roman" w:hAnsi="Times New Roman" w:cs="Times New Roman"/>
          <w:sz w:val="24"/>
          <w:szCs w:val="24"/>
        </w:rPr>
      </w:pPr>
    </w:p>
    <w:p w14:paraId="5141F1ED"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p w14:paraId="69EAE0E5"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Units table stores all the unit formats, and the data type details. </w:t>
      </w:r>
    </w:p>
    <w:p w14:paraId="72C29C30"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attributes for the Units table are: </w:t>
      </w:r>
      <w:proofErr w:type="spellStart"/>
      <w:r>
        <w:rPr>
          <w:rFonts w:ascii="Times New Roman" w:eastAsia="Times New Roman" w:hAnsi="Times New Roman" w:cs="Times New Roman"/>
          <w:sz w:val="24"/>
          <w:szCs w:val="24"/>
        </w:rPr>
        <w:t>UnitsID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UnitsName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UnitsType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UnitsAbbreviation</w:t>
      </w:r>
      <w:proofErr w:type="spellEnd"/>
      <w:r>
        <w:rPr>
          <w:rFonts w:ascii="Times New Roman" w:eastAsia="Times New Roman" w:hAnsi="Times New Roman" w:cs="Times New Roman"/>
          <w:sz w:val="24"/>
          <w:szCs w:val="24"/>
        </w:rPr>
        <w:t>.</w:t>
      </w:r>
    </w:p>
    <w:p w14:paraId="2EEEC5F7" w14:textId="77777777" w:rsidR="00935F59" w:rsidRDefault="00000000">
      <w:pPr>
        <w:numPr>
          <w:ilvl w:val="3"/>
          <w:numId w:val="1"/>
        </w:numPr>
        <w:pBdr>
          <w:top w:val="nil"/>
          <w:left w:val="nil"/>
          <w:bottom w:val="nil"/>
          <w:right w:val="nil"/>
          <w:between w:val="nil"/>
        </w:pBdr>
        <w:shd w:val="clear" w:color="auto" w:fill="FFFFFF"/>
        <w:spacing w:after="0" w:line="240" w:lineRule="auto"/>
      </w:pPr>
      <w:r>
        <w:rPr>
          <w:rFonts w:ascii="Times New Roman" w:eastAsia="Times New Roman" w:hAnsi="Times New Roman" w:cs="Times New Roman"/>
          <w:sz w:val="24"/>
          <w:szCs w:val="24"/>
        </w:rPr>
        <w:t xml:space="preserve">The primary key for the Units table is the </w:t>
      </w:r>
      <w:proofErr w:type="spellStart"/>
      <w:r>
        <w:rPr>
          <w:rFonts w:ascii="Times New Roman" w:eastAsia="Times New Roman" w:hAnsi="Times New Roman" w:cs="Times New Roman"/>
          <w:sz w:val="24"/>
          <w:szCs w:val="24"/>
        </w:rPr>
        <w:t>UnitsID</w:t>
      </w:r>
      <w:proofErr w:type="spellEnd"/>
    </w:p>
    <w:p w14:paraId="192D5732" w14:textId="77777777" w:rsidR="00935F59" w:rsidRDefault="00935F59">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2D3B45"/>
          <w:sz w:val="24"/>
          <w:szCs w:val="24"/>
        </w:rPr>
      </w:pPr>
    </w:p>
    <w:p w14:paraId="7B76D10F" w14:textId="77777777" w:rsidR="00935F59" w:rsidRDefault="00000000">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F3864"/>
          <w:sz w:val="24"/>
          <w:szCs w:val="24"/>
        </w:rPr>
      </w:pPr>
      <w:r>
        <w:rPr>
          <w:rFonts w:ascii="Times New Roman" w:eastAsia="Times New Roman" w:hAnsi="Times New Roman" w:cs="Times New Roman"/>
          <w:color w:val="1F3864"/>
          <w:sz w:val="24"/>
          <w:szCs w:val="24"/>
        </w:rPr>
        <w:lastRenderedPageBreak/>
        <w:t>Explain how you will structure the metadata to avoid repetition.</w:t>
      </w:r>
    </w:p>
    <w:p w14:paraId="183F199F"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datalogger we have two raw files for two sites with the same metadata. As the record values overlap in both the files, we will need additional fields to distinguish whether the record is from the sites Little Bear River at Mendon Road or Little Bear River Near Wellsville.</w:t>
      </w:r>
    </w:p>
    <w:p w14:paraId="47C6B543"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data transformation, when we extract the information in the </w:t>
      </w:r>
      <w:proofErr w:type="spellStart"/>
      <w:r>
        <w:rPr>
          <w:rFonts w:ascii="Times New Roman" w:eastAsia="Times New Roman" w:hAnsi="Times New Roman" w:cs="Times New Roman"/>
          <w:sz w:val="24"/>
          <w:szCs w:val="24"/>
        </w:rPr>
        <w:t>datavalues</w:t>
      </w:r>
      <w:proofErr w:type="spellEnd"/>
      <w:r>
        <w:rPr>
          <w:rFonts w:ascii="Times New Roman" w:eastAsia="Times New Roman" w:hAnsi="Times New Roman" w:cs="Times New Roman"/>
          <w:sz w:val="24"/>
          <w:szCs w:val="24"/>
        </w:rPr>
        <w:t xml:space="preserve"> table, we will have unique records for each site, variable measured, and the sensor used for the measurement. This will help in avoiding repetition.  </w:t>
      </w:r>
    </w:p>
    <w:p w14:paraId="2D24B6A3" w14:textId="77777777" w:rsidR="00935F59" w:rsidRDefault="00935F59">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2D3B45"/>
          <w:sz w:val="24"/>
          <w:szCs w:val="24"/>
        </w:rPr>
      </w:pPr>
    </w:p>
    <w:p w14:paraId="747F693F" w14:textId="77777777" w:rsidR="00935F59" w:rsidRDefault="00000000">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F3864"/>
          <w:sz w:val="24"/>
          <w:szCs w:val="24"/>
        </w:rPr>
      </w:pPr>
      <w:r>
        <w:rPr>
          <w:rFonts w:ascii="Times New Roman" w:eastAsia="Times New Roman" w:hAnsi="Times New Roman" w:cs="Times New Roman"/>
          <w:color w:val="1F3864"/>
          <w:sz w:val="24"/>
          <w:szCs w:val="24"/>
        </w:rPr>
        <w:t>Overview the software technology, file formats, etc. you will use to organize the data and implement your data model.</w:t>
      </w:r>
    </w:p>
    <w:p w14:paraId="56F59484" w14:textId="77777777" w:rsidR="00935F59" w:rsidRDefault="00935F59">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1F3864"/>
          <w:sz w:val="24"/>
          <w:szCs w:val="24"/>
        </w:rPr>
      </w:pPr>
    </w:p>
    <w:p w14:paraId="264F64E5" w14:textId="77777777" w:rsidR="00935F59" w:rsidRDefault="00000000">
      <w:pPr>
        <w:pBdr>
          <w:top w:val="nil"/>
          <w:left w:val="nil"/>
          <w:bottom w:val="nil"/>
          <w:right w:val="nil"/>
          <w:between w:val="nil"/>
        </w:pBdr>
        <w:shd w:val="clear" w:color="auto" w:fill="FFFFFF"/>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made use of the following to implement the data </w:t>
      </w:r>
      <w:proofErr w:type="gramStart"/>
      <w:r>
        <w:rPr>
          <w:rFonts w:ascii="Times New Roman" w:eastAsia="Times New Roman" w:hAnsi="Times New Roman" w:cs="Times New Roman"/>
          <w:sz w:val="24"/>
          <w:szCs w:val="24"/>
        </w:rPr>
        <w:t>model :</w:t>
      </w:r>
      <w:proofErr w:type="gramEnd"/>
    </w:p>
    <w:p w14:paraId="4EDE6FF8" w14:textId="77777777" w:rsidR="00935F59" w:rsidRDefault="00935F59">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rPr>
      </w:pPr>
    </w:p>
    <w:p w14:paraId="467A6193" w14:textId="77777777" w:rsidR="00935F59" w:rsidRDefault="00000000">
      <w:pPr>
        <w:numPr>
          <w:ilvl w:val="0"/>
          <w:numId w:val="4"/>
        </w:num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Data extraction from datalogger as .</w:t>
      </w:r>
      <w:proofErr w:type="spellStart"/>
      <w:r>
        <w:rPr>
          <w:rFonts w:ascii="Times New Roman" w:eastAsia="Times New Roman" w:hAnsi="Times New Roman" w:cs="Times New Roman"/>
          <w:sz w:val="24"/>
          <w:szCs w:val="24"/>
        </w:rPr>
        <w:t>dat</w:t>
      </w:r>
      <w:proofErr w:type="spellEnd"/>
      <w:r>
        <w:rPr>
          <w:rFonts w:ascii="Times New Roman" w:eastAsia="Times New Roman" w:hAnsi="Times New Roman" w:cs="Times New Roman"/>
          <w:sz w:val="24"/>
          <w:szCs w:val="24"/>
        </w:rPr>
        <w:t xml:space="preserve"> file format.</w:t>
      </w:r>
    </w:p>
    <w:p w14:paraId="5FFE0E21" w14:textId="77777777" w:rsidR="00935F59" w:rsidRDefault="00000000">
      <w:pPr>
        <w:numPr>
          <w:ilvl w:val="0"/>
          <w:numId w:val="4"/>
        </w:num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We converted the .</w:t>
      </w:r>
      <w:proofErr w:type="spellStart"/>
      <w:r>
        <w:rPr>
          <w:rFonts w:ascii="Times New Roman" w:eastAsia="Times New Roman" w:hAnsi="Times New Roman" w:cs="Times New Roman"/>
          <w:sz w:val="24"/>
          <w:szCs w:val="24"/>
        </w:rPr>
        <w:t>dat</w:t>
      </w:r>
      <w:proofErr w:type="spellEnd"/>
      <w:r>
        <w:rPr>
          <w:rFonts w:ascii="Times New Roman" w:eastAsia="Times New Roman" w:hAnsi="Times New Roman" w:cs="Times New Roman"/>
          <w:sz w:val="24"/>
          <w:szCs w:val="24"/>
        </w:rPr>
        <w:t xml:space="preserve"> files that were collected from different site locations to CSV to understand the given data and data transformation.</w:t>
      </w:r>
    </w:p>
    <w:p w14:paraId="3070FE00" w14:textId="77777777" w:rsidR="00935F59" w:rsidRDefault="00000000">
      <w:pPr>
        <w:numPr>
          <w:ilvl w:val="0"/>
          <w:numId w:val="4"/>
        </w:num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MySQL Workbench - We used MySQL Workbench software to create a database, define schema and to generate entity relationship (ER) diagrams.</w:t>
      </w:r>
    </w:p>
    <w:p w14:paraId="79CD230F" w14:textId="77777777" w:rsidR="00935F59" w:rsidRDefault="00000000">
      <w:pPr>
        <w:numPr>
          <w:ilvl w:val="0"/>
          <w:numId w:val="4"/>
        </w:num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SQL - We used SQL queries to define the tables</w:t>
      </w:r>
    </w:p>
    <w:p w14:paraId="4DC6E737" w14:textId="77777777" w:rsidR="00935F59" w:rsidRDefault="00000000">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A1110E" w14:textId="77777777" w:rsidR="00935F59" w:rsidRDefault="00000000">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1F3864"/>
          <w:sz w:val="24"/>
          <w:szCs w:val="24"/>
        </w:rPr>
      </w:pPr>
      <w:r>
        <w:rPr>
          <w:rFonts w:ascii="Times New Roman" w:eastAsia="Times New Roman" w:hAnsi="Times New Roman" w:cs="Times New Roman"/>
          <w:sz w:val="24"/>
          <w:szCs w:val="24"/>
        </w:rPr>
        <w:tab/>
        <w:t>Overall, we have made use of the relational database management system (DBMS) to organize and implement our data model.</w:t>
      </w:r>
    </w:p>
    <w:p w14:paraId="58182B63" w14:textId="77777777" w:rsidR="00935F59" w:rsidRDefault="00935F59">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rPr>
      </w:pPr>
    </w:p>
    <w:p w14:paraId="324564FC" w14:textId="77777777" w:rsidR="00935F59" w:rsidRDefault="00000000">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F3864"/>
          <w:sz w:val="24"/>
          <w:szCs w:val="24"/>
        </w:rPr>
      </w:pPr>
      <w:r>
        <w:rPr>
          <w:rFonts w:ascii="Times New Roman" w:eastAsia="Times New Roman" w:hAnsi="Times New Roman" w:cs="Times New Roman"/>
          <w:color w:val="1F3864"/>
          <w:sz w:val="24"/>
          <w:szCs w:val="24"/>
        </w:rPr>
        <w:t>Describe how you could make it easier to get data into and out of your data model.</w:t>
      </w:r>
    </w:p>
    <w:p w14:paraId="2B3FE03B"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Input: </w:t>
      </w:r>
    </w:p>
    <w:p w14:paraId="4C89F240"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 logging and monitoring system in the cloud.</w:t>
      </w:r>
    </w:p>
    <w:p w14:paraId="631F71A4"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Store the measurement data into the cloud.</w:t>
      </w:r>
    </w:p>
    <w:p w14:paraId="48578C1A"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the data using MySQL.</w:t>
      </w:r>
    </w:p>
    <w:p w14:paraId="61A68E05"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Output: </w:t>
      </w:r>
    </w:p>
    <w:p w14:paraId="4DA34815"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to a data visualization tool (such as Tableau, Power BI, etc.) to filter and extract data. </w:t>
      </w:r>
    </w:p>
    <w:p w14:paraId="0C11278C"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then generate weekly/monthly reports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have a real-time monitoring dashboard of the water quality measures.</w:t>
      </w:r>
    </w:p>
    <w:p w14:paraId="0926D824" w14:textId="77777777" w:rsidR="00935F59" w:rsidRDefault="00935F59">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F3864"/>
          <w:sz w:val="24"/>
          <w:szCs w:val="24"/>
        </w:rPr>
      </w:pPr>
    </w:p>
    <w:p w14:paraId="323E8BFC" w14:textId="77777777" w:rsidR="00935F59" w:rsidRDefault="00000000">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F3864"/>
          <w:sz w:val="24"/>
          <w:szCs w:val="24"/>
        </w:rPr>
      </w:pPr>
      <w:r>
        <w:rPr>
          <w:rFonts w:ascii="Times New Roman" w:eastAsia="Times New Roman" w:hAnsi="Times New Roman" w:cs="Times New Roman"/>
          <w:color w:val="1F3864"/>
          <w:sz w:val="24"/>
          <w:szCs w:val="24"/>
        </w:rPr>
        <w:t>Specify whether your data model design will facilitate querying and retrieval of subsets of data.</w:t>
      </w:r>
    </w:p>
    <w:p w14:paraId="248D1126"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with the use of the snowflake data model, we will be able to query and retrieve the subset of the data.</w:t>
      </w:r>
    </w:p>
    <w:p w14:paraId="52D7A709" w14:textId="77777777" w:rsidR="00935F59" w:rsidRDefault="00935F59">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2D3B45"/>
          <w:sz w:val="24"/>
          <w:szCs w:val="24"/>
        </w:rPr>
      </w:pPr>
    </w:p>
    <w:p w14:paraId="362FE201" w14:textId="77777777" w:rsidR="00935F59" w:rsidRDefault="00000000">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F3864"/>
          <w:sz w:val="24"/>
          <w:szCs w:val="24"/>
        </w:rPr>
      </w:pPr>
      <w:r>
        <w:rPr>
          <w:rFonts w:ascii="Times New Roman" w:eastAsia="Times New Roman" w:hAnsi="Times New Roman" w:cs="Times New Roman"/>
          <w:color w:val="1F3864"/>
          <w:sz w:val="24"/>
          <w:szCs w:val="24"/>
        </w:rPr>
        <w:t>Provide an entity relationship diagram that shows the entities needed to describe the data, their attributes, and the relationships between them.</w:t>
      </w:r>
    </w:p>
    <w:p w14:paraId="65FE231E"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Solution I. we covered the entity and relationships identified in the model.</w:t>
      </w:r>
    </w:p>
    <w:p w14:paraId="61961F2C"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Relationships between the entities:</w:t>
      </w:r>
    </w:p>
    <w:p w14:paraId="5736BCB1"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Sites and </w:t>
      </w:r>
      <w:proofErr w:type="spellStart"/>
      <w:r>
        <w:rPr>
          <w:rFonts w:ascii="Times New Roman" w:eastAsia="Times New Roman" w:hAnsi="Times New Roman" w:cs="Times New Roman"/>
          <w:sz w:val="24"/>
          <w:szCs w:val="24"/>
        </w:rPr>
        <w:t>Datavalues</w:t>
      </w:r>
      <w:proofErr w:type="spellEnd"/>
    </w:p>
    <w:p w14:paraId="69F1A6BE" w14:textId="77777777" w:rsidR="00935F59" w:rsidRDefault="00935F59">
      <w:p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p>
    <w:p w14:paraId="7696BC0F" w14:textId="77777777" w:rsidR="00935F59" w:rsidRDefault="00000000">
      <w:p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42E81FA" wp14:editId="573CFE4E">
            <wp:extent cx="3073558" cy="2101958"/>
            <wp:effectExtent l="0" t="0" r="0" b="0"/>
            <wp:docPr id="20"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073558" cy="2101958"/>
                    </a:xfrm>
                    <a:prstGeom prst="rect">
                      <a:avLst/>
                    </a:prstGeom>
                    <a:ln/>
                  </pic:spPr>
                </pic:pic>
              </a:graphicData>
            </a:graphic>
          </wp:inline>
        </w:drawing>
      </w:r>
    </w:p>
    <w:p w14:paraId="0FB98104"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to Right: A site has 0 or more </w:t>
      </w:r>
      <w:proofErr w:type="spellStart"/>
      <w:r>
        <w:rPr>
          <w:rFonts w:ascii="Times New Roman" w:eastAsia="Times New Roman" w:hAnsi="Times New Roman" w:cs="Times New Roman"/>
          <w:sz w:val="24"/>
          <w:szCs w:val="24"/>
        </w:rPr>
        <w:t>datavalues</w:t>
      </w:r>
      <w:proofErr w:type="spellEnd"/>
      <w:r>
        <w:rPr>
          <w:rFonts w:ascii="Times New Roman" w:eastAsia="Times New Roman" w:hAnsi="Times New Roman" w:cs="Times New Roman"/>
          <w:sz w:val="24"/>
          <w:szCs w:val="24"/>
        </w:rPr>
        <w:t xml:space="preserve"> of data</w:t>
      </w:r>
    </w:p>
    <w:p w14:paraId="5A9729C7"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to Left: A </w:t>
      </w:r>
      <w:proofErr w:type="spellStart"/>
      <w:r>
        <w:rPr>
          <w:rFonts w:ascii="Times New Roman" w:eastAsia="Times New Roman" w:hAnsi="Times New Roman" w:cs="Times New Roman"/>
          <w:sz w:val="24"/>
          <w:szCs w:val="24"/>
        </w:rPr>
        <w:t>datavalues</w:t>
      </w:r>
      <w:proofErr w:type="spellEnd"/>
      <w:r>
        <w:rPr>
          <w:rFonts w:ascii="Times New Roman" w:eastAsia="Times New Roman" w:hAnsi="Times New Roman" w:cs="Times New Roman"/>
          <w:sz w:val="24"/>
          <w:szCs w:val="24"/>
        </w:rPr>
        <w:t xml:space="preserve"> is measured at 1 and only 1 site</w:t>
      </w:r>
    </w:p>
    <w:p w14:paraId="742AA163" w14:textId="77777777" w:rsidR="00935F59" w:rsidRDefault="00935F59">
      <w:p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p>
    <w:p w14:paraId="227E5AF6"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Datavalues</w:t>
      </w:r>
      <w:proofErr w:type="spellEnd"/>
      <w:r>
        <w:rPr>
          <w:rFonts w:ascii="Times New Roman" w:eastAsia="Times New Roman" w:hAnsi="Times New Roman" w:cs="Times New Roman"/>
          <w:sz w:val="24"/>
          <w:szCs w:val="24"/>
        </w:rPr>
        <w:t xml:space="preserve"> and Sensors</w:t>
      </w:r>
    </w:p>
    <w:p w14:paraId="64745CEB" w14:textId="77777777" w:rsidR="00935F59" w:rsidRDefault="00000000">
      <w:p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F4CFCD" wp14:editId="1FD4C0AB">
            <wp:extent cx="2914800" cy="2082907"/>
            <wp:effectExtent l="0" t="0" r="0" b="0"/>
            <wp:docPr id="19"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9"/>
                    <a:srcRect/>
                    <a:stretch>
                      <a:fillRect/>
                    </a:stretch>
                  </pic:blipFill>
                  <pic:spPr>
                    <a:xfrm>
                      <a:off x="0" y="0"/>
                      <a:ext cx="2914800" cy="2082907"/>
                    </a:xfrm>
                    <a:prstGeom prst="rect">
                      <a:avLst/>
                    </a:prstGeom>
                    <a:ln/>
                  </pic:spPr>
                </pic:pic>
              </a:graphicData>
            </a:graphic>
          </wp:inline>
        </w:drawing>
      </w:r>
    </w:p>
    <w:p w14:paraId="5F1D7D22"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to Right: A </w:t>
      </w:r>
      <w:proofErr w:type="spellStart"/>
      <w:r>
        <w:rPr>
          <w:rFonts w:ascii="Times New Roman" w:eastAsia="Times New Roman" w:hAnsi="Times New Roman" w:cs="Times New Roman"/>
          <w:sz w:val="24"/>
          <w:szCs w:val="24"/>
        </w:rPr>
        <w:t>datavalue</w:t>
      </w:r>
      <w:proofErr w:type="spellEnd"/>
      <w:r>
        <w:rPr>
          <w:rFonts w:ascii="Times New Roman" w:eastAsia="Times New Roman" w:hAnsi="Times New Roman" w:cs="Times New Roman"/>
          <w:sz w:val="24"/>
          <w:szCs w:val="24"/>
        </w:rPr>
        <w:t xml:space="preserve"> is measured by 1 and only 1 sensor</w:t>
      </w:r>
    </w:p>
    <w:p w14:paraId="0956726C"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to Left: A sensor can be used for recording 1 or more </w:t>
      </w:r>
      <w:proofErr w:type="spellStart"/>
      <w:r>
        <w:rPr>
          <w:rFonts w:ascii="Times New Roman" w:eastAsia="Times New Roman" w:hAnsi="Times New Roman" w:cs="Times New Roman"/>
          <w:sz w:val="24"/>
          <w:szCs w:val="24"/>
        </w:rPr>
        <w:t>datavalues</w:t>
      </w:r>
      <w:proofErr w:type="spellEnd"/>
    </w:p>
    <w:p w14:paraId="54705061" w14:textId="77777777" w:rsidR="00935F59" w:rsidRDefault="00935F59">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73C88D73"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OffsetTypes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Datavalues</w:t>
      </w:r>
      <w:proofErr w:type="spellEnd"/>
    </w:p>
    <w:p w14:paraId="6FE76A6A" w14:textId="77777777" w:rsidR="00935F59" w:rsidRDefault="00000000">
      <w:p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FF027C1" wp14:editId="7B31E376">
            <wp:extent cx="3566850" cy="3252788"/>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566850" cy="3252788"/>
                    </a:xfrm>
                    <a:prstGeom prst="rect">
                      <a:avLst/>
                    </a:prstGeom>
                    <a:ln/>
                  </pic:spPr>
                </pic:pic>
              </a:graphicData>
            </a:graphic>
          </wp:inline>
        </w:drawing>
      </w:r>
    </w:p>
    <w:p w14:paraId="1BEA453E"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to Right: An Offset Type has 0 or more </w:t>
      </w:r>
      <w:proofErr w:type="spellStart"/>
      <w:r>
        <w:rPr>
          <w:rFonts w:ascii="Times New Roman" w:eastAsia="Times New Roman" w:hAnsi="Times New Roman" w:cs="Times New Roman"/>
          <w:sz w:val="24"/>
          <w:szCs w:val="24"/>
        </w:rPr>
        <w:t>datavalues</w:t>
      </w:r>
      <w:proofErr w:type="spellEnd"/>
      <w:r>
        <w:rPr>
          <w:rFonts w:ascii="Times New Roman" w:eastAsia="Times New Roman" w:hAnsi="Times New Roman" w:cs="Times New Roman"/>
          <w:sz w:val="24"/>
          <w:szCs w:val="24"/>
        </w:rPr>
        <w:t xml:space="preserve"> of data</w:t>
      </w:r>
    </w:p>
    <w:p w14:paraId="056F222F"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to Left: A </w:t>
      </w:r>
      <w:proofErr w:type="spellStart"/>
      <w:r>
        <w:rPr>
          <w:rFonts w:ascii="Times New Roman" w:eastAsia="Times New Roman" w:hAnsi="Times New Roman" w:cs="Times New Roman"/>
          <w:sz w:val="24"/>
          <w:szCs w:val="24"/>
        </w:rPr>
        <w:t>datavalues</w:t>
      </w:r>
      <w:proofErr w:type="spellEnd"/>
      <w:r>
        <w:rPr>
          <w:rFonts w:ascii="Times New Roman" w:eastAsia="Times New Roman" w:hAnsi="Times New Roman" w:cs="Times New Roman"/>
          <w:sz w:val="24"/>
          <w:szCs w:val="24"/>
        </w:rPr>
        <w:t xml:space="preserve"> has 0 or 1 offset type</w:t>
      </w:r>
    </w:p>
    <w:p w14:paraId="137F2391" w14:textId="77777777" w:rsidR="00935F59" w:rsidRDefault="00935F59">
      <w:p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p>
    <w:p w14:paraId="0F8437E3"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OffsetTypes</w:t>
      </w:r>
      <w:proofErr w:type="spellEnd"/>
      <w:r>
        <w:rPr>
          <w:rFonts w:ascii="Times New Roman" w:eastAsia="Times New Roman" w:hAnsi="Times New Roman" w:cs="Times New Roman"/>
          <w:sz w:val="24"/>
          <w:szCs w:val="24"/>
        </w:rPr>
        <w:t xml:space="preserve"> and Units</w:t>
      </w:r>
    </w:p>
    <w:p w14:paraId="5E60BA82" w14:textId="77777777" w:rsidR="00935F59" w:rsidRDefault="00000000">
      <w:p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F02997" wp14:editId="6F786C48">
            <wp:extent cx="1776413" cy="2525292"/>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776413" cy="2525292"/>
                    </a:xfrm>
                    <a:prstGeom prst="rect">
                      <a:avLst/>
                    </a:prstGeom>
                    <a:ln/>
                  </pic:spPr>
                </pic:pic>
              </a:graphicData>
            </a:graphic>
          </wp:inline>
        </w:drawing>
      </w:r>
    </w:p>
    <w:p w14:paraId="3FDFEC29"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 to Right: An offset types can have 1 and only 1unit</w:t>
      </w:r>
    </w:p>
    <w:p w14:paraId="0C73C00F"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to Left: A unit has 0 or more offset types</w:t>
      </w:r>
    </w:p>
    <w:p w14:paraId="4F9BA6C9" w14:textId="77777777" w:rsidR="00935F59" w:rsidRDefault="00935F59">
      <w:p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p>
    <w:p w14:paraId="215A54B9"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 and Variables</w:t>
      </w:r>
    </w:p>
    <w:p w14:paraId="2170FFAC" w14:textId="77777777" w:rsidR="00935F59" w:rsidRDefault="00000000">
      <w:p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9DEEB9B" wp14:editId="78019769">
            <wp:extent cx="4452938" cy="2419633"/>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452938" cy="2419633"/>
                    </a:xfrm>
                    <a:prstGeom prst="rect">
                      <a:avLst/>
                    </a:prstGeom>
                    <a:ln/>
                  </pic:spPr>
                </pic:pic>
              </a:graphicData>
            </a:graphic>
          </wp:inline>
        </w:drawing>
      </w:r>
    </w:p>
    <w:p w14:paraId="070D2162"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 to Right: A unit can have 0 or more variable units</w:t>
      </w:r>
    </w:p>
    <w:p w14:paraId="1DC67369"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to Left: A variable unit can have 1 and only 1 unit</w:t>
      </w:r>
    </w:p>
    <w:p w14:paraId="61464F92" w14:textId="77777777" w:rsidR="00935F59" w:rsidRDefault="00935F59">
      <w:pPr>
        <w:pBdr>
          <w:top w:val="nil"/>
          <w:left w:val="nil"/>
          <w:bottom w:val="nil"/>
          <w:right w:val="nil"/>
          <w:between w:val="nil"/>
        </w:pBdr>
        <w:shd w:val="clear" w:color="auto" w:fill="FFFFFF"/>
        <w:spacing w:after="0" w:line="240" w:lineRule="auto"/>
        <w:ind w:left="2160"/>
        <w:rPr>
          <w:rFonts w:ascii="Times New Roman" w:eastAsia="Times New Roman" w:hAnsi="Times New Roman" w:cs="Times New Roman"/>
          <w:sz w:val="24"/>
          <w:szCs w:val="24"/>
        </w:rPr>
      </w:pPr>
    </w:p>
    <w:p w14:paraId="6167785E" w14:textId="77777777" w:rsidR="00935F59" w:rsidRDefault="00000000">
      <w:pPr>
        <w:numPr>
          <w:ilvl w:val="2"/>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Datavalues</w:t>
      </w:r>
      <w:proofErr w:type="spellEnd"/>
      <w:r>
        <w:rPr>
          <w:rFonts w:ascii="Times New Roman" w:eastAsia="Times New Roman" w:hAnsi="Times New Roman" w:cs="Times New Roman"/>
          <w:sz w:val="24"/>
          <w:szCs w:val="24"/>
        </w:rPr>
        <w:t xml:space="preserve"> and Variables</w:t>
      </w:r>
    </w:p>
    <w:p w14:paraId="5981904E" w14:textId="77777777" w:rsidR="00935F59" w:rsidRDefault="00000000">
      <w:pPr>
        <w:shd w:val="clear" w:color="auto" w:fill="FFFFFF"/>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1A8BF5" wp14:editId="457816BD">
            <wp:extent cx="3803730" cy="4404792"/>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03730" cy="4404792"/>
                    </a:xfrm>
                    <a:prstGeom prst="rect">
                      <a:avLst/>
                    </a:prstGeom>
                    <a:ln/>
                  </pic:spPr>
                </pic:pic>
              </a:graphicData>
            </a:graphic>
          </wp:inline>
        </w:drawing>
      </w:r>
    </w:p>
    <w:p w14:paraId="5A89D83A"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to Right: A </w:t>
      </w:r>
      <w:proofErr w:type="spellStart"/>
      <w:r>
        <w:rPr>
          <w:rFonts w:ascii="Times New Roman" w:eastAsia="Times New Roman" w:hAnsi="Times New Roman" w:cs="Times New Roman"/>
          <w:sz w:val="24"/>
          <w:szCs w:val="24"/>
        </w:rPr>
        <w:t>datavalues</w:t>
      </w:r>
      <w:proofErr w:type="spellEnd"/>
      <w:r>
        <w:rPr>
          <w:rFonts w:ascii="Times New Roman" w:eastAsia="Times New Roman" w:hAnsi="Times New Roman" w:cs="Times New Roman"/>
          <w:sz w:val="24"/>
          <w:szCs w:val="24"/>
        </w:rPr>
        <w:t xml:space="preserve"> can have 1 and only 1 variable </w:t>
      </w:r>
    </w:p>
    <w:p w14:paraId="75390561" w14:textId="77777777" w:rsidR="00935F59" w:rsidRDefault="00000000">
      <w:pPr>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to Left: A variable can have 0 or more </w:t>
      </w:r>
      <w:proofErr w:type="spellStart"/>
      <w:r>
        <w:rPr>
          <w:rFonts w:ascii="Times New Roman" w:eastAsia="Times New Roman" w:hAnsi="Times New Roman" w:cs="Times New Roman"/>
          <w:sz w:val="24"/>
          <w:szCs w:val="24"/>
        </w:rPr>
        <w:t>datavalues</w:t>
      </w:r>
      <w:proofErr w:type="spellEnd"/>
    </w:p>
    <w:p w14:paraId="2790520D" w14:textId="77777777" w:rsidR="00935F59" w:rsidRDefault="00935F59">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66A88148" w14:textId="77777777" w:rsidR="00935F59" w:rsidRDefault="00000000">
      <w:pPr>
        <w:numPr>
          <w:ilvl w:val="1"/>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ER diagram is as mentioned below:</w:t>
      </w:r>
    </w:p>
    <w:p w14:paraId="697488B6" w14:textId="77777777" w:rsidR="00935F59" w:rsidRDefault="00935F59">
      <w:pPr>
        <w:pBdr>
          <w:top w:val="nil"/>
          <w:left w:val="nil"/>
          <w:bottom w:val="nil"/>
          <w:right w:val="nil"/>
          <w:between w:val="nil"/>
        </w:pBdr>
        <w:shd w:val="clear" w:color="auto" w:fill="FFFFFF"/>
        <w:spacing w:after="0" w:line="240" w:lineRule="auto"/>
        <w:ind w:left="1440"/>
        <w:rPr>
          <w:rFonts w:ascii="Times New Roman" w:eastAsia="Times New Roman" w:hAnsi="Times New Roman" w:cs="Times New Roman"/>
          <w:sz w:val="24"/>
          <w:szCs w:val="24"/>
        </w:rPr>
      </w:pPr>
    </w:p>
    <w:p w14:paraId="36AD9AFD" w14:textId="77777777" w:rsidR="00935F59"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B0D1752" wp14:editId="30446348">
            <wp:extent cx="5731200" cy="48641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1200" cy="4864100"/>
                    </a:xfrm>
                    <a:prstGeom prst="rect">
                      <a:avLst/>
                    </a:prstGeom>
                    <a:ln/>
                  </pic:spPr>
                </pic:pic>
              </a:graphicData>
            </a:graphic>
          </wp:inline>
        </w:drawing>
      </w:r>
    </w:p>
    <w:p w14:paraId="3D1FB2D4" w14:textId="77777777" w:rsidR="00935F59" w:rsidRDefault="00935F59">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041C3D78" w14:textId="77777777" w:rsidR="00935F59" w:rsidRDefault="00935F59"/>
    <w:p w14:paraId="4A6EDEE3" w14:textId="77777777" w:rsidR="00935F59" w:rsidRDefault="00935F59"/>
    <w:p w14:paraId="1A699072" w14:textId="77777777" w:rsidR="00935F59" w:rsidRDefault="00935F59">
      <w:pPr>
        <w:pBdr>
          <w:top w:val="nil"/>
          <w:left w:val="nil"/>
          <w:bottom w:val="nil"/>
          <w:right w:val="nil"/>
          <w:between w:val="nil"/>
        </w:pBdr>
        <w:ind w:left="1440"/>
        <w:rPr>
          <w:color w:val="000000"/>
        </w:rPr>
      </w:pPr>
    </w:p>
    <w:sectPr w:rsidR="00935F5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01A3"/>
    <w:multiLevelType w:val="multilevel"/>
    <w:tmpl w:val="EC78534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 w15:restartNumberingAfterBreak="0">
    <w:nsid w:val="60C405C2"/>
    <w:multiLevelType w:val="multilevel"/>
    <w:tmpl w:val="2A7E97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CB533AC"/>
    <w:multiLevelType w:val="multilevel"/>
    <w:tmpl w:val="17FA2470"/>
    <w:lvl w:ilvl="0">
      <w:start w:val="1"/>
      <w:numFmt w:val="upperRoman"/>
      <w:lvlText w:val="%1."/>
      <w:lvlJc w:val="right"/>
      <w:pPr>
        <w:ind w:left="720" w:hanging="360"/>
      </w:p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B627AF"/>
    <w:multiLevelType w:val="multilevel"/>
    <w:tmpl w:val="17EABFBA"/>
    <w:lvl w:ilvl="0">
      <w:start w:val="1"/>
      <w:numFmt w:val="decimal"/>
      <w:pStyle w:val="Heading1"/>
      <w:lvlText w:val="%1."/>
      <w:lvlJc w:val="left"/>
      <w:pPr>
        <w:ind w:left="1440" w:hanging="360"/>
      </w:pPr>
      <w:rPr>
        <w:u w:val="none"/>
      </w:rPr>
    </w:lvl>
    <w:lvl w:ilvl="1">
      <w:start w:val="1"/>
      <w:numFmt w:val="lowerLetter"/>
      <w:pStyle w:val="Heading2"/>
      <w:lvlText w:val="%2."/>
      <w:lvlJc w:val="left"/>
      <w:pPr>
        <w:ind w:left="2160" w:hanging="360"/>
      </w:pPr>
      <w:rPr>
        <w:u w:val="none"/>
      </w:rPr>
    </w:lvl>
    <w:lvl w:ilvl="2">
      <w:start w:val="1"/>
      <w:numFmt w:val="lowerRoman"/>
      <w:pStyle w:val="Heading3"/>
      <w:lvlText w:val="%3."/>
      <w:lvlJc w:val="right"/>
      <w:pPr>
        <w:ind w:left="2880" w:hanging="360"/>
      </w:pPr>
      <w:rPr>
        <w:u w:val="none"/>
      </w:rPr>
    </w:lvl>
    <w:lvl w:ilvl="3">
      <w:start w:val="1"/>
      <w:numFmt w:val="decimal"/>
      <w:pStyle w:val="Heading4"/>
      <w:lvlText w:val="%4."/>
      <w:lvlJc w:val="left"/>
      <w:pPr>
        <w:ind w:left="3600" w:hanging="360"/>
      </w:pPr>
      <w:rPr>
        <w:u w:val="none"/>
      </w:rPr>
    </w:lvl>
    <w:lvl w:ilvl="4">
      <w:start w:val="1"/>
      <w:numFmt w:val="lowerLetter"/>
      <w:pStyle w:val="Heading5"/>
      <w:lvlText w:val="%5."/>
      <w:lvlJc w:val="left"/>
      <w:pPr>
        <w:ind w:left="4320" w:hanging="360"/>
      </w:pPr>
      <w:rPr>
        <w:u w:val="none"/>
      </w:rPr>
    </w:lvl>
    <w:lvl w:ilvl="5">
      <w:start w:val="1"/>
      <w:numFmt w:val="lowerRoman"/>
      <w:pStyle w:val="Heading6"/>
      <w:lvlText w:val="%6."/>
      <w:lvlJc w:val="right"/>
      <w:pPr>
        <w:ind w:left="5040" w:hanging="360"/>
      </w:pPr>
      <w:rPr>
        <w:u w:val="none"/>
      </w:rPr>
    </w:lvl>
    <w:lvl w:ilvl="6">
      <w:start w:val="1"/>
      <w:numFmt w:val="decimal"/>
      <w:pStyle w:val="Heading7"/>
      <w:lvlText w:val="%7."/>
      <w:lvlJc w:val="left"/>
      <w:pPr>
        <w:ind w:left="5760" w:hanging="360"/>
      </w:pPr>
      <w:rPr>
        <w:u w:val="none"/>
      </w:rPr>
    </w:lvl>
    <w:lvl w:ilvl="7">
      <w:start w:val="1"/>
      <w:numFmt w:val="lowerLetter"/>
      <w:pStyle w:val="Heading8"/>
      <w:lvlText w:val="%8."/>
      <w:lvlJc w:val="left"/>
      <w:pPr>
        <w:ind w:left="6480" w:hanging="360"/>
      </w:pPr>
      <w:rPr>
        <w:u w:val="none"/>
      </w:rPr>
    </w:lvl>
    <w:lvl w:ilvl="8">
      <w:start w:val="1"/>
      <w:numFmt w:val="lowerRoman"/>
      <w:pStyle w:val="Heading9"/>
      <w:lvlText w:val="%9."/>
      <w:lvlJc w:val="right"/>
      <w:pPr>
        <w:ind w:left="7200" w:hanging="360"/>
      </w:pPr>
      <w:rPr>
        <w:u w:val="none"/>
      </w:rPr>
    </w:lvl>
  </w:abstractNum>
  <w:num w:numId="1" w16cid:durableId="2143300396">
    <w:abstractNumId w:val="2"/>
  </w:num>
  <w:num w:numId="2" w16cid:durableId="749497976">
    <w:abstractNumId w:val="0"/>
  </w:num>
  <w:num w:numId="3" w16cid:durableId="1227061714">
    <w:abstractNumId w:val="1"/>
  </w:num>
  <w:num w:numId="4" w16cid:durableId="1946496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F59"/>
    <w:rsid w:val="00793C52"/>
    <w:rsid w:val="0093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DC31"/>
  <w15:docId w15:val="{C877455E-00C0-4B9D-B26A-6CFBD84E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1B1"/>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1B1"/>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1B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71B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71B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71B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71B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71B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1B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50CDE"/>
    <w:pPr>
      <w:ind w:left="720"/>
      <w:contextualSpacing/>
    </w:pPr>
  </w:style>
  <w:style w:type="paragraph" w:styleId="NormalWeb">
    <w:name w:val="Normal (Web)"/>
    <w:basedOn w:val="Normal"/>
    <w:uiPriority w:val="99"/>
    <w:semiHidden/>
    <w:unhideWhenUsed/>
    <w:rsid w:val="00016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66BC"/>
    <w:rPr>
      <w:color w:val="0000FF"/>
      <w:u w:val="single"/>
    </w:rPr>
  </w:style>
  <w:style w:type="character" w:customStyle="1" w:styleId="Heading1Char">
    <w:name w:val="Heading 1 Char"/>
    <w:basedOn w:val="DefaultParagraphFont"/>
    <w:link w:val="Heading1"/>
    <w:uiPriority w:val="9"/>
    <w:rsid w:val="001071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1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1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71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71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71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71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71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71B1"/>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jsu.instructure.com/courses/1488212/files/69178200/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JliNrIm1NUFC4IoitcnQvCynhA==">AMUW2mUofQ5eM7896LsMkGvoa9eCQFyUEmFkPiNk/rT9LvtkSsHNmk4QV+nPeldM21lpOpC2NNrbSi1UcdB63Ez+ir2N7rae7e43gBfrRWGeokeY9coZumE=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Nupur Pathak</dc:creator>
  <cp:lastModifiedBy>Revathi Boopathi</cp:lastModifiedBy>
  <cp:revision>2</cp:revision>
  <dcterms:created xsi:type="dcterms:W3CDTF">2022-10-01T19:47:00Z</dcterms:created>
  <dcterms:modified xsi:type="dcterms:W3CDTF">2022-11-05T01:31:00Z</dcterms:modified>
</cp:coreProperties>
</file>