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SB Stocks — Paper Trading Platform</w:t>
      </w:r>
    </w:p>
    <w:p>
      <w:pPr>
        <w:spacing w:after="400"/>
      </w:pPr>
      <w:r>
        <w:rPr>
          <w:i/>
          <w:iCs/>
          <w:color w:val="555555"/>
          <w:sz w:val="24"/>
          <w:szCs w:val="24"/>
        </w:rPr>
        <w:t xml:space="preserve">Project Execution Guide, Output Screenshots &amp; Repository Links</w:t>
      </w:r>
    </w:p>
    <w:p>
      <w:pPr>
        <w:pStyle w:val="Heading1"/>
        <w:spacing w:after="150" w:before="300"/>
      </w:pPr>
      <w:r>
        <w:t xml:space="preserve">1. Project Overview</w:t>
      </w:r>
    </w:p>
    <w:p>
      <w:pPr>
        <w:spacing w:after="120"/>
      </w:pPr>
      <w:r>
        <w:t xml:space="preserve">SB Stocks is a web-based paper trading platform that lets users practice stock trading with virtual funds, using simulated US market data. It provides registration and secure login, a personalized dashboard, portfolio tracking, buy/sell trade simulation, and a watchlist — all without any real financial risk.</w:t>
      </w:r>
    </w:p>
    <w:p>
      <w:pPr>
        <w:spacing w:after="120"/>
      </w:pPr>
      <w:r>
        <w:t xml:space="preserve">Tech stack: Node.js + Express (backend API), MongoDB + Mongoose (database), JWT (authentication), and a lightweight HTML/CSS/JavaScript frontend served statically by Express.</w:t>
      </w:r>
    </w:p>
    <w:p>
      <w:pPr>
        <w:pStyle w:val="Heading1"/>
        <w:spacing w:after="150" w:before="300"/>
      </w:pPr>
      <w:r>
        <w:t xml:space="preserve">2. Steps for Project Execution (VS Code)</w:t>
      </w:r>
    </w:p>
    <w:p>
      <w:pPr>
        <w:pStyle w:val="Heading2"/>
        <w:spacing w:after="100" w:before="200"/>
      </w:pPr>
      <w:r>
        <w:t xml:space="preserve">2.1 Prerequisites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Node.js v18 or later — verify with: node -v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npm (comes with Node.js) — verify with: npm -v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MongoDB — either a local install (Community Server) running on 127.0.0.1:27017, or a free MongoDB Atlas cluster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Visual Studio Code with the following recommended extensions: ESLint, MongoDB for VS Code, Thunder Client (or REST Client) for API testing</w:t>
      </w:r>
    </w:p>
    <w:p>
      <w:pPr>
        <w:pStyle w:val="Heading2"/>
        <w:spacing w:after="100" w:before="200"/>
      </w:pPr>
      <w:r>
        <w:t xml:space="preserve">2.2 Get the project into VS Code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Unzip the provided sb-stocks-backend.zip to a folder on your machine.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Open VS Code → File → Open Folder → select the sb-stocks-backend folder.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Open a new terminal inside VS Code: Terminal → New Terminal.</w:t>
      </w:r>
    </w:p>
    <w:p>
      <w:pPr>
        <w:pStyle w:val="Heading2"/>
        <w:spacing w:after="100" w:before="200"/>
      </w:pPr>
      <w:r>
        <w:t xml:space="preserve">2.3 Install dependencies</w:t>
      </w:r>
    </w:p>
    <w:p>
      <w:pPr>
        <w:pBdr>
          <w:top w:val="single" w:color="D0D5DA" w:sz="2"/>
          <w:bottom w:val="single" w:color="D0D5DA" w:sz="2"/>
          <w:left w:val="single" w:color="D0D5DA" w:sz="2"/>
          <w:right w:val="single" w:color="D0D5DA" w:sz="2"/>
        </w:pBdr>
        <w:shd w:fill="F1F3F5" w:val="clear"/>
        <w:spacing w:after="200" w:before="100"/>
      </w:pPr>
      <w:r>
        <w:rPr>
          <w:rFonts w:ascii="Consolas" w:cs="Consolas" w:eastAsia="Consolas" w:hAnsi="Consolas"/>
          <w:sz w:val="19"/>
          <w:szCs w:val="19"/>
        </w:rPr>
        <w:t xml:space="preserve">npm install</w:t>
      </w:r>
    </w:p>
    <w:p>
      <w:pPr>
        <w:pStyle w:val="Heading2"/>
        <w:spacing w:after="100" w:before="200"/>
      </w:pPr>
      <w:r>
        <w:t xml:space="preserve">2.4 Configure environment variables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Duplicate .env.example and rename the copy to .env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Update MONGO_URI to point at your MongoDB instance (local or Atlas).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Set a strong random value for JWT_SECRET.</w:t>
      </w:r>
    </w:p>
    <w:p>
      <w:pPr>
        <w:pBdr>
          <w:top w:val="single" w:color="D0D5DA" w:sz="2"/>
          <w:bottom w:val="single" w:color="D0D5DA" w:sz="2"/>
          <w:left w:val="single" w:color="D0D5DA" w:sz="2"/>
          <w:right w:val="single" w:color="D0D5DA" w:sz="2"/>
        </w:pBdr>
        <w:shd w:fill="F1F3F5" w:val="clear"/>
        <w:spacing w:after="200" w:before="100"/>
      </w:pPr>
      <w:r>
        <w:rPr>
          <w:rFonts w:ascii="Consolas" w:cs="Consolas" w:eastAsia="Consolas" w:hAnsi="Consolas"/>
          <w:sz w:val="19"/>
          <w:szCs w:val="19"/>
        </w:rPr>
        <w:t xml:space="preserve">PORT=5000</w:t>
      </w:r>
      <w:r>
        <w:rPr>
          <w:rFonts w:ascii="Consolas" w:cs="Consolas" w:eastAsia="Consolas" w:hAnsi="Consolas"/>
          <w:sz w:val="19"/>
          <w:szCs w:val="19"/>
        </w:rPr>
        <w:br/>
        <w:t xml:space="preserve">MONGO_URI=mongodb://127.0.0.1:27017/sbstocks</w:t>
      </w:r>
      <w:r>
        <w:rPr>
          <w:rFonts w:ascii="Consolas" w:cs="Consolas" w:eastAsia="Consolas" w:hAnsi="Consolas"/>
          <w:sz w:val="19"/>
          <w:szCs w:val="19"/>
        </w:rPr>
        <w:br/>
        <w:t xml:space="preserve">JWT_SECRET=replace_with_a_long_random_string</w:t>
      </w:r>
      <w:r>
        <w:rPr>
          <w:rFonts w:ascii="Consolas" w:cs="Consolas" w:eastAsia="Consolas" w:hAnsi="Consolas"/>
          <w:sz w:val="19"/>
          <w:szCs w:val="19"/>
        </w:rPr>
        <w:br/>
        <w:t xml:space="preserve">JWT_EXPIRES_IN=7d</w:t>
      </w:r>
      <w:r>
        <w:rPr>
          <w:rFonts w:ascii="Consolas" w:cs="Consolas" w:eastAsia="Consolas" w:hAnsi="Consolas"/>
          <w:sz w:val="19"/>
          <w:szCs w:val="19"/>
        </w:rPr>
        <w:br/>
        <w:t xml:space="preserve">DEFAULT_VIRTUAL_BALANCE=100000</w:t>
      </w:r>
    </w:p>
    <w:p>
      <w:pPr>
        <w:pStyle w:val="Heading2"/>
        <w:spacing w:after="100" w:before="200"/>
      </w:pPr>
      <w:r>
        <w:t xml:space="preserve">2.5 Start MongoDB</w:t>
      </w:r>
    </w:p>
    <w:p>
      <w:pPr>
        <w:spacing w:after="120"/>
      </w:pPr>
      <w:r>
        <w:t xml:space="preserve">If using a local install, start the MongoDB service (e.g. on Windows via the MongoDB Compass/Service, on macOS/Linux with:</w:t>
      </w:r>
    </w:p>
    <w:p>
      <w:pPr>
        <w:pBdr>
          <w:top w:val="single" w:color="D0D5DA" w:sz="2"/>
          <w:bottom w:val="single" w:color="D0D5DA" w:sz="2"/>
          <w:left w:val="single" w:color="D0D5DA" w:sz="2"/>
          <w:right w:val="single" w:color="D0D5DA" w:sz="2"/>
        </w:pBdr>
        <w:shd w:fill="F1F3F5" w:val="clear"/>
        <w:spacing w:after="200" w:before="100"/>
      </w:pPr>
      <w:r>
        <w:rPr>
          <w:rFonts w:ascii="Consolas" w:cs="Consolas" w:eastAsia="Consolas" w:hAnsi="Consolas"/>
          <w:sz w:val="19"/>
          <w:szCs w:val="19"/>
        </w:rPr>
        <w:t xml:space="preserve">mongod --dbpath /path/to/your/data/db</w:t>
      </w:r>
    </w:p>
    <w:p>
      <w:pPr>
        <w:spacing w:after="120"/>
      </w:pPr>
      <w:r>
        <w:t xml:space="preserve">If using MongoDB Atlas, simply ensure your IP address is allow-listed and the connection string in .env is correct — no local service needed.</w:t>
      </w:r>
    </w:p>
    <w:p>
      <w:pPr>
        <w:pStyle w:val="Heading2"/>
        <w:spacing w:after="100" w:before="200"/>
      </w:pPr>
      <w:r>
        <w:t xml:space="preserve">2.6 Seed sample stock data</w:t>
      </w:r>
    </w:p>
    <w:p>
      <w:pPr>
        <w:spacing w:after="120"/>
      </w:pPr>
      <w:r>
        <w:t xml:space="preserve">This populates the Stock collection with sample US listings (AAPL, MSFT, GOOGL, AMZN, TSLA, NVDA, JPM, DIS) so there is data to trade against:</w:t>
      </w:r>
    </w:p>
    <w:p>
      <w:pPr>
        <w:pBdr>
          <w:top w:val="single" w:color="D0D5DA" w:sz="2"/>
          <w:bottom w:val="single" w:color="D0D5DA" w:sz="2"/>
          <w:left w:val="single" w:color="D0D5DA" w:sz="2"/>
          <w:right w:val="single" w:color="D0D5DA" w:sz="2"/>
        </w:pBdr>
        <w:shd w:fill="F1F3F5" w:val="clear"/>
        <w:spacing w:after="200" w:before="100"/>
      </w:pPr>
      <w:r>
        <w:rPr>
          <w:rFonts w:ascii="Consolas" w:cs="Consolas" w:eastAsia="Consolas" w:hAnsi="Consolas"/>
          <w:sz w:val="19"/>
          <w:szCs w:val="19"/>
        </w:rPr>
        <w:t xml:space="preserve">node seed/seedStocks.js</w:t>
      </w:r>
    </w:p>
    <w:p>
      <w:pPr>
        <w:pStyle w:val="Heading2"/>
        <w:spacing w:after="100" w:before="200"/>
      </w:pPr>
      <w:r>
        <w:t xml:space="preserve">2.7 Run the server</w:t>
      </w:r>
    </w:p>
    <w:p>
      <w:pPr>
        <w:pBdr>
          <w:top w:val="single" w:color="D0D5DA" w:sz="2"/>
          <w:bottom w:val="single" w:color="D0D5DA" w:sz="2"/>
          <w:left w:val="single" w:color="D0D5DA" w:sz="2"/>
          <w:right w:val="single" w:color="D0D5DA" w:sz="2"/>
        </w:pBdr>
        <w:shd w:fill="F1F3F5" w:val="clear"/>
        <w:spacing w:after="200" w:before="100"/>
      </w:pPr>
      <w:r>
        <w:rPr>
          <w:rFonts w:ascii="Consolas" w:cs="Consolas" w:eastAsia="Consolas" w:hAnsi="Consolas"/>
          <w:sz w:val="19"/>
          <w:szCs w:val="19"/>
        </w:rPr>
        <w:t xml:space="preserve">npm run dev</w:t>
      </w:r>
      <w:r>
        <w:rPr>
          <w:rFonts w:ascii="Consolas" w:cs="Consolas" w:eastAsia="Consolas" w:hAnsi="Consolas"/>
          <w:sz w:val="19"/>
          <w:szCs w:val="19"/>
        </w:rPr>
        <w:br/>
        <w:t xml:space="preserve"># or: npm start</w:t>
      </w:r>
    </w:p>
    <w:p>
      <w:pPr>
        <w:spacing w:after="120"/>
      </w:pPr>
      <w:r>
        <w:t xml:space="preserve">You should see in the terminal: "MongoDB Connected: ..." followed by "SB Stocks server running on port 5000".</w:t>
      </w:r>
    </w:p>
    <w:p>
      <w:pPr>
        <w:pStyle w:val="Heading2"/>
        <w:spacing w:after="100" w:before="200"/>
      </w:pPr>
      <w:r>
        <w:t xml:space="preserve">2.8 Open the app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Navigate to http://localhost:5000 in your browser — this loads the login page (served from the frontend/ folder).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Click "Sign up" to register a new account (you'll start with $100,000 in virtual funds).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After registering you're redirected to the dashboard, where you can buy/sell the seeded stocks and watch your portfolio value update.</w:t>
      </w:r>
    </w:p>
    <w:p>
      <w:pPr>
        <w:pStyle w:val="Heading2"/>
        <w:spacing w:after="100" w:before="200"/>
      </w:pPr>
      <w:r>
        <w:t xml:space="preserve">2.9 Testing the API directly (optional)</w:t>
      </w:r>
    </w:p>
    <w:p>
      <w:pPr>
        <w:spacing w:after="120"/>
      </w:pPr>
      <w:r>
        <w:t xml:space="preserve">Use Thunder Client/Postman to call endpoints directly, e.g.:</w:t>
      </w:r>
    </w:p>
    <w:p>
      <w:pPr>
        <w:pBdr>
          <w:top w:val="single" w:color="D0D5DA" w:sz="2"/>
          <w:bottom w:val="single" w:color="D0D5DA" w:sz="2"/>
          <w:left w:val="single" w:color="D0D5DA" w:sz="2"/>
          <w:right w:val="single" w:color="D0D5DA" w:sz="2"/>
        </w:pBdr>
        <w:shd w:fill="F1F3F5" w:val="clear"/>
        <w:spacing w:after="200" w:before="100"/>
      </w:pPr>
      <w:r>
        <w:rPr>
          <w:rFonts w:ascii="Consolas" w:cs="Consolas" w:eastAsia="Consolas" w:hAnsi="Consolas"/>
          <w:sz w:val="19"/>
          <w:szCs w:val="19"/>
        </w:rPr>
        <w:t xml:space="preserve">POST /api/auth/register   { name, email, password }</w:t>
      </w:r>
      <w:r>
        <w:rPr>
          <w:rFonts w:ascii="Consolas" w:cs="Consolas" w:eastAsia="Consolas" w:hAnsi="Consolas"/>
          <w:sz w:val="19"/>
          <w:szCs w:val="19"/>
        </w:rPr>
        <w:br/>
        <w:t xml:space="preserve">POST /api/auth/login      { email, password }</w:t>
      </w:r>
      <w:r>
        <w:rPr>
          <w:rFonts w:ascii="Consolas" w:cs="Consolas" w:eastAsia="Consolas" w:hAnsi="Consolas"/>
          <w:sz w:val="19"/>
          <w:szCs w:val="19"/>
        </w:rPr>
        <w:br/>
        <w:t xml:space="preserve">GET  /api/stocks</w:t>
      </w:r>
      <w:r>
        <w:rPr>
          <w:rFonts w:ascii="Consolas" w:cs="Consolas" w:eastAsia="Consolas" w:hAnsi="Consolas"/>
          <w:sz w:val="19"/>
          <w:szCs w:val="19"/>
        </w:rPr>
        <w:br/>
        <w:t xml:space="preserve">GET  /api/portfolio       (Authorization: Bearer &lt;token&gt;)</w:t>
      </w:r>
      <w:r>
        <w:rPr>
          <w:rFonts w:ascii="Consolas" w:cs="Consolas" w:eastAsia="Consolas" w:hAnsi="Consolas"/>
          <w:sz w:val="19"/>
          <w:szCs w:val="19"/>
        </w:rPr>
        <w:br/>
        <w:t xml:space="preserve">POST /api/trade/buy       { symbol, quantity }</w:t>
      </w:r>
      <w:r>
        <w:rPr>
          <w:rFonts w:ascii="Consolas" w:cs="Consolas" w:eastAsia="Consolas" w:hAnsi="Consolas"/>
          <w:sz w:val="19"/>
          <w:szCs w:val="19"/>
        </w:rPr>
        <w:br/>
        <w:t xml:space="preserve">POST /api/trade/sell      { symbol, quantity }</w:t>
      </w:r>
    </w:p>
    <w:p>
      <w:pPr>
        <w:pStyle w:val="Heading1"/>
        <w:spacing w:after="150" w:before="300"/>
      </w:pPr>
      <w:r>
        <w:t xml:space="preserve">3. Output Screenshots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The screens below were rendered directly from the project's actual frontend files (frontend/index.html, register.html, dashboard.html) to show the real layout and styling. The dashboard is shown in its empty pre-data state here — once you complete steps 2.6–2.8 above against a running backend and seeded database, it will populate live with your virtual cash balance, holdings, and the tradable stock list.</w:t>
      </w:r>
    </w:p>
    <w:p>
      <w:pPr>
        <w:spacing w:after="60" w:before="100"/>
        <w:jc w:val="center"/>
      </w:pPr>
      <w:r>
        <w:drawing>
          <wp:inline distT="0" distB="0" distL="0" distR="0">
            <wp:extent cx="5238750" cy="3276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Fig 1. Login screen</w:t>
      </w:r>
    </w:p>
    <w:p>
      <w:pPr>
        <w:spacing w:after="60" w:before="100"/>
        <w:jc w:val="center"/>
      </w:pPr>
      <w:r>
        <w:drawing>
          <wp:inline distT="0" distB="0" distL="0" distR="0">
            <wp:extent cx="5238750" cy="3276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Fig 2. Registration screen</w:t>
      </w:r>
    </w:p>
    <w:p>
      <w:pPr>
        <w:spacing w:after="60" w:before="100"/>
        <w:jc w:val="center"/>
      </w:pPr>
      <w:r>
        <w:drawing>
          <wp:inline distT="0" distB="0" distL="0" distR="0">
            <wp:extent cx="5238750" cy="4581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Fig 3. Dashboard layout (holdings + market buy/sell panel)</w:t>
      </w:r>
    </w:p>
    <w:p>
      <w:pPr>
        <w:spacing w:after="120"/>
      </w:pPr>
      <w:r>
        <w:t xml:space="preserve">To capture screenshots with live data for a submission/report, run the full stack locally as described in Section 2, register a user, execute a couple of buy/sell trades, and take screenshots of your own browser window at that point — this repository does not include a hosted live database, so screens with real trade activity must be captured from your own run.</w:t>
      </w:r>
    </w:p>
    <w:p>
      <w:pPr>
        <w:pStyle w:val="Heading1"/>
        <w:spacing w:after="150" w:before="300"/>
      </w:pPr>
      <w:r>
        <w:t xml:space="preserve">4. Drive Links</w:t>
      </w:r>
    </w:p>
    <w:p>
      <w:pPr>
        <w:spacing w:after="120"/>
      </w:pPr>
      <w:r>
        <w:t xml:space="preserve">This response cannot generate a real Google Drive (or any cloud) link, since that requires uploading through your own Google account — I don't have access to your Drive. Suggested steps to produce this section for your submission: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Upload the sb-stocks-backend.zip (or the full project folder) to your Google Drive.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Right-click the file/folder → Share → set access to "Anyone with the link" (or your institution's required access level).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Copy the generated link and paste it below.</w:t>
      </w:r>
    </w:p>
    <w:p>
      <w:pPr>
        <w:spacing w:after="120"/>
      </w:pPr>
      <w:r>
        <w:rPr>
          <w:b/>
          <w:bCs/>
        </w:rPr>
        <w:t xml:space="preserve">Project Repository / Drive Link: ____________________________________________</w:t>
      </w:r>
    </w:p>
    <w:p>
      <w:pPr>
        <w:spacing w:after="120"/>
      </w:pPr>
      <w:r>
        <w:rPr>
          <w:b/>
          <w:bCs/>
        </w:rPr>
        <w:t xml:space="preserve">Demo Video Link (optional): ____________________________________________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4357f7e17b296bb3434f98555d95c5fd9bf9cea.png"/><Relationship Id="rId8" Type="http://schemas.openxmlformats.org/officeDocument/2006/relationships/image" Target="media/469fe9d91b7e267e6315dd9a945019375d18c1a0.png"/><Relationship Id="rId9" Type="http://schemas.openxmlformats.org/officeDocument/2006/relationships/image" Target="media/61327717bb898480b41880aa3e7fca89cebce939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2026-07-02T18:06:21.941Z</dcterms:created>
  <dcterms:modified xsi:type="dcterms:W3CDTF">2026-07-02T18:06:21.941Z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