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Decision Records (ADR)</w:t>
      </w:r>
    </w:p>
    <w:p>
      <w:r>
        <w:t>Project: ContractIQ AI</w:t>
      </w:r>
    </w:p>
    <w:p>
      <w:r>
        <w:t>Version: 1.0</w:t>
      </w:r>
    </w:p>
    <w:p>
      <w:pPr>
        <w:pStyle w:val="Heading2"/>
      </w:pPr>
      <w:r>
        <w:t>ADR-001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Frontend Framework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Next.js (React + TypeScript)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Rich AI ecosystem, React maturity, excellent deployment.</w:t>
            </w:r>
          </w:p>
        </w:tc>
      </w:tr>
    </w:tbl>
    <w:p>
      <w:pPr>
        <w:pStyle w:val="Heading2"/>
      </w:pPr>
      <w:r>
        <w:t>ADR-002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Backend Framework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Lightweight, async, AI-friendly, integrates well with LangGraph.</w:t>
            </w:r>
          </w:p>
        </w:tc>
      </w:tr>
    </w:tbl>
    <w:p>
      <w:pPr>
        <w:pStyle w:val="Heading2"/>
      </w:pPr>
      <w:r>
        <w:t>ADR-003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Database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Supabase PostgreSQL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Managed PostgreSQL with pgvector, Storage and Auth.</w:t>
            </w:r>
          </w:p>
        </w:tc>
      </w:tr>
    </w:tbl>
    <w:p>
      <w:pPr>
        <w:pStyle w:val="Heading2"/>
      </w:pPr>
      <w:r>
        <w:t>ADR-004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File Storage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Supabase Storage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Store PDFs outside the database; keep only metadata in PostgreSQL.</w:t>
            </w:r>
          </w:p>
        </w:tc>
      </w:tr>
    </w:tbl>
    <w:p>
      <w:pPr>
        <w:pStyle w:val="Heading2"/>
      </w:pPr>
      <w:r>
        <w:t>ADR-005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Vector Store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pgvector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Keep vectors with PostgreSQL instead of introducing another service.</w:t>
            </w:r>
          </w:p>
        </w:tc>
      </w:tr>
    </w:tbl>
    <w:p>
      <w:pPr>
        <w:pStyle w:val="Heading2"/>
      </w:pPr>
      <w:r>
        <w:t>ADR-006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AI Orchestration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LangGraph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Supports stateful, multi-agent workflows.</w:t>
            </w:r>
          </w:p>
        </w:tc>
      </w:tr>
    </w:tbl>
    <w:p>
      <w:pPr>
        <w:pStyle w:val="Heading2"/>
      </w:pPr>
      <w:r>
        <w:t>ADR-007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Architecture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Multi-Agent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Separate responsibilities for Document, Clause, Entity, Risk, Summary and Report agents.</w:t>
            </w:r>
          </w:p>
        </w:tc>
      </w:tr>
    </w:tbl>
    <w:p>
      <w:pPr>
        <w:pStyle w:val="Heading2"/>
      </w:pPr>
      <w:r>
        <w:t>ADR-008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API Style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REST Resource-Oriented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Clean, discoverable and scalable API design.</w:t>
            </w:r>
          </w:p>
        </w:tc>
      </w:tr>
    </w:tbl>
    <w:p>
      <w:pPr>
        <w:pStyle w:val="Heading2"/>
      </w:pPr>
      <w:r>
        <w:t>ADR-009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Development Strategy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GitHub Copilot First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Focus on design and review rather than manual coding.</w:t>
            </w:r>
          </w:p>
        </w:tc>
      </w:tr>
    </w:tbl>
    <w:p>
      <w:pPr>
        <w:pStyle w:val="Heading2"/>
      </w:pPr>
      <w:r>
        <w:t>ADR-010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MVP Scope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No ai_events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Use LangGraph state and agent_executions; revisit event bus in Phase 2.</w:t>
            </w:r>
          </w:p>
        </w:tc>
      </w:tr>
    </w:tbl>
    <w:p>
      <w:pPr>
        <w:pStyle w:val="Heading2"/>
      </w:pPr>
      <w:r>
        <w:t>Future ADRs</w:t>
      </w:r>
    </w:p>
    <w:p>
      <w:pPr>
        <w:pStyle w:val="ListBullet"/>
      </w:pPr>
      <w:r>
        <w:t>Authentication Strategy</w:t>
      </w:r>
    </w:p>
    <w:p>
      <w:pPr>
        <w:pStyle w:val="ListBullet"/>
      </w:pPr>
      <w:r>
        <w:t>Deployment Architecture</w:t>
      </w:r>
    </w:p>
    <w:p>
      <w:pPr>
        <w:pStyle w:val="ListBullet"/>
      </w:pPr>
      <w:r>
        <w:t>Logging &amp; Monitoring</w:t>
      </w:r>
    </w:p>
    <w:p>
      <w:pPr>
        <w:pStyle w:val="ListBullet"/>
      </w:pPr>
      <w:r>
        <w:t>Caching Strategy</w:t>
      </w:r>
    </w:p>
    <w:p>
      <w:pPr>
        <w:pStyle w:val="ListBullet"/>
      </w:pPr>
      <w:r>
        <w:t>CI/CD Pipeline</w:t>
      </w:r>
    </w:p>
    <w:p>
      <w:pPr>
        <w:pStyle w:val="ListBullet"/>
      </w:pPr>
      <w:r>
        <w:t>Prompt Versioning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