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BA5F5" w14:textId="1D4258FC" w:rsidR="0068243B" w:rsidRPr="0068243B" w:rsidRDefault="0068243B" w:rsidP="0068243B">
      <w:pPr>
        <w:rPr>
          <w:b/>
          <w:bCs/>
        </w:rPr>
      </w:pPr>
      <w:r w:rsidRPr="0068243B">
        <w:rPr>
          <w:b/>
          <w:bCs/>
        </w:rPr>
        <w:t xml:space="preserve">Academic Policies (For Professors) </w:t>
      </w:r>
    </w:p>
    <w:p w14:paraId="01BA6CA4" w14:textId="77777777" w:rsidR="0068243B" w:rsidRPr="0068243B" w:rsidRDefault="0068243B" w:rsidP="0068243B">
      <w:r w:rsidRPr="0068243B">
        <w:t xml:space="preserve">At </w:t>
      </w:r>
      <w:r w:rsidRPr="0068243B">
        <w:rPr>
          <w:i/>
          <w:iCs/>
        </w:rPr>
        <w:t>Power Puff Girls Arts and Science College</w:t>
      </w:r>
      <w:r w:rsidRPr="0068243B">
        <w:t>, academic policies are designed to promote excellence in teaching, fairness in evaluation, and integrity in all educational practices. Professors are expected to maintain high standards in curriculum delivery, ensuring alignment with the UGC norms and university syllabus. Course plans must be submitted at the beginning of each semester, clearly outlining objectives, learning outcomes, and evaluation criteria.</w:t>
      </w:r>
    </w:p>
    <w:p w14:paraId="67E691BD" w14:textId="77777777" w:rsidR="0068243B" w:rsidRPr="0068243B" w:rsidRDefault="0068243B" w:rsidP="0068243B">
      <w:r w:rsidRPr="0068243B">
        <w:t xml:space="preserve">All faculty are required to maintain an updated course logbook and digital attendance using the college ERP system. At least </w:t>
      </w:r>
      <w:r w:rsidRPr="0068243B">
        <w:rPr>
          <w:b/>
          <w:bCs/>
        </w:rPr>
        <w:t>75% of total classes</w:t>
      </w:r>
      <w:r w:rsidRPr="0068243B">
        <w:t xml:space="preserve"> must be conducted as per the academic calendar. Any deviation or rescheduling of lectures should be updated in the portal and communicated to students with prior notice.</w:t>
      </w:r>
    </w:p>
    <w:p w14:paraId="1371E86A" w14:textId="77777777" w:rsidR="0068243B" w:rsidRPr="0068243B" w:rsidRDefault="0068243B" w:rsidP="0068243B">
      <w:r w:rsidRPr="0068243B">
        <w:t>Faculty must participate in internal assessment structuring. This includes designing question papers, conducting assignments and project evaluations, and holding remedial sessions for students with low performance. Mid-semester reviews are compulsory for every course and should be documented for quality assurance.</w:t>
      </w:r>
    </w:p>
    <w:p w14:paraId="13EDF271" w14:textId="77777777" w:rsidR="0068243B" w:rsidRPr="0068243B" w:rsidRDefault="0068243B" w:rsidP="0068243B">
      <w:r w:rsidRPr="0068243B">
        <w:t>A minimum of two professional development programs (FDPs/Workshops/Seminars) per academic year is encouraged. Professors are also expected to publish at least one academic paper in a UGC-listed or peer-reviewed journal annually, to promote a culture of research and innovation.</w:t>
      </w:r>
    </w:p>
    <w:p w14:paraId="2A7A9AEA" w14:textId="77777777" w:rsidR="0068243B" w:rsidRPr="0068243B" w:rsidRDefault="0068243B" w:rsidP="0068243B">
      <w:r w:rsidRPr="0068243B">
        <w:t>Ethical conduct is strictly enforced. Plagiarism in research, discrimination in evaluation, or academic negligence will attract action as per the Staff Conduct Code. A grievance redressal committee is available for both staff and students to maintain transparency and trust.</w:t>
      </w:r>
    </w:p>
    <w:p w14:paraId="0FCF701D" w14:textId="77777777" w:rsidR="008D1655" w:rsidRDefault="008D1655"/>
    <w:sectPr w:rsidR="008D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3B"/>
    <w:rsid w:val="003F15EC"/>
    <w:rsid w:val="005F19C7"/>
    <w:rsid w:val="0068243B"/>
    <w:rsid w:val="00771177"/>
    <w:rsid w:val="008D1655"/>
    <w:rsid w:val="0091740D"/>
    <w:rsid w:val="00B97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241E"/>
  <w15:chartTrackingRefBased/>
  <w15:docId w15:val="{597B318B-B40A-4187-8D4C-5F2EF2D9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4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24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24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24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24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2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4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24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24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24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24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2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43B"/>
    <w:rPr>
      <w:rFonts w:eastAsiaTheme="majorEastAsia" w:cstheme="majorBidi"/>
      <w:color w:val="272727" w:themeColor="text1" w:themeTint="D8"/>
    </w:rPr>
  </w:style>
  <w:style w:type="paragraph" w:styleId="Title">
    <w:name w:val="Title"/>
    <w:basedOn w:val="Normal"/>
    <w:next w:val="Normal"/>
    <w:link w:val="TitleChar"/>
    <w:uiPriority w:val="10"/>
    <w:qFormat/>
    <w:rsid w:val="00682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43B"/>
    <w:pPr>
      <w:spacing w:before="160"/>
      <w:jc w:val="center"/>
    </w:pPr>
    <w:rPr>
      <w:i/>
      <w:iCs/>
      <w:color w:val="404040" w:themeColor="text1" w:themeTint="BF"/>
    </w:rPr>
  </w:style>
  <w:style w:type="character" w:customStyle="1" w:styleId="QuoteChar">
    <w:name w:val="Quote Char"/>
    <w:basedOn w:val="DefaultParagraphFont"/>
    <w:link w:val="Quote"/>
    <w:uiPriority w:val="29"/>
    <w:rsid w:val="0068243B"/>
    <w:rPr>
      <w:i/>
      <w:iCs/>
      <w:color w:val="404040" w:themeColor="text1" w:themeTint="BF"/>
    </w:rPr>
  </w:style>
  <w:style w:type="paragraph" w:styleId="ListParagraph">
    <w:name w:val="List Paragraph"/>
    <w:basedOn w:val="Normal"/>
    <w:uiPriority w:val="34"/>
    <w:qFormat/>
    <w:rsid w:val="0068243B"/>
    <w:pPr>
      <w:ind w:left="720"/>
      <w:contextualSpacing/>
    </w:pPr>
  </w:style>
  <w:style w:type="character" w:styleId="IntenseEmphasis">
    <w:name w:val="Intense Emphasis"/>
    <w:basedOn w:val="DefaultParagraphFont"/>
    <w:uiPriority w:val="21"/>
    <w:qFormat/>
    <w:rsid w:val="0068243B"/>
    <w:rPr>
      <w:i/>
      <w:iCs/>
      <w:color w:val="2F5496" w:themeColor="accent1" w:themeShade="BF"/>
    </w:rPr>
  </w:style>
  <w:style w:type="paragraph" w:styleId="IntenseQuote">
    <w:name w:val="Intense Quote"/>
    <w:basedOn w:val="Normal"/>
    <w:next w:val="Normal"/>
    <w:link w:val="IntenseQuoteChar"/>
    <w:uiPriority w:val="30"/>
    <w:qFormat/>
    <w:rsid w:val="006824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243B"/>
    <w:rPr>
      <w:i/>
      <w:iCs/>
      <w:color w:val="2F5496" w:themeColor="accent1" w:themeShade="BF"/>
    </w:rPr>
  </w:style>
  <w:style w:type="character" w:styleId="IntenseReference">
    <w:name w:val="Intense Reference"/>
    <w:basedOn w:val="DefaultParagraphFont"/>
    <w:uiPriority w:val="32"/>
    <w:qFormat/>
    <w:rsid w:val="006824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222866">
      <w:bodyDiv w:val="1"/>
      <w:marLeft w:val="0"/>
      <w:marRight w:val="0"/>
      <w:marTop w:val="0"/>
      <w:marBottom w:val="0"/>
      <w:divBdr>
        <w:top w:val="none" w:sz="0" w:space="0" w:color="auto"/>
        <w:left w:val="none" w:sz="0" w:space="0" w:color="auto"/>
        <w:bottom w:val="none" w:sz="0" w:space="0" w:color="auto"/>
        <w:right w:val="none" w:sz="0" w:space="0" w:color="auto"/>
      </w:divBdr>
    </w:div>
    <w:div w:id="71651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2025-07-19T16:04:00Z</dcterms:created>
  <dcterms:modified xsi:type="dcterms:W3CDTF">2025-07-19T16:05:00Z</dcterms:modified>
</cp:coreProperties>
</file>