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802AF" w14:textId="77777777" w:rsidR="005725F2" w:rsidRPr="005725F2" w:rsidRDefault="005725F2" w:rsidP="005725F2">
      <w:pPr>
        <w:rPr>
          <w:b/>
          <w:bCs/>
        </w:rPr>
      </w:pPr>
      <w:r w:rsidRPr="005725F2">
        <w:rPr>
          <w:b/>
          <w:bCs/>
        </w:rPr>
        <w:t>Placement Highlights at Powerpuff Girls Arts and Science College</w:t>
      </w:r>
    </w:p>
    <w:p w14:paraId="1C0BD4E9" w14:textId="77777777" w:rsidR="005725F2" w:rsidRPr="005725F2" w:rsidRDefault="005725F2" w:rsidP="005725F2">
      <w:pPr>
        <w:rPr>
          <w:b/>
          <w:bCs/>
        </w:rPr>
      </w:pPr>
      <w:r w:rsidRPr="005725F2">
        <w:rPr>
          <w:b/>
          <w:bCs/>
        </w:rPr>
        <w:t xml:space="preserve">Powerpuff Girls Arts and Science College, located in the heart of Townsville, Tamil Nadu, places paramount importance on career readiness, integrating placement preparation into the academic fabric from the very first year. The dedicated Career Development Cell (CDC), staffed by experienced </w:t>
      </w:r>
      <w:proofErr w:type="spellStart"/>
      <w:r w:rsidRPr="005725F2">
        <w:rPr>
          <w:b/>
          <w:bCs/>
        </w:rPr>
        <w:t>counselors</w:t>
      </w:r>
      <w:proofErr w:type="spellEnd"/>
      <w:r w:rsidRPr="005725F2">
        <w:rPr>
          <w:b/>
          <w:bCs/>
        </w:rPr>
        <w:t xml:space="preserve"> and industry liaisons, serves as the cornerstone of this initiative, offering comprehensive training programs tailored to the demands of modern job markets. These include aptitude tests, communication workshops, resume-building sessions, and mock group discussions, ensuring students are not just academically proficient but also professionally polished. Strategic partnerships with leading corporations, a robust alumni network spanning over 1,000 professionals in tech, finance, media, and beyond, and regular interactions with corporate mentors bridge the critical gap between classroom knowledge and industry expectations. In the academic year 2024–25, the college achieved a stellar 92% placement rate, surpassing the previous year's 88%, with over 450 students securing offers from premier organizations. This success underscores the college's commitment to empowering its women students, equipping them with the skills to thrive in diverse sectors and achieve financial independence.</w:t>
      </w:r>
    </w:p>
    <w:p w14:paraId="0CF3A040" w14:textId="77777777" w:rsidR="005725F2" w:rsidRPr="005725F2" w:rsidRDefault="005725F2" w:rsidP="005725F2">
      <w:pPr>
        <w:rPr>
          <w:b/>
          <w:bCs/>
        </w:rPr>
      </w:pPr>
      <w:r w:rsidRPr="005725F2">
        <w:rPr>
          <w:b/>
          <w:bCs/>
        </w:rPr>
        <w:t xml:space="preserve">The CDC's proactive approach begins early: second-year students are exposed to internship pipelines, with mandatory summer placements in years 2 and 3 for UG programs and year 1 for PG programs. These internships, often converting to full-time roles at a 65% rate, provide invaluable hands-on experience. For instance, B.Sc. Computer Science students intern at tech hubs in Bangalore and Chennai, while M.A. Journalism students shadow reporters at media outlets like The Hindu. The college's alumni network plays a pivotal role, with 40% of placements facilitated through referrals, and corporate mentors conduct bi-monthly sessions on emerging trends like AI ethics (for Data Science) and digital storytelling (for Journalism). This holistic ecosystem not only boosts employability but also </w:t>
      </w:r>
      <w:proofErr w:type="spellStart"/>
      <w:r w:rsidRPr="005725F2">
        <w:rPr>
          <w:b/>
          <w:bCs/>
        </w:rPr>
        <w:t>instills</w:t>
      </w:r>
      <w:proofErr w:type="spellEnd"/>
      <w:r w:rsidRPr="005725F2">
        <w:rPr>
          <w:b/>
          <w:bCs/>
        </w:rPr>
        <w:t xml:space="preserve"> confidence, as evidenced by a 95% student satisfaction rate in CDC surveys.</w:t>
      </w:r>
    </w:p>
    <w:p w14:paraId="7957742A" w14:textId="77777777" w:rsidR="005725F2" w:rsidRPr="005725F2" w:rsidRDefault="005725F2" w:rsidP="005725F2">
      <w:pPr>
        <w:rPr>
          <w:b/>
          <w:bCs/>
        </w:rPr>
      </w:pPr>
      <w:r w:rsidRPr="005725F2">
        <w:rPr>
          <w:b/>
          <w:bCs/>
        </w:rPr>
        <w:t>Stream-Wise Placement Achievements</w:t>
      </w:r>
    </w:p>
    <w:p w14:paraId="2B1062F3" w14:textId="77777777" w:rsidR="005725F2" w:rsidRPr="005725F2" w:rsidRDefault="005725F2" w:rsidP="005725F2">
      <w:pPr>
        <w:rPr>
          <w:b/>
          <w:bCs/>
        </w:rPr>
      </w:pPr>
      <w:r w:rsidRPr="005725F2">
        <w:rPr>
          <w:b/>
          <w:bCs/>
        </w:rPr>
        <w:t>Placements span all streams, reflecting the college's diverse offerings. In 2024–25, the average package stood at ₹4.5 LPA, with the highest at ₹8 LPA from a Bangalore-based fintech startup. Recruiters like Infosys, TCS, Wipro, Zoho, Deloitte, Amazon, and The Hindu Group actively participated in campus drives, impressed by the college's focus on practical skills, such as coding bootcamps for Computer Science and case study simulations for Commerce.</w:t>
      </w:r>
    </w:p>
    <w:p w14:paraId="2EB0C923" w14:textId="77777777" w:rsidR="005725F2" w:rsidRPr="005725F2" w:rsidRDefault="005725F2" w:rsidP="005725F2">
      <w:pPr>
        <w:numPr>
          <w:ilvl w:val="0"/>
          <w:numId w:val="1"/>
        </w:numPr>
        <w:rPr>
          <w:b/>
          <w:bCs/>
        </w:rPr>
      </w:pPr>
      <w:r w:rsidRPr="005725F2">
        <w:rPr>
          <w:b/>
          <w:bCs/>
        </w:rPr>
        <w:t xml:space="preserve">Computer Science and Data Science Streams: These programs dominated placements, with B.Sc. Computer Science achieving a 95% placement rate (85 out of 90 eligible students). The curriculum's emphasis on hands-on labs (e.g., Python for Data Science, Machine Learning) and events like </w:t>
      </w:r>
      <w:proofErr w:type="spellStart"/>
      <w:r w:rsidRPr="005725F2">
        <w:rPr>
          <w:b/>
          <w:bCs/>
        </w:rPr>
        <w:t>TechBurst</w:t>
      </w:r>
      <w:proofErr w:type="spellEnd"/>
      <w:r w:rsidRPr="005725F2">
        <w:rPr>
          <w:b/>
          <w:bCs/>
        </w:rPr>
        <w:t xml:space="preserve"> prepared students for tech giants. M.Sc. Data Science saw a 98% placement, with alumni joining Amazon and Zoho in roles leveraging big data and AI skills.</w:t>
      </w:r>
    </w:p>
    <w:p w14:paraId="4F211AC8" w14:textId="77777777" w:rsidR="005725F2" w:rsidRPr="005725F2" w:rsidRDefault="005725F2" w:rsidP="005725F2">
      <w:pPr>
        <w:numPr>
          <w:ilvl w:val="0"/>
          <w:numId w:val="1"/>
        </w:numPr>
        <w:rPr>
          <w:b/>
          <w:bCs/>
        </w:rPr>
      </w:pPr>
      <w:r w:rsidRPr="005725F2">
        <w:rPr>
          <w:b/>
          <w:bCs/>
        </w:rPr>
        <w:t xml:space="preserve">Commerce and Business Streams: </w:t>
      </w:r>
      <w:proofErr w:type="gramStart"/>
      <w:r w:rsidRPr="005725F2">
        <w:rPr>
          <w:b/>
          <w:bCs/>
        </w:rPr>
        <w:t>B.Com</w:t>
      </w:r>
      <w:proofErr w:type="gramEnd"/>
      <w:r w:rsidRPr="005725F2">
        <w:rPr>
          <w:b/>
          <w:bCs/>
        </w:rPr>
        <w:t xml:space="preserve"> Accounting &amp; Finance and B.B.A programs recorded an 88% placement rate, with strong demand for analytical and managerial talent. Training in tools like Tally and case studies (e.g., Financial Management, Marketing Management) aligned perfectly with recruiters like Deloitte and HDFC, where students excelled in finance and HR roles. The B.</w:t>
      </w:r>
      <w:proofErr w:type="gramStart"/>
      <w:r w:rsidRPr="005725F2">
        <w:rPr>
          <w:b/>
          <w:bCs/>
        </w:rPr>
        <w:t>B.A's</w:t>
      </w:r>
      <w:proofErr w:type="gramEnd"/>
      <w:r w:rsidRPr="005725F2">
        <w:rPr>
          <w:b/>
          <w:bCs/>
        </w:rPr>
        <w:t xml:space="preserve"> </w:t>
      </w:r>
      <w:proofErr w:type="spellStart"/>
      <w:r w:rsidRPr="005725F2">
        <w:rPr>
          <w:b/>
          <w:bCs/>
        </w:rPr>
        <w:t>BizSprint</w:t>
      </w:r>
      <w:proofErr w:type="spellEnd"/>
      <w:r w:rsidRPr="005725F2">
        <w:rPr>
          <w:b/>
          <w:bCs/>
        </w:rPr>
        <w:t xml:space="preserve"> event further honed entrepreneurial skills, leading to startup placements.</w:t>
      </w:r>
    </w:p>
    <w:p w14:paraId="440D470B" w14:textId="77777777" w:rsidR="005725F2" w:rsidRPr="005725F2" w:rsidRDefault="005725F2" w:rsidP="005725F2">
      <w:pPr>
        <w:numPr>
          <w:ilvl w:val="0"/>
          <w:numId w:val="1"/>
        </w:numPr>
        <w:rPr>
          <w:b/>
          <w:bCs/>
        </w:rPr>
      </w:pPr>
      <w:r w:rsidRPr="005725F2">
        <w:rPr>
          <w:b/>
          <w:bCs/>
        </w:rPr>
        <w:lastRenderedPageBreak/>
        <w:t xml:space="preserve">Arts, Humanities, and Social Sciences Streams: B.A. English Literature, B.Sc. Psychology, and M.A. Journalism &amp; Mass Communication achieved an 85% placement rate, with opportunities in media, communications, and wellness. The focus on creative writing, </w:t>
      </w:r>
      <w:proofErr w:type="spellStart"/>
      <w:r w:rsidRPr="005725F2">
        <w:rPr>
          <w:b/>
          <w:bCs/>
        </w:rPr>
        <w:t>counseling</w:t>
      </w:r>
      <w:proofErr w:type="spellEnd"/>
      <w:r w:rsidRPr="005725F2">
        <w:rPr>
          <w:b/>
          <w:bCs/>
        </w:rPr>
        <w:t xml:space="preserve"> simulations, and media production (e.g., News Reporting, Psychological Testing) resonated with recruiters like The Hindu and PR agencies, while Psyched Week enhanced psychology students' soft skills for HR and therapy roles.</w:t>
      </w:r>
    </w:p>
    <w:p w14:paraId="4C6B4969" w14:textId="77777777" w:rsidR="005725F2" w:rsidRPr="005725F2" w:rsidRDefault="005725F2" w:rsidP="005725F2">
      <w:pPr>
        <w:rPr>
          <w:b/>
          <w:bCs/>
        </w:rPr>
      </w:pPr>
      <w:r w:rsidRPr="005725F2">
        <w:rPr>
          <w:b/>
          <w:bCs/>
        </w:rPr>
        <w:t>Internship conversions were particularly strong, with 70% of second-year interns transitioning to full-time positions, thanks to the CDC's follow-up mentoring and alumni endorsements.</w:t>
      </w:r>
    </w:p>
    <w:p w14:paraId="4AEC27DF" w14:textId="77777777" w:rsidR="005725F2" w:rsidRPr="005725F2" w:rsidRDefault="005725F2" w:rsidP="005725F2">
      <w:pPr>
        <w:rPr>
          <w:b/>
          <w:bCs/>
        </w:rPr>
      </w:pPr>
      <w:r w:rsidRPr="005725F2">
        <w:rPr>
          <w:b/>
          <w:bCs/>
        </w:rPr>
        <w:t>Success Stories: Celebrating Student Achievements</w:t>
      </w:r>
    </w:p>
    <w:p w14:paraId="60C270F9" w14:textId="77777777" w:rsidR="005725F2" w:rsidRPr="005725F2" w:rsidRDefault="005725F2" w:rsidP="005725F2">
      <w:pPr>
        <w:rPr>
          <w:b/>
          <w:bCs/>
        </w:rPr>
      </w:pPr>
      <w:r w:rsidRPr="005725F2">
        <w:rPr>
          <w:b/>
          <w:bCs/>
        </w:rPr>
        <w:t xml:space="preserve">The 2024–25 placements highlight the synergy between academic rigor, extracurricular involvement, and CDC support. Below are spotlighted success stories of top performers who excelled in academics, participated in events like </w:t>
      </w:r>
      <w:proofErr w:type="spellStart"/>
      <w:r w:rsidRPr="005725F2">
        <w:rPr>
          <w:b/>
          <w:bCs/>
        </w:rPr>
        <w:t>LitLoom</w:t>
      </w:r>
      <w:proofErr w:type="spellEnd"/>
      <w:r w:rsidRPr="005725F2">
        <w:rPr>
          <w:b/>
          <w:bCs/>
        </w:rPr>
        <w:t xml:space="preserve">, </w:t>
      </w:r>
      <w:proofErr w:type="spellStart"/>
      <w:r w:rsidRPr="005725F2">
        <w:rPr>
          <w:b/>
          <w:bCs/>
        </w:rPr>
        <w:t>TechBurst</w:t>
      </w:r>
      <w:proofErr w:type="spellEnd"/>
      <w:r w:rsidRPr="005725F2">
        <w:rPr>
          <w:b/>
          <w:bCs/>
        </w:rPr>
        <w:t xml:space="preserve">, and </w:t>
      </w:r>
      <w:proofErr w:type="spellStart"/>
      <w:r w:rsidRPr="005725F2">
        <w:rPr>
          <w:b/>
          <w:bCs/>
        </w:rPr>
        <w:t>MediaMosaic</w:t>
      </w:r>
      <w:proofErr w:type="spellEnd"/>
      <w:r w:rsidRPr="005725F2">
        <w:rPr>
          <w:b/>
          <w:bCs/>
        </w:rPr>
        <w:t>, and leveraged internships for career launches. These narratives exemplify the college's holistic approach, where students from modest backgrounds emerge as confident professionals.</w:t>
      </w:r>
    </w:p>
    <w:p w14:paraId="1E74EDEE" w14:textId="77777777" w:rsidR="005725F2" w:rsidRPr="005725F2" w:rsidRDefault="005725F2" w:rsidP="005725F2">
      <w:pPr>
        <w:numPr>
          <w:ilvl w:val="0"/>
          <w:numId w:val="2"/>
        </w:numPr>
        <w:rPr>
          <w:b/>
          <w:bCs/>
        </w:rPr>
      </w:pPr>
      <w:r w:rsidRPr="005725F2">
        <w:rPr>
          <w:b/>
          <w:bCs/>
        </w:rPr>
        <w:t xml:space="preserve">Aishwarya Nair (B.Sc. Computer Science, 2024 Batch): Aishwarya, from a small town in Coimbatore, topped her class in Programming in C and Data Structures, while leading the </w:t>
      </w:r>
      <w:proofErr w:type="spellStart"/>
      <w:r w:rsidRPr="005725F2">
        <w:rPr>
          <w:b/>
          <w:bCs/>
        </w:rPr>
        <w:t>TechBurst</w:t>
      </w:r>
      <w:proofErr w:type="spellEnd"/>
      <w:r w:rsidRPr="005725F2">
        <w:rPr>
          <w:b/>
          <w:bCs/>
        </w:rPr>
        <w:t xml:space="preserve"> hackathon team that won first place for a sustainable AI app. Her internship at a Chennai tech startup honed her coding skills, leading to a Software Engineer role at Infosys with a package of ₹4.8 LPA. "The CDC's mock interviews and alumni mentorship made me placement-ready," she shares. Aishwarya's journey inspires her peers, proving that hands-on training translates to real-world success.</w:t>
      </w:r>
    </w:p>
    <w:p w14:paraId="06D88567" w14:textId="77777777" w:rsidR="005725F2" w:rsidRPr="005725F2" w:rsidRDefault="005725F2" w:rsidP="005725F2">
      <w:pPr>
        <w:numPr>
          <w:ilvl w:val="0"/>
          <w:numId w:val="2"/>
        </w:numPr>
        <w:rPr>
          <w:b/>
          <w:bCs/>
        </w:rPr>
      </w:pPr>
      <w:r w:rsidRPr="005725F2">
        <w:rPr>
          <w:b/>
          <w:bCs/>
        </w:rPr>
        <w:t xml:space="preserve">Harini Balasubramanian (B.Sc. Computer Science, 2024 Batch): Harini balanced academics with leadership, serving as the </w:t>
      </w:r>
      <w:proofErr w:type="spellStart"/>
      <w:r w:rsidRPr="005725F2">
        <w:rPr>
          <w:b/>
          <w:bCs/>
        </w:rPr>
        <w:t>TechBurst</w:t>
      </w:r>
      <w:proofErr w:type="spellEnd"/>
      <w:r w:rsidRPr="005725F2">
        <w:rPr>
          <w:b/>
          <w:bCs/>
        </w:rPr>
        <w:t xml:space="preserve"> organizing head and excelling in Web Technology and Operating Systems labs. Her second-year internship at a Bangalore firm focused on cloud computing, paving the way for a Software Developer position at Zoho Corporation with an attractive ₹6.5 LPA. "The college's emphasis on practical projects and the RAG chatbot for career queries were game-changers," Harini notes, highlighting how the program bridges theory and industry.</w:t>
      </w:r>
    </w:p>
    <w:p w14:paraId="3B826DE6" w14:textId="77777777" w:rsidR="005725F2" w:rsidRPr="005725F2" w:rsidRDefault="005725F2" w:rsidP="005725F2">
      <w:pPr>
        <w:numPr>
          <w:ilvl w:val="0"/>
          <w:numId w:val="2"/>
        </w:numPr>
        <w:rPr>
          <w:b/>
          <w:bCs/>
        </w:rPr>
      </w:pPr>
      <w:r w:rsidRPr="005725F2">
        <w:rPr>
          <w:b/>
          <w:bCs/>
        </w:rPr>
        <w:t xml:space="preserve">Ananya Krishnan (M.Sc. Data Science, 2024 Batch): Ananya, who graduated with top </w:t>
      </w:r>
      <w:proofErr w:type="spellStart"/>
      <w:r w:rsidRPr="005725F2">
        <w:rPr>
          <w:b/>
          <w:bCs/>
        </w:rPr>
        <w:t>honors</w:t>
      </w:r>
      <w:proofErr w:type="spellEnd"/>
      <w:r w:rsidRPr="005725F2">
        <w:rPr>
          <w:b/>
          <w:bCs/>
        </w:rPr>
        <w:t xml:space="preserve"> in Machine Learning and Deep Learning, led a </w:t>
      </w:r>
      <w:proofErr w:type="spellStart"/>
      <w:r w:rsidRPr="005725F2">
        <w:rPr>
          <w:b/>
          <w:bCs/>
        </w:rPr>
        <w:t>DataDrift</w:t>
      </w:r>
      <w:proofErr w:type="spellEnd"/>
      <w:r w:rsidRPr="005725F2">
        <w:rPr>
          <w:b/>
          <w:bCs/>
        </w:rPr>
        <w:t xml:space="preserve"> project on predictive analytics for healthcare. Her internship at Amazon's Bangalore office converted seamlessly, securing a Data Analyst role with the season's highest package of ₹7.0 LPA. "The CDC's analytics workshops and faculty mentorship prepared me for Amazon's rigorous interviews," she says. Ananya's achievement underscores the program's alignment with high-demand fields like AI.</w:t>
      </w:r>
    </w:p>
    <w:p w14:paraId="15BEF436" w14:textId="77777777" w:rsidR="005725F2" w:rsidRPr="005725F2" w:rsidRDefault="005725F2" w:rsidP="005725F2">
      <w:pPr>
        <w:numPr>
          <w:ilvl w:val="0"/>
          <w:numId w:val="2"/>
        </w:numPr>
        <w:rPr>
          <w:b/>
          <w:bCs/>
        </w:rPr>
      </w:pPr>
      <w:r w:rsidRPr="005725F2">
        <w:rPr>
          <w:b/>
          <w:bCs/>
        </w:rPr>
        <w:t>Kavya Iyer (</w:t>
      </w:r>
      <w:proofErr w:type="gramStart"/>
      <w:r w:rsidRPr="005725F2">
        <w:rPr>
          <w:b/>
          <w:bCs/>
        </w:rPr>
        <w:t>B.Com</w:t>
      </w:r>
      <w:proofErr w:type="gramEnd"/>
      <w:r w:rsidRPr="005725F2">
        <w:rPr>
          <w:b/>
          <w:bCs/>
        </w:rPr>
        <w:t xml:space="preserve"> Accounting &amp; Finance, 2024 Batch): Kavya shone in Financial Management and Income Tax, winning the </w:t>
      </w:r>
      <w:proofErr w:type="spellStart"/>
      <w:r w:rsidRPr="005725F2">
        <w:rPr>
          <w:b/>
          <w:bCs/>
        </w:rPr>
        <w:t>FinThrive</w:t>
      </w:r>
      <w:proofErr w:type="spellEnd"/>
      <w:r w:rsidRPr="005725F2">
        <w:rPr>
          <w:b/>
          <w:bCs/>
        </w:rPr>
        <w:t xml:space="preserve"> case study competition. Her internship at a Bangalore CA firm provided exposure to audits, leading to an Audit Associate position at Deloitte with ₹4.2 LPA. "The Tally labs and CDC's resume workshops boosted my confidence," Kavya reflects, embodying the stream's focus on applied finance.</w:t>
      </w:r>
    </w:p>
    <w:p w14:paraId="59AB856C" w14:textId="77777777" w:rsidR="005725F2" w:rsidRPr="005725F2" w:rsidRDefault="005725F2" w:rsidP="005725F2">
      <w:pPr>
        <w:numPr>
          <w:ilvl w:val="0"/>
          <w:numId w:val="2"/>
        </w:numPr>
        <w:rPr>
          <w:b/>
          <w:bCs/>
        </w:rPr>
      </w:pPr>
      <w:r w:rsidRPr="005725F2">
        <w:rPr>
          <w:b/>
          <w:bCs/>
        </w:rPr>
        <w:t>Divya Venkatesh (</w:t>
      </w:r>
      <w:proofErr w:type="gramStart"/>
      <w:r w:rsidRPr="005725F2">
        <w:rPr>
          <w:b/>
          <w:bCs/>
        </w:rPr>
        <w:t>B.Com</w:t>
      </w:r>
      <w:proofErr w:type="gramEnd"/>
      <w:r w:rsidRPr="005725F2">
        <w:rPr>
          <w:b/>
          <w:bCs/>
        </w:rPr>
        <w:t xml:space="preserve"> Accounting &amp; Finance, 2024 Batch): Divya excelled in Corporate Accounting and Business Law, participating in </w:t>
      </w:r>
      <w:proofErr w:type="spellStart"/>
      <w:r w:rsidRPr="005725F2">
        <w:rPr>
          <w:b/>
          <w:bCs/>
        </w:rPr>
        <w:t>FinThrive's</w:t>
      </w:r>
      <w:proofErr w:type="spellEnd"/>
      <w:r w:rsidRPr="005725F2">
        <w:rPr>
          <w:b/>
          <w:bCs/>
        </w:rPr>
        <w:t xml:space="preserve"> GST workshops. Her internship at a tax consultancy in Chennai secured her a Tax Analyst role at EY with ₹4.0 LPA. </w:t>
      </w:r>
      <w:r w:rsidRPr="005725F2">
        <w:rPr>
          <w:b/>
          <w:bCs/>
        </w:rPr>
        <w:lastRenderedPageBreak/>
        <w:t>"Anonymous mentoring feedback helped refine my case analyses," she credits, illustrating the system's feedback loop.</w:t>
      </w:r>
    </w:p>
    <w:p w14:paraId="242A56DA" w14:textId="77777777" w:rsidR="005725F2" w:rsidRPr="005725F2" w:rsidRDefault="005725F2" w:rsidP="005725F2">
      <w:pPr>
        <w:numPr>
          <w:ilvl w:val="0"/>
          <w:numId w:val="2"/>
        </w:numPr>
        <w:rPr>
          <w:b/>
          <w:bCs/>
        </w:rPr>
      </w:pPr>
      <w:r w:rsidRPr="005725F2">
        <w:rPr>
          <w:b/>
          <w:bCs/>
        </w:rPr>
        <w:t xml:space="preserve">Sneha Suresh (B.B.A, 2024 Batch): Sneha led </w:t>
      </w:r>
      <w:proofErr w:type="spellStart"/>
      <w:r w:rsidRPr="005725F2">
        <w:rPr>
          <w:b/>
          <w:bCs/>
        </w:rPr>
        <w:t>BizSprint's</w:t>
      </w:r>
      <w:proofErr w:type="spellEnd"/>
      <w:r w:rsidRPr="005725F2">
        <w:rPr>
          <w:b/>
          <w:bCs/>
        </w:rPr>
        <w:t xml:space="preserve"> startup pitch fest and aced HR Management and Marketing Management. Her internship at </w:t>
      </w:r>
      <w:proofErr w:type="gramStart"/>
      <w:r w:rsidRPr="005725F2">
        <w:rPr>
          <w:b/>
          <w:bCs/>
        </w:rPr>
        <w:t>an</w:t>
      </w:r>
      <w:proofErr w:type="gramEnd"/>
      <w:r w:rsidRPr="005725F2">
        <w:rPr>
          <w:b/>
          <w:bCs/>
        </w:rPr>
        <w:t xml:space="preserve"> Bangalore-based startup transitioned to a Relationship Manager position at HDFC Bank with ₹3.6 LPA. "The CDC's GD simulations and alumni network were key," Sneha affirms, highlighting the B.</w:t>
      </w:r>
      <w:proofErr w:type="gramStart"/>
      <w:r w:rsidRPr="005725F2">
        <w:rPr>
          <w:b/>
          <w:bCs/>
        </w:rPr>
        <w:t>B.A's</w:t>
      </w:r>
      <w:proofErr w:type="gramEnd"/>
      <w:r w:rsidRPr="005725F2">
        <w:rPr>
          <w:b/>
          <w:bCs/>
        </w:rPr>
        <w:t xml:space="preserve"> entrepreneurial edge.</w:t>
      </w:r>
    </w:p>
    <w:p w14:paraId="0752C224" w14:textId="77777777" w:rsidR="005725F2" w:rsidRPr="005725F2" w:rsidRDefault="005725F2" w:rsidP="005725F2">
      <w:pPr>
        <w:numPr>
          <w:ilvl w:val="0"/>
          <w:numId w:val="2"/>
        </w:numPr>
        <w:rPr>
          <w:b/>
          <w:bCs/>
        </w:rPr>
      </w:pPr>
      <w:r w:rsidRPr="005725F2">
        <w:rPr>
          <w:b/>
          <w:bCs/>
        </w:rPr>
        <w:t xml:space="preserve">Meenakshi R. (B.A. English Literature, 2024 Batch): Meenakshi won </w:t>
      </w:r>
      <w:proofErr w:type="spellStart"/>
      <w:r w:rsidRPr="005725F2">
        <w:rPr>
          <w:b/>
          <w:bCs/>
        </w:rPr>
        <w:t>LitLoom's</w:t>
      </w:r>
      <w:proofErr w:type="spellEnd"/>
      <w:r w:rsidRPr="005725F2">
        <w:rPr>
          <w:b/>
          <w:bCs/>
        </w:rPr>
        <w:t xml:space="preserve"> poetry slam and topped Prose &amp; Composition. Her internship at a Bangalore publishing house led to a Content Writer role at The Hindu Group with ₹3.0 LPA. "Anonymous feedback on my essays sharpened my voice," she says, reflecting the program's creative empowerment.</w:t>
      </w:r>
    </w:p>
    <w:p w14:paraId="0CEE837F" w14:textId="77777777" w:rsidR="005725F2" w:rsidRPr="005725F2" w:rsidRDefault="005725F2" w:rsidP="005725F2">
      <w:pPr>
        <w:numPr>
          <w:ilvl w:val="0"/>
          <w:numId w:val="2"/>
        </w:numPr>
        <w:rPr>
          <w:b/>
          <w:bCs/>
        </w:rPr>
      </w:pPr>
      <w:r w:rsidRPr="005725F2">
        <w:rPr>
          <w:b/>
          <w:bCs/>
        </w:rPr>
        <w:t xml:space="preserve">Vaishnavi Manoharan (B.A. English Literature, 2024 Batch): Vaishnavi excelled in Journalism Basics and Literary Criticism, contributing to </w:t>
      </w:r>
      <w:proofErr w:type="spellStart"/>
      <w:r w:rsidRPr="005725F2">
        <w:rPr>
          <w:b/>
          <w:bCs/>
        </w:rPr>
        <w:t>LitLoom's</w:t>
      </w:r>
      <w:proofErr w:type="spellEnd"/>
      <w:r w:rsidRPr="005725F2">
        <w:rPr>
          <w:b/>
          <w:bCs/>
        </w:rPr>
        <w:t xml:space="preserve"> drama competition. Her internship at a PR firm in Bangalore secured a Communications Executive role at PR India with ₹3.2 LPA. "Mentoring sessions aligned my skills with media demands," Vaishnavi notes.</w:t>
      </w:r>
    </w:p>
    <w:p w14:paraId="35375D41" w14:textId="77777777" w:rsidR="005725F2" w:rsidRPr="005725F2" w:rsidRDefault="005725F2" w:rsidP="005725F2">
      <w:pPr>
        <w:numPr>
          <w:ilvl w:val="0"/>
          <w:numId w:val="2"/>
        </w:numPr>
        <w:rPr>
          <w:b/>
          <w:bCs/>
        </w:rPr>
      </w:pPr>
      <w:r w:rsidRPr="005725F2">
        <w:rPr>
          <w:b/>
          <w:bCs/>
        </w:rPr>
        <w:t xml:space="preserve">Nivetha Murugan (M.A. Journalism &amp; Mass Communication, 2024 Batch): Nivetha led </w:t>
      </w:r>
      <w:proofErr w:type="spellStart"/>
      <w:r w:rsidRPr="005725F2">
        <w:rPr>
          <w:b/>
          <w:bCs/>
        </w:rPr>
        <w:t>MediaMosaic's</w:t>
      </w:r>
      <w:proofErr w:type="spellEnd"/>
      <w:r w:rsidRPr="005725F2">
        <w:rPr>
          <w:b/>
          <w:bCs/>
        </w:rPr>
        <w:t xml:space="preserve"> short film contest and shone in Broadcast Journalism. Her internship at a Bangalore TV channel converted to a News Reporter role at Times Now with ₹3.5 LPA. "The CDC's media ethics workshops prepared me for real-time reporting," she shares.</w:t>
      </w:r>
    </w:p>
    <w:p w14:paraId="28015058" w14:textId="77777777" w:rsidR="005725F2" w:rsidRPr="005725F2" w:rsidRDefault="005725F2" w:rsidP="005725F2">
      <w:pPr>
        <w:numPr>
          <w:ilvl w:val="0"/>
          <w:numId w:val="2"/>
        </w:numPr>
        <w:rPr>
          <w:b/>
          <w:bCs/>
        </w:rPr>
      </w:pPr>
      <w:r w:rsidRPr="005725F2">
        <w:rPr>
          <w:b/>
          <w:bCs/>
        </w:rPr>
        <w:t xml:space="preserve">Pooja Rajendran (B.Sc. Psychology, 2024 Batch): Pooja topped Abnormal Psychology and led Psyched Week's awareness campaign. Her internship at a Bangalore wellness </w:t>
      </w:r>
      <w:proofErr w:type="spellStart"/>
      <w:r w:rsidRPr="005725F2">
        <w:rPr>
          <w:b/>
          <w:bCs/>
        </w:rPr>
        <w:t>center</w:t>
      </w:r>
      <w:proofErr w:type="spellEnd"/>
      <w:r w:rsidRPr="005725F2">
        <w:rPr>
          <w:b/>
          <w:bCs/>
        </w:rPr>
        <w:t xml:space="preserve"> launched her as a </w:t>
      </w:r>
      <w:proofErr w:type="spellStart"/>
      <w:r w:rsidRPr="005725F2">
        <w:rPr>
          <w:b/>
          <w:bCs/>
        </w:rPr>
        <w:t>Behavioral</w:t>
      </w:r>
      <w:proofErr w:type="spellEnd"/>
      <w:r w:rsidRPr="005725F2">
        <w:rPr>
          <w:b/>
          <w:bCs/>
        </w:rPr>
        <w:t xml:space="preserve"> Therapist Intern at </w:t>
      </w:r>
      <w:proofErr w:type="spellStart"/>
      <w:r w:rsidRPr="005725F2">
        <w:rPr>
          <w:b/>
          <w:bCs/>
        </w:rPr>
        <w:t>MindTree</w:t>
      </w:r>
      <w:proofErr w:type="spellEnd"/>
      <w:r w:rsidRPr="005725F2">
        <w:rPr>
          <w:b/>
          <w:bCs/>
        </w:rPr>
        <w:t xml:space="preserve"> Wellness, with a stipend leading to full-time opportunities. "Anonymous mentoring helped me navigate clinical case studies," Pooja says, embodying the stream's mental health focus.</w:t>
      </w:r>
    </w:p>
    <w:p w14:paraId="55740F9E" w14:textId="77777777" w:rsidR="005725F2" w:rsidRPr="005725F2" w:rsidRDefault="005725F2" w:rsidP="005725F2">
      <w:pPr>
        <w:rPr>
          <w:b/>
          <w:bCs/>
        </w:rPr>
      </w:pPr>
      <w:r w:rsidRPr="005725F2">
        <w:rPr>
          <w:b/>
          <w:bCs/>
        </w:rPr>
        <w:t>These stories, drawn from the 2024–25 batch, illustrate the transformative impact of the college's ecosystem. As of October 18, 2025, the CDC continues to drive placements for the current batch, with ongoing drives for B.Sc. CS and M.Sc. Data Science students targeting roles at Zoho and Amazon.</w:t>
      </w:r>
    </w:p>
    <w:p w14:paraId="6087FD75" w14:textId="77777777" w:rsidR="005725F2" w:rsidRPr="005725F2" w:rsidRDefault="005725F2" w:rsidP="005725F2">
      <w:pPr>
        <w:rPr>
          <w:b/>
          <w:bCs/>
        </w:rPr>
      </w:pPr>
      <w:r w:rsidRPr="005725F2">
        <w:rPr>
          <w:b/>
          <w:bCs/>
        </w:rPr>
        <w:t>Future Outlook and Parental Assurance</w:t>
      </w:r>
    </w:p>
    <w:p w14:paraId="5C136245" w14:textId="77777777" w:rsidR="005725F2" w:rsidRPr="005725F2" w:rsidRDefault="005725F2" w:rsidP="005725F2">
      <w:pPr>
        <w:rPr>
          <w:b/>
          <w:bCs/>
        </w:rPr>
      </w:pPr>
      <w:r w:rsidRPr="005725F2">
        <w:rPr>
          <w:b/>
          <w:bCs/>
        </w:rPr>
        <w:t xml:space="preserve">Looking ahead to 2025–26, the CDC aims for a 95% placement rate, expanding ties with Bangalore's fintech and media hubs. Parents can rest assured: from aptitude training to alumni mentorship, every step equips daughters for empowered futures. With 92% of 2024–25 graduates employed or in advanced studies, the college remains a beacon of opportunity. For queries, contact the CDC at </w:t>
      </w:r>
      <w:hyperlink r:id="rId5" w:tgtFrame="_blank" w:history="1">
        <w:r w:rsidRPr="005725F2">
          <w:rPr>
            <w:rStyle w:val="Hyperlink"/>
            <w:b/>
            <w:bCs/>
          </w:rPr>
          <w:t>cdc@powerpuffgirls.ac.in</w:t>
        </w:r>
      </w:hyperlink>
      <w:r w:rsidRPr="005725F2">
        <w:rPr>
          <w:b/>
          <w:bCs/>
        </w:rPr>
        <w:t xml:space="preserve"> or via the RAG chatbot.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734"/>
        <w:gridCol w:w="1443"/>
        <w:gridCol w:w="1700"/>
        <w:gridCol w:w="2261"/>
      </w:tblGrid>
      <w:tr w:rsidR="005725F2" w:rsidRPr="005725F2" w14:paraId="3DBEE34E" w14:textId="77777777">
        <w:trPr>
          <w:tblHeader/>
          <w:tblCellSpacing w:w="15" w:type="dxa"/>
        </w:trPr>
        <w:tc>
          <w:tcPr>
            <w:tcW w:w="0" w:type="auto"/>
            <w:vAlign w:val="center"/>
            <w:hideMark/>
          </w:tcPr>
          <w:p w14:paraId="6EADD910" w14:textId="77777777" w:rsidR="005725F2" w:rsidRPr="005725F2" w:rsidRDefault="005725F2" w:rsidP="005725F2">
            <w:pPr>
              <w:rPr>
                <w:b/>
                <w:bCs/>
              </w:rPr>
            </w:pPr>
            <w:r w:rsidRPr="005725F2">
              <w:rPr>
                <w:b/>
                <w:bCs/>
              </w:rPr>
              <w:t>Stream</w:t>
            </w:r>
          </w:p>
        </w:tc>
        <w:tc>
          <w:tcPr>
            <w:tcW w:w="0" w:type="auto"/>
            <w:vAlign w:val="center"/>
            <w:hideMark/>
          </w:tcPr>
          <w:p w14:paraId="1E6D3F83" w14:textId="77777777" w:rsidR="005725F2" w:rsidRPr="005725F2" w:rsidRDefault="005725F2" w:rsidP="005725F2">
            <w:pPr>
              <w:rPr>
                <w:b/>
                <w:bCs/>
              </w:rPr>
            </w:pPr>
            <w:r w:rsidRPr="005725F2">
              <w:rPr>
                <w:b/>
                <w:bCs/>
              </w:rPr>
              <w:t>Placement Rate (2024–25)</w:t>
            </w:r>
          </w:p>
        </w:tc>
        <w:tc>
          <w:tcPr>
            <w:tcW w:w="0" w:type="auto"/>
            <w:vAlign w:val="center"/>
            <w:hideMark/>
          </w:tcPr>
          <w:p w14:paraId="602A5270" w14:textId="77777777" w:rsidR="005725F2" w:rsidRPr="005725F2" w:rsidRDefault="005725F2" w:rsidP="005725F2">
            <w:pPr>
              <w:rPr>
                <w:b/>
                <w:bCs/>
              </w:rPr>
            </w:pPr>
            <w:r w:rsidRPr="005725F2">
              <w:rPr>
                <w:b/>
                <w:bCs/>
              </w:rPr>
              <w:t>Average Package (LPA)</w:t>
            </w:r>
          </w:p>
        </w:tc>
        <w:tc>
          <w:tcPr>
            <w:tcW w:w="0" w:type="auto"/>
            <w:vAlign w:val="center"/>
            <w:hideMark/>
          </w:tcPr>
          <w:p w14:paraId="52A98853" w14:textId="77777777" w:rsidR="005725F2" w:rsidRPr="005725F2" w:rsidRDefault="005725F2" w:rsidP="005725F2">
            <w:pPr>
              <w:rPr>
                <w:b/>
                <w:bCs/>
              </w:rPr>
            </w:pPr>
            <w:r w:rsidRPr="005725F2">
              <w:rPr>
                <w:b/>
                <w:bCs/>
              </w:rPr>
              <w:t>Top Recruiters</w:t>
            </w:r>
          </w:p>
        </w:tc>
        <w:tc>
          <w:tcPr>
            <w:tcW w:w="0" w:type="auto"/>
            <w:vAlign w:val="center"/>
            <w:hideMark/>
          </w:tcPr>
          <w:p w14:paraId="4CDFB8BC" w14:textId="77777777" w:rsidR="005725F2" w:rsidRPr="005725F2" w:rsidRDefault="005725F2" w:rsidP="005725F2">
            <w:pPr>
              <w:rPr>
                <w:b/>
                <w:bCs/>
              </w:rPr>
            </w:pPr>
            <w:r w:rsidRPr="005725F2">
              <w:rPr>
                <w:b/>
                <w:bCs/>
              </w:rPr>
              <w:t>Key Success Factors</w:t>
            </w:r>
          </w:p>
        </w:tc>
      </w:tr>
      <w:tr w:rsidR="005725F2" w:rsidRPr="005725F2" w14:paraId="40B9F452" w14:textId="77777777">
        <w:trPr>
          <w:tblCellSpacing w:w="15" w:type="dxa"/>
        </w:trPr>
        <w:tc>
          <w:tcPr>
            <w:tcW w:w="0" w:type="auto"/>
            <w:vAlign w:val="center"/>
            <w:hideMark/>
          </w:tcPr>
          <w:p w14:paraId="5F230D76" w14:textId="77777777" w:rsidR="005725F2" w:rsidRPr="005725F2" w:rsidRDefault="005725F2" w:rsidP="005725F2">
            <w:pPr>
              <w:rPr>
                <w:b/>
                <w:bCs/>
              </w:rPr>
            </w:pPr>
            <w:r w:rsidRPr="005725F2">
              <w:rPr>
                <w:b/>
                <w:bCs/>
              </w:rPr>
              <w:t>B.Sc. Computer Science</w:t>
            </w:r>
          </w:p>
        </w:tc>
        <w:tc>
          <w:tcPr>
            <w:tcW w:w="0" w:type="auto"/>
            <w:vAlign w:val="center"/>
            <w:hideMark/>
          </w:tcPr>
          <w:p w14:paraId="5EC857CF" w14:textId="77777777" w:rsidR="005725F2" w:rsidRPr="005725F2" w:rsidRDefault="005725F2" w:rsidP="005725F2">
            <w:pPr>
              <w:rPr>
                <w:b/>
                <w:bCs/>
              </w:rPr>
            </w:pPr>
            <w:r w:rsidRPr="005725F2">
              <w:rPr>
                <w:b/>
                <w:bCs/>
              </w:rPr>
              <w:t>95%</w:t>
            </w:r>
          </w:p>
        </w:tc>
        <w:tc>
          <w:tcPr>
            <w:tcW w:w="0" w:type="auto"/>
            <w:vAlign w:val="center"/>
            <w:hideMark/>
          </w:tcPr>
          <w:p w14:paraId="46DD8846" w14:textId="77777777" w:rsidR="005725F2" w:rsidRPr="005725F2" w:rsidRDefault="005725F2" w:rsidP="005725F2">
            <w:pPr>
              <w:rPr>
                <w:b/>
                <w:bCs/>
              </w:rPr>
            </w:pPr>
            <w:r w:rsidRPr="005725F2">
              <w:rPr>
                <w:b/>
                <w:bCs/>
              </w:rPr>
              <w:t>5.5</w:t>
            </w:r>
          </w:p>
        </w:tc>
        <w:tc>
          <w:tcPr>
            <w:tcW w:w="0" w:type="auto"/>
            <w:vAlign w:val="center"/>
            <w:hideMark/>
          </w:tcPr>
          <w:p w14:paraId="3BC1CABC" w14:textId="77777777" w:rsidR="005725F2" w:rsidRPr="005725F2" w:rsidRDefault="005725F2" w:rsidP="005725F2">
            <w:pPr>
              <w:rPr>
                <w:b/>
                <w:bCs/>
              </w:rPr>
            </w:pPr>
            <w:r w:rsidRPr="005725F2">
              <w:rPr>
                <w:b/>
                <w:bCs/>
              </w:rPr>
              <w:t>Infosys, Zoho, Wipro</w:t>
            </w:r>
          </w:p>
        </w:tc>
        <w:tc>
          <w:tcPr>
            <w:tcW w:w="0" w:type="auto"/>
            <w:vAlign w:val="center"/>
            <w:hideMark/>
          </w:tcPr>
          <w:p w14:paraId="148B57F4" w14:textId="77777777" w:rsidR="005725F2" w:rsidRPr="005725F2" w:rsidRDefault="005725F2" w:rsidP="005725F2">
            <w:pPr>
              <w:rPr>
                <w:b/>
                <w:bCs/>
              </w:rPr>
            </w:pPr>
            <w:r w:rsidRPr="005725F2">
              <w:rPr>
                <w:b/>
                <w:bCs/>
              </w:rPr>
              <w:t xml:space="preserve">Coding labs, </w:t>
            </w:r>
            <w:proofErr w:type="spellStart"/>
            <w:r w:rsidRPr="005725F2">
              <w:rPr>
                <w:b/>
                <w:bCs/>
              </w:rPr>
              <w:t>TechBurst</w:t>
            </w:r>
            <w:proofErr w:type="spellEnd"/>
            <w:r w:rsidRPr="005725F2">
              <w:rPr>
                <w:b/>
                <w:bCs/>
              </w:rPr>
              <w:t xml:space="preserve"> hackathons</w:t>
            </w:r>
          </w:p>
        </w:tc>
      </w:tr>
      <w:tr w:rsidR="005725F2" w:rsidRPr="005725F2" w14:paraId="65C89DE2" w14:textId="77777777">
        <w:trPr>
          <w:tblCellSpacing w:w="15" w:type="dxa"/>
        </w:trPr>
        <w:tc>
          <w:tcPr>
            <w:tcW w:w="0" w:type="auto"/>
            <w:vAlign w:val="center"/>
            <w:hideMark/>
          </w:tcPr>
          <w:p w14:paraId="38DECEF9" w14:textId="77777777" w:rsidR="005725F2" w:rsidRPr="005725F2" w:rsidRDefault="005725F2" w:rsidP="005725F2">
            <w:pPr>
              <w:rPr>
                <w:b/>
                <w:bCs/>
              </w:rPr>
            </w:pPr>
            <w:r w:rsidRPr="005725F2">
              <w:rPr>
                <w:b/>
                <w:bCs/>
              </w:rPr>
              <w:lastRenderedPageBreak/>
              <w:t>M.Sc. Data Science</w:t>
            </w:r>
          </w:p>
        </w:tc>
        <w:tc>
          <w:tcPr>
            <w:tcW w:w="0" w:type="auto"/>
            <w:vAlign w:val="center"/>
            <w:hideMark/>
          </w:tcPr>
          <w:p w14:paraId="56B6F07C" w14:textId="77777777" w:rsidR="005725F2" w:rsidRPr="005725F2" w:rsidRDefault="005725F2" w:rsidP="005725F2">
            <w:pPr>
              <w:rPr>
                <w:b/>
                <w:bCs/>
              </w:rPr>
            </w:pPr>
            <w:r w:rsidRPr="005725F2">
              <w:rPr>
                <w:b/>
                <w:bCs/>
              </w:rPr>
              <w:t>98%</w:t>
            </w:r>
          </w:p>
        </w:tc>
        <w:tc>
          <w:tcPr>
            <w:tcW w:w="0" w:type="auto"/>
            <w:vAlign w:val="center"/>
            <w:hideMark/>
          </w:tcPr>
          <w:p w14:paraId="4334B092" w14:textId="77777777" w:rsidR="005725F2" w:rsidRPr="005725F2" w:rsidRDefault="005725F2" w:rsidP="005725F2">
            <w:pPr>
              <w:rPr>
                <w:b/>
                <w:bCs/>
              </w:rPr>
            </w:pPr>
            <w:r w:rsidRPr="005725F2">
              <w:rPr>
                <w:b/>
                <w:bCs/>
              </w:rPr>
              <w:t>6.8</w:t>
            </w:r>
          </w:p>
        </w:tc>
        <w:tc>
          <w:tcPr>
            <w:tcW w:w="0" w:type="auto"/>
            <w:vAlign w:val="center"/>
            <w:hideMark/>
          </w:tcPr>
          <w:p w14:paraId="57669D9D" w14:textId="77777777" w:rsidR="005725F2" w:rsidRPr="005725F2" w:rsidRDefault="005725F2" w:rsidP="005725F2">
            <w:pPr>
              <w:rPr>
                <w:b/>
                <w:bCs/>
              </w:rPr>
            </w:pPr>
            <w:r w:rsidRPr="005725F2">
              <w:rPr>
                <w:b/>
                <w:bCs/>
              </w:rPr>
              <w:t>Amazon, Zoho</w:t>
            </w:r>
          </w:p>
        </w:tc>
        <w:tc>
          <w:tcPr>
            <w:tcW w:w="0" w:type="auto"/>
            <w:vAlign w:val="center"/>
            <w:hideMark/>
          </w:tcPr>
          <w:p w14:paraId="16B9824E" w14:textId="77777777" w:rsidR="005725F2" w:rsidRPr="005725F2" w:rsidRDefault="005725F2" w:rsidP="005725F2">
            <w:pPr>
              <w:rPr>
                <w:b/>
                <w:bCs/>
              </w:rPr>
            </w:pPr>
            <w:r w:rsidRPr="005725F2">
              <w:rPr>
                <w:b/>
                <w:bCs/>
              </w:rPr>
              <w:t xml:space="preserve">ML projects, </w:t>
            </w:r>
            <w:proofErr w:type="spellStart"/>
            <w:r w:rsidRPr="005725F2">
              <w:rPr>
                <w:b/>
                <w:bCs/>
              </w:rPr>
              <w:t>DataDrift</w:t>
            </w:r>
            <w:proofErr w:type="spellEnd"/>
            <w:r w:rsidRPr="005725F2">
              <w:rPr>
                <w:b/>
                <w:bCs/>
              </w:rPr>
              <w:t xml:space="preserve"> showcases</w:t>
            </w:r>
          </w:p>
        </w:tc>
      </w:tr>
      <w:tr w:rsidR="005725F2" w:rsidRPr="005725F2" w14:paraId="54C831B6" w14:textId="77777777">
        <w:trPr>
          <w:tblCellSpacing w:w="15" w:type="dxa"/>
        </w:trPr>
        <w:tc>
          <w:tcPr>
            <w:tcW w:w="0" w:type="auto"/>
            <w:vAlign w:val="center"/>
            <w:hideMark/>
          </w:tcPr>
          <w:p w14:paraId="5C5DE61B" w14:textId="77777777" w:rsidR="005725F2" w:rsidRPr="005725F2" w:rsidRDefault="005725F2" w:rsidP="005725F2">
            <w:pPr>
              <w:rPr>
                <w:b/>
                <w:bCs/>
              </w:rPr>
            </w:pPr>
            <w:proofErr w:type="gramStart"/>
            <w:r w:rsidRPr="005725F2">
              <w:rPr>
                <w:b/>
                <w:bCs/>
              </w:rPr>
              <w:t>B.Com</w:t>
            </w:r>
            <w:proofErr w:type="gramEnd"/>
            <w:r w:rsidRPr="005725F2">
              <w:rPr>
                <w:b/>
                <w:bCs/>
              </w:rPr>
              <w:t xml:space="preserve"> Accounting &amp; Finance</w:t>
            </w:r>
          </w:p>
        </w:tc>
        <w:tc>
          <w:tcPr>
            <w:tcW w:w="0" w:type="auto"/>
            <w:vAlign w:val="center"/>
            <w:hideMark/>
          </w:tcPr>
          <w:p w14:paraId="19516F14" w14:textId="77777777" w:rsidR="005725F2" w:rsidRPr="005725F2" w:rsidRDefault="005725F2" w:rsidP="005725F2">
            <w:pPr>
              <w:rPr>
                <w:b/>
                <w:bCs/>
              </w:rPr>
            </w:pPr>
            <w:r w:rsidRPr="005725F2">
              <w:rPr>
                <w:b/>
                <w:bCs/>
              </w:rPr>
              <w:t>88%</w:t>
            </w:r>
          </w:p>
        </w:tc>
        <w:tc>
          <w:tcPr>
            <w:tcW w:w="0" w:type="auto"/>
            <w:vAlign w:val="center"/>
            <w:hideMark/>
          </w:tcPr>
          <w:p w14:paraId="641F20DD" w14:textId="77777777" w:rsidR="005725F2" w:rsidRPr="005725F2" w:rsidRDefault="005725F2" w:rsidP="005725F2">
            <w:pPr>
              <w:rPr>
                <w:b/>
                <w:bCs/>
              </w:rPr>
            </w:pPr>
            <w:r w:rsidRPr="005725F2">
              <w:rPr>
                <w:b/>
                <w:bCs/>
              </w:rPr>
              <w:t>4.1</w:t>
            </w:r>
          </w:p>
        </w:tc>
        <w:tc>
          <w:tcPr>
            <w:tcW w:w="0" w:type="auto"/>
            <w:vAlign w:val="center"/>
            <w:hideMark/>
          </w:tcPr>
          <w:p w14:paraId="193CACE2" w14:textId="77777777" w:rsidR="005725F2" w:rsidRPr="005725F2" w:rsidRDefault="005725F2" w:rsidP="005725F2">
            <w:pPr>
              <w:rPr>
                <w:b/>
                <w:bCs/>
              </w:rPr>
            </w:pPr>
            <w:r w:rsidRPr="005725F2">
              <w:rPr>
                <w:b/>
                <w:bCs/>
              </w:rPr>
              <w:t>Deloitte, EY</w:t>
            </w:r>
          </w:p>
        </w:tc>
        <w:tc>
          <w:tcPr>
            <w:tcW w:w="0" w:type="auto"/>
            <w:vAlign w:val="center"/>
            <w:hideMark/>
          </w:tcPr>
          <w:p w14:paraId="47C11179" w14:textId="77777777" w:rsidR="005725F2" w:rsidRPr="005725F2" w:rsidRDefault="005725F2" w:rsidP="005725F2">
            <w:pPr>
              <w:rPr>
                <w:b/>
                <w:bCs/>
              </w:rPr>
            </w:pPr>
            <w:r w:rsidRPr="005725F2">
              <w:rPr>
                <w:b/>
                <w:bCs/>
              </w:rPr>
              <w:t xml:space="preserve">Tally training, </w:t>
            </w:r>
            <w:proofErr w:type="spellStart"/>
            <w:r w:rsidRPr="005725F2">
              <w:rPr>
                <w:b/>
                <w:bCs/>
              </w:rPr>
              <w:t>FinThrive</w:t>
            </w:r>
            <w:proofErr w:type="spellEnd"/>
            <w:r w:rsidRPr="005725F2">
              <w:rPr>
                <w:b/>
                <w:bCs/>
              </w:rPr>
              <w:t xml:space="preserve"> cases</w:t>
            </w:r>
          </w:p>
        </w:tc>
      </w:tr>
      <w:tr w:rsidR="005725F2" w:rsidRPr="005725F2" w14:paraId="0D26168D" w14:textId="77777777">
        <w:trPr>
          <w:tblCellSpacing w:w="15" w:type="dxa"/>
        </w:trPr>
        <w:tc>
          <w:tcPr>
            <w:tcW w:w="0" w:type="auto"/>
            <w:vAlign w:val="center"/>
            <w:hideMark/>
          </w:tcPr>
          <w:p w14:paraId="1F27FC65" w14:textId="77777777" w:rsidR="005725F2" w:rsidRPr="005725F2" w:rsidRDefault="005725F2" w:rsidP="005725F2">
            <w:pPr>
              <w:rPr>
                <w:b/>
                <w:bCs/>
              </w:rPr>
            </w:pPr>
            <w:r w:rsidRPr="005725F2">
              <w:rPr>
                <w:b/>
                <w:bCs/>
              </w:rPr>
              <w:t>B.</w:t>
            </w:r>
            <w:proofErr w:type="gramStart"/>
            <w:r w:rsidRPr="005725F2">
              <w:rPr>
                <w:b/>
                <w:bCs/>
              </w:rPr>
              <w:t>B.A</w:t>
            </w:r>
            <w:proofErr w:type="gramEnd"/>
          </w:p>
        </w:tc>
        <w:tc>
          <w:tcPr>
            <w:tcW w:w="0" w:type="auto"/>
            <w:vAlign w:val="center"/>
            <w:hideMark/>
          </w:tcPr>
          <w:p w14:paraId="5C0A6A09" w14:textId="77777777" w:rsidR="005725F2" w:rsidRPr="005725F2" w:rsidRDefault="005725F2" w:rsidP="005725F2">
            <w:pPr>
              <w:rPr>
                <w:b/>
                <w:bCs/>
              </w:rPr>
            </w:pPr>
            <w:r w:rsidRPr="005725F2">
              <w:rPr>
                <w:b/>
                <w:bCs/>
              </w:rPr>
              <w:t>88%</w:t>
            </w:r>
          </w:p>
        </w:tc>
        <w:tc>
          <w:tcPr>
            <w:tcW w:w="0" w:type="auto"/>
            <w:vAlign w:val="center"/>
            <w:hideMark/>
          </w:tcPr>
          <w:p w14:paraId="1692AFB7" w14:textId="77777777" w:rsidR="005725F2" w:rsidRPr="005725F2" w:rsidRDefault="005725F2" w:rsidP="005725F2">
            <w:pPr>
              <w:rPr>
                <w:b/>
                <w:bCs/>
              </w:rPr>
            </w:pPr>
            <w:r w:rsidRPr="005725F2">
              <w:rPr>
                <w:b/>
                <w:bCs/>
              </w:rPr>
              <w:t>4.0</w:t>
            </w:r>
          </w:p>
        </w:tc>
        <w:tc>
          <w:tcPr>
            <w:tcW w:w="0" w:type="auto"/>
            <w:vAlign w:val="center"/>
            <w:hideMark/>
          </w:tcPr>
          <w:p w14:paraId="146BCE28" w14:textId="77777777" w:rsidR="005725F2" w:rsidRPr="005725F2" w:rsidRDefault="005725F2" w:rsidP="005725F2">
            <w:pPr>
              <w:rPr>
                <w:b/>
                <w:bCs/>
              </w:rPr>
            </w:pPr>
            <w:r w:rsidRPr="005725F2">
              <w:rPr>
                <w:b/>
                <w:bCs/>
              </w:rPr>
              <w:t>HDFC Bank, Reliance</w:t>
            </w:r>
          </w:p>
        </w:tc>
        <w:tc>
          <w:tcPr>
            <w:tcW w:w="0" w:type="auto"/>
            <w:vAlign w:val="center"/>
            <w:hideMark/>
          </w:tcPr>
          <w:p w14:paraId="06D0A3BC" w14:textId="77777777" w:rsidR="005725F2" w:rsidRPr="005725F2" w:rsidRDefault="005725F2" w:rsidP="005725F2">
            <w:pPr>
              <w:rPr>
                <w:b/>
                <w:bCs/>
              </w:rPr>
            </w:pPr>
            <w:r w:rsidRPr="005725F2">
              <w:rPr>
                <w:b/>
                <w:bCs/>
              </w:rPr>
              <w:t xml:space="preserve">Simulations, </w:t>
            </w:r>
            <w:proofErr w:type="spellStart"/>
            <w:r w:rsidRPr="005725F2">
              <w:rPr>
                <w:b/>
                <w:bCs/>
              </w:rPr>
              <w:t>BizSprint</w:t>
            </w:r>
            <w:proofErr w:type="spellEnd"/>
            <w:r w:rsidRPr="005725F2">
              <w:rPr>
                <w:b/>
                <w:bCs/>
              </w:rPr>
              <w:t xml:space="preserve"> pitches</w:t>
            </w:r>
          </w:p>
        </w:tc>
      </w:tr>
      <w:tr w:rsidR="005725F2" w:rsidRPr="005725F2" w14:paraId="12ABE11F" w14:textId="77777777">
        <w:trPr>
          <w:tblCellSpacing w:w="15" w:type="dxa"/>
        </w:trPr>
        <w:tc>
          <w:tcPr>
            <w:tcW w:w="0" w:type="auto"/>
            <w:vAlign w:val="center"/>
            <w:hideMark/>
          </w:tcPr>
          <w:p w14:paraId="093BDBFE" w14:textId="77777777" w:rsidR="005725F2" w:rsidRPr="005725F2" w:rsidRDefault="005725F2" w:rsidP="005725F2">
            <w:pPr>
              <w:rPr>
                <w:b/>
                <w:bCs/>
              </w:rPr>
            </w:pPr>
            <w:r w:rsidRPr="005725F2">
              <w:rPr>
                <w:b/>
                <w:bCs/>
              </w:rPr>
              <w:t>B.A. English Literature</w:t>
            </w:r>
          </w:p>
        </w:tc>
        <w:tc>
          <w:tcPr>
            <w:tcW w:w="0" w:type="auto"/>
            <w:vAlign w:val="center"/>
            <w:hideMark/>
          </w:tcPr>
          <w:p w14:paraId="58735EA9" w14:textId="77777777" w:rsidR="005725F2" w:rsidRPr="005725F2" w:rsidRDefault="005725F2" w:rsidP="005725F2">
            <w:pPr>
              <w:rPr>
                <w:b/>
                <w:bCs/>
              </w:rPr>
            </w:pPr>
            <w:r w:rsidRPr="005725F2">
              <w:rPr>
                <w:b/>
                <w:bCs/>
              </w:rPr>
              <w:t>85%</w:t>
            </w:r>
          </w:p>
        </w:tc>
        <w:tc>
          <w:tcPr>
            <w:tcW w:w="0" w:type="auto"/>
            <w:vAlign w:val="center"/>
            <w:hideMark/>
          </w:tcPr>
          <w:p w14:paraId="5D036CDC" w14:textId="77777777" w:rsidR="005725F2" w:rsidRPr="005725F2" w:rsidRDefault="005725F2" w:rsidP="005725F2">
            <w:pPr>
              <w:rPr>
                <w:b/>
                <w:bCs/>
              </w:rPr>
            </w:pPr>
            <w:r w:rsidRPr="005725F2">
              <w:rPr>
                <w:b/>
                <w:bCs/>
              </w:rPr>
              <w:t>3.1</w:t>
            </w:r>
          </w:p>
        </w:tc>
        <w:tc>
          <w:tcPr>
            <w:tcW w:w="0" w:type="auto"/>
            <w:vAlign w:val="center"/>
            <w:hideMark/>
          </w:tcPr>
          <w:p w14:paraId="67740A3D" w14:textId="77777777" w:rsidR="005725F2" w:rsidRPr="005725F2" w:rsidRDefault="005725F2" w:rsidP="005725F2">
            <w:pPr>
              <w:rPr>
                <w:b/>
                <w:bCs/>
              </w:rPr>
            </w:pPr>
            <w:r w:rsidRPr="005725F2">
              <w:rPr>
                <w:b/>
                <w:bCs/>
              </w:rPr>
              <w:t>The Hindu, PR India</w:t>
            </w:r>
          </w:p>
        </w:tc>
        <w:tc>
          <w:tcPr>
            <w:tcW w:w="0" w:type="auto"/>
            <w:vAlign w:val="center"/>
            <w:hideMark/>
          </w:tcPr>
          <w:p w14:paraId="69B9A996" w14:textId="77777777" w:rsidR="005725F2" w:rsidRPr="005725F2" w:rsidRDefault="005725F2" w:rsidP="005725F2">
            <w:pPr>
              <w:rPr>
                <w:b/>
                <w:bCs/>
              </w:rPr>
            </w:pPr>
            <w:r w:rsidRPr="005725F2">
              <w:rPr>
                <w:b/>
                <w:bCs/>
              </w:rPr>
              <w:t xml:space="preserve">Creative writing, </w:t>
            </w:r>
            <w:proofErr w:type="spellStart"/>
            <w:r w:rsidRPr="005725F2">
              <w:rPr>
                <w:b/>
                <w:bCs/>
              </w:rPr>
              <w:t>LitLoom</w:t>
            </w:r>
            <w:proofErr w:type="spellEnd"/>
            <w:r w:rsidRPr="005725F2">
              <w:rPr>
                <w:b/>
                <w:bCs/>
              </w:rPr>
              <w:t xml:space="preserve"> slams</w:t>
            </w:r>
          </w:p>
        </w:tc>
      </w:tr>
      <w:tr w:rsidR="005725F2" w:rsidRPr="005725F2" w14:paraId="44AA0D54" w14:textId="77777777">
        <w:trPr>
          <w:tblCellSpacing w:w="15" w:type="dxa"/>
        </w:trPr>
        <w:tc>
          <w:tcPr>
            <w:tcW w:w="0" w:type="auto"/>
            <w:vAlign w:val="center"/>
            <w:hideMark/>
          </w:tcPr>
          <w:p w14:paraId="66E81EE0" w14:textId="77777777" w:rsidR="005725F2" w:rsidRPr="005725F2" w:rsidRDefault="005725F2" w:rsidP="005725F2">
            <w:pPr>
              <w:rPr>
                <w:b/>
                <w:bCs/>
              </w:rPr>
            </w:pPr>
            <w:r w:rsidRPr="005725F2">
              <w:rPr>
                <w:b/>
                <w:bCs/>
              </w:rPr>
              <w:t>B.Sc. Psychology</w:t>
            </w:r>
          </w:p>
        </w:tc>
        <w:tc>
          <w:tcPr>
            <w:tcW w:w="0" w:type="auto"/>
            <w:vAlign w:val="center"/>
            <w:hideMark/>
          </w:tcPr>
          <w:p w14:paraId="71F5758D" w14:textId="77777777" w:rsidR="005725F2" w:rsidRPr="005725F2" w:rsidRDefault="005725F2" w:rsidP="005725F2">
            <w:pPr>
              <w:rPr>
                <w:b/>
                <w:bCs/>
              </w:rPr>
            </w:pPr>
            <w:r w:rsidRPr="005725F2">
              <w:rPr>
                <w:b/>
                <w:bCs/>
              </w:rPr>
              <w:t>85%</w:t>
            </w:r>
          </w:p>
        </w:tc>
        <w:tc>
          <w:tcPr>
            <w:tcW w:w="0" w:type="auto"/>
            <w:vAlign w:val="center"/>
            <w:hideMark/>
          </w:tcPr>
          <w:p w14:paraId="70AB9DED" w14:textId="77777777" w:rsidR="005725F2" w:rsidRPr="005725F2" w:rsidRDefault="005725F2" w:rsidP="005725F2">
            <w:pPr>
              <w:rPr>
                <w:b/>
                <w:bCs/>
              </w:rPr>
            </w:pPr>
            <w:r w:rsidRPr="005725F2">
              <w:rPr>
                <w:b/>
                <w:bCs/>
              </w:rPr>
              <w:t>3.2</w:t>
            </w:r>
          </w:p>
        </w:tc>
        <w:tc>
          <w:tcPr>
            <w:tcW w:w="0" w:type="auto"/>
            <w:vAlign w:val="center"/>
            <w:hideMark/>
          </w:tcPr>
          <w:p w14:paraId="02D6891C" w14:textId="77777777" w:rsidR="005725F2" w:rsidRPr="005725F2" w:rsidRDefault="005725F2" w:rsidP="005725F2">
            <w:pPr>
              <w:rPr>
                <w:b/>
                <w:bCs/>
              </w:rPr>
            </w:pPr>
            <w:proofErr w:type="spellStart"/>
            <w:r w:rsidRPr="005725F2">
              <w:rPr>
                <w:b/>
                <w:bCs/>
              </w:rPr>
              <w:t>MindTree</w:t>
            </w:r>
            <w:proofErr w:type="spellEnd"/>
            <w:r w:rsidRPr="005725F2">
              <w:rPr>
                <w:b/>
                <w:bCs/>
              </w:rPr>
              <w:t xml:space="preserve"> Wellness, NGOs</w:t>
            </w:r>
          </w:p>
        </w:tc>
        <w:tc>
          <w:tcPr>
            <w:tcW w:w="0" w:type="auto"/>
            <w:vAlign w:val="center"/>
            <w:hideMark/>
          </w:tcPr>
          <w:p w14:paraId="7B569BF5" w14:textId="77777777" w:rsidR="005725F2" w:rsidRPr="005725F2" w:rsidRDefault="005725F2" w:rsidP="005725F2">
            <w:pPr>
              <w:rPr>
                <w:b/>
                <w:bCs/>
              </w:rPr>
            </w:pPr>
            <w:r w:rsidRPr="005725F2">
              <w:rPr>
                <w:b/>
                <w:bCs/>
              </w:rPr>
              <w:t>Case studies, Psyched Week</w:t>
            </w:r>
          </w:p>
        </w:tc>
      </w:tr>
      <w:tr w:rsidR="005725F2" w:rsidRPr="005725F2" w14:paraId="42BD9848" w14:textId="77777777">
        <w:trPr>
          <w:tblCellSpacing w:w="15" w:type="dxa"/>
        </w:trPr>
        <w:tc>
          <w:tcPr>
            <w:tcW w:w="0" w:type="auto"/>
            <w:vAlign w:val="center"/>
            <w:hideMark/>
          </w:tcPr>
          <w:p w14:paraId="4ACE1BB8" w14:textId="77777777" w:rsidR="005725F2" w:rsidRPr="005725F2" w:rsidRDefault="005725F2" w:rsidP="005725F2">
            <w:pPr>
              <w:rPr>
                <w:b/>
                <w:bCs/>
              </w:rPr>
            </w:pPr>
            <w:r w:rsidRPr="005725F2">
              <w:rPr>
                <w:b/>
                <w:bCs/>
              </w:rPr>
              <w:t>M.A. Journalism</w:t>
            </w:r>
          </w:p>
        </w:tc>
        <w:tc>
          <w:tcPr>
            <w:tcW w:w="0" w:type="auto"/>
            <w:vAlign w:val="center"/>
            <w:hideMark/>
          </w:tcPr>
          <w:p w14:paraId="600A3144" w14:textId="77777777" w:rsidR="005725F2" w:rsidRPr="005725F2" w:rsidRDefault="005725F2" w:rsidP="005725F2">
            <w:pPr>
              <w:rPr>
                <w:b/>
                <w:bCs/>
              </w:rPr>
            </w:pPr>
            <w:r w:rsidRPr="005725F2">
              <w:rPr>
                <w:b/>
                <w:bCs/>
              </w:rPr>
              <w:t>85%</w:t>
            </w:r>
          </w:p>
        </w:tc>
        <w:tc>
          <w:tcPr>
            <w:tcW w:w="0" w:type="auto"/>
            <w:vAlign w:val="center"/>
            <w:hideMark/>
          </w:tcPr>
          <w:p w14:paraId="0210EC3A" w14:textId="77777777" w:rsidR="005725F2" w:rsidRPr="005725F2" w:rsidRDefault="005725F2" w:rsidP="005725F2">
            <w:pPr>
              <w:rPr>
                <w:b/>
                <w:bCs/>
              </w:rPr>
            </w:pPr>
            <w:r w:rsidRPr="005725F2">
              <w:rPr>
                <w:b/>
                <w:bCs/>
              </w:rPr>
              <w:t>3.4</w:t>
            </w:r>
          </w:p>
        </w:tc>
        <w:tc>
          <w:tcPr>
            <w:tcW w:w="0" w:type="auto"/>
            <w:vAlign w:val="center"/>
            <w:hideMark/>
          </w:tcPr>
          <w:p w14:paraId="5E431D79" w14:textId="77777777" w:rsidR="005725F2" w:rsidRPr="005725F2" w:rsidRDefault="005725F2" w:rsidP="005725F2">
            <w:pPr>
              <w:rPr>
                <w:b/>
                <w:bCs/>
              </w:rPr>
            </w:pPr>
            <w:r w:rsidRPr="005725F2">
              <w:rPr>
                <w:b/>
                <w:bCs/>
              </w:rPr>
              <w:t>Times Now, The Hindu</w:t>
            </w:r>
          </w:p>
        </w:tc>
        <w:tc>
          <w:tcPr>
            <w:tcW w:w="0" w:type="auto"/>
            <w:vAlign w:val="center"/>
            <w:hideMark/>
          </w:tcPr>
          <w:p w14:paraId="4FCE91D6" w14:textId="77777777" w:rsidR="005725F2" w:rsidRPr="005725F2" w:rsidRDefault="005725F2" w:rsidP="005725F2">
            <w:pPr>
              <w:rPr>
                <w:b/>
                <w:bCs/>
              </w:rPr>
            </w:pPr>
            <w:r w:rsidRPr="005725F2">
              <w:rPr>
                <w:b/>
                <w:bCs/>
              </w:rPr>
              <w:t xml:space="preserve">Reporting labs, </w:t>
            </w:r>
            <w:proofErr w:type="spellStart"/>
            <w:r w:rsidRPr="005725F2">
              <w:rPr>
                <w:b/>
                <w:bCs/>
              </w:rPr>
              <w:t>MediaMosaic</w:t>
            </w:r>
            <w:proofErr w:type="spellEnd"/>
            <w:r w:rsidRPr="005725F2">
              <w:rPr>
                <w:b/>
                <w:bCs/>
              </w:rPr>
              <w:t xml:space="preserve"> films</w:t>
            </w:r>
          </w:p>
        </w:tc>
      </w:tr>
    </w:tbl>
    <w:p w14:paraId="7E87DE51" w14:textId="77777777" w:rsidR="005725F2" w:rsidRPr="005725F2" w:rsidRDefault="005725F2" w:rsidP="005725F2">
      <w:pPr>
        <w:rPr>
          <w:b/>
          <w:bCs/>
        </w:rPr>
      </w:pPr>
      <w:r w:rsidRPr="005725F2">
        <w:rPr>
          <w:b/>
          <w:bCs/>
        </w:rPr>
        <w:t>This table summarizes the 2024–25 highlights, showcasing the college's balanced success across streams.</w:t>
      </w:r>
    </w:p>
    <w:p w14:paraId="399D53CA" w14:textId="77777777" w:rsidR="008D1655" w:rsidRPr="005725F2" w:rsidRDefault="008D1655" w:rsidP="005725F2"/>
    <w:sectPr w:rsidR="008D1655" w:rsidRPr="005725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022EB"/>
    <w:multiLevelType w:val="multilevel"/>
    <w:tmpl w:val="B0FC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001D49"/>
    <w:multiLevelType w:val="multilevel"/>
    <w:tmpl w:val="3D0C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752643">
    <w:abstractNumId w:val="0"/>
  </w:num>
  <w:num w:numId="2" w16cid:durableId="1606502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664"/>
    <w:rsid w:val="003F15EC"/>
    <w:rsid w:val="005725F2"/>
    <w:rsid w:val="006A126E"/>
    <w:rsid w:val="00703664"/>
    <w:rsid w:val="00771177"/>
    <w:rsid w:val="007B3051"/>
    <w:rsid w:val="008D1655"/>
    <w:rsid w:val="0091740D"/>
    <w:rsid w:val="00B97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3A2C0"/>
  <w15:chartTrackingRefBased/>
  <w15:docId w15:val="{45F20D46-6DBE-4E08-B707-3993E1E0D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6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6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6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6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6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6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6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6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6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6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664"/>
    <w:rPr>
      <w:rFonts w:eastAsiaTheme="majorEastAsia" w:cstheme="majorBidi"/>
      <w:color w:val="272727" w:themeColor="text1" w:themeTint="D8"/>
    </w:rPr>
  </w:style>
  <w:style w:type="paragraph" w:styleId="Title">
    <w:name w:val="Title"/>
    <w:basedOn w:val="Normal"/>
    <w:next w:val="Normal"/>
    <w:link w:val="TitleChar"/>
    <w:uiPriority w:val="10"/>
    <w:qFormat/>
    <w:rsid w:val="00703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664"/>
    <w:pPr>
      <w:spacing w:before="160"/>
      <w:jc w:val="center"/>
    </w:pPr>
    <w:rPr>
      <w:i/>
      <w:iCs/>
      <w:color w:val="404040" w:themeColor="text1" w:themeTint="BF"/>
    </w:rPr>
  </w:style>
  <w:style w:type="character" w:customStyle="1" w:styleId="QuoteChar">
    <w:name w:val="Quote Char"/>
    <w:basedOn w:val="DefaultParagraphFont"/>
    <w:link w:val="Quote"/>
    <w:uiPriority w:val="29"/>
    <w:rsid w:val="00703664"/>
    <w:rPr>
      <w:i/>
      <w:iCs/>
      <w:color w:val="404040" w:themeColor="text1" w:themeTint="BF"/>
    </w:rPr>
  </w:style>
  <w:style w:type="paragraph" w:styleId="ListParagraph">
    <w:name w:val="List Paragraph"/>
    <w:basedOn w:val="Normal"/>
    <w:uiPriority w:val="34"/>
    <w:qFormat/>
    <w:rsid w:val="00703664"/>
    <w:pPr>
      <w:ind w:left="720"/>
      <w:contextualSpacing/>
    </w:pPr>
  </w:style>
  <w:style w:type="character" w:styleId="IntenseEmphasis">
    <w:name w:val="Intense Emphasis"/>
    <w:basedOn w:val="DefaultParagraphFont"/>
    <w:uiPriority w:val="21"/>
    <w:qFormat/>
    <w:rsid w:val="00703664"/>
    <w:rPr>
      <w:i/>
      <w:iCs/>
      <w:color w:val="2F5496" w:themeColor="accent1" w:themeShade="BF"/>
    </w:rPr>
  </w:style>
  <w:style w:type="paragraph" w:styleId="IntenseQuote">
    <w:name w:val="Intense Quote"/>
    <w:basedOn w:val="Normal"/>
    <w:next w:val="Normal"/>
    <w:link w:val="IntenseQuoteChar"/>
    <w:uiPriority w:val="30"/>
    <w:qFormat/>
    <w:rsid w:val="00703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664"/>
    <w:rPr>
      <w:i/>
      <w:iCs/>
      <w:color w:val="2F5496" w:themeColor="accent1" w:themeShade="BF"/>
    </w:rPr>
  </w:style>
  <w:style w:type="character" w:styleId="IntenseReference">
    <w:name w:val="Intense Reference"/>
    <w:basedOn w:val="DefaultParagraphFont"/>
    <w:uiPriority w:val="32"/>
    <w:qFormat/>
    <w:rsid w:val="00703664"/>
    <w:rPr>
      <w:b/>
      <w:bCs/>
      <w:smallCaps/>
      <w:color w:val="2F5496" w:themeColor="accent1" w:themeShade="BF"/>
      <w:spacing w:val="5"/>
    </w:rPr>
  </w:style>
  <w:style w:type="character" w:styleId="Hyperlink">
    <w:name w:val="Hyperlink"/>
    <w:basedOn w:val="DefaultParagraphFont"/>
    <w:uiPriority w:val="99"/>
    <w:unhideWhenUsed/>
    <w:rsid w:val="005725F2"/>
    <w:rPr>
      <w:color w:val="0563C1" w:themeColor="hyperlink"/>
      <w:u w:val="single"/>
    </w:rPr>
  </w:style>
  <w:style w:type="character" w:styleId="UnresolvedMention">
    <w:name w:val="Unresolved Mention"/>
    <w:basedOn w:val="DefaultParagraphFont"/>
    <w:uiPriority w:val="99"/>
    <w:semiHidden/>
    <w:unhideWhenUsed/>
    <w:rsid w:val="005725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118625">
      <w:bodyDiv w:val="1"/>
      <w:marLeft w:val="0"/>
      <w:marRight w:val="0"/>
      <w:marTop w:val="0"/>
      <w:marBottom w:val="0"/>
      <w:divBdr>
        <w:top w:val="none" w:sz="0" w:space="0" w:color="auto"/>
        <w:left w:val="none" w:sz="0" w:space="0" w:color="auto"/>
        <w:bottom w:val="none" w:sz="0" w:space="0" w:color="auto"/>
        <w:right w:val="none" w:sz="0" w:space="0" w:color="auto"/>
      </w:divBdr>
    </w:div>
    <w:div w:id="598832309">
      <w:bodyDiv w:val="1"/>
      <w:marLeft w:val="0"/>
      <w:marRight w:val="0"/>
      <w:marTop w:val="0"/>
      <w:marBottom w:val="0"/>
      <w:divBdr>
        <w:top w:val="none" w:sz="0" w:space="0" w:color="auto"/>
        <w:left w:val="none" w:sz="0" w:space="0" w:color="auto"/>
        <w:bottom w:val="none" w:sz="0" w:space="0" w:color="auto"/>
        <w:right w:val="none" w:sz="0" w:space="0" w:color="auto"/>
      </w:divBdr>
    </w:div>
    <w:div w:id="1278487917">
      <w:bodyDiv w:val="1"/>
      <w:marLeft w:val="0"/>
      <w:marRight w:val="0"/>
      <w:marTop w:val="0"/>
      <w:marBottom w:val="0"/>
      <w:divBdr>
        <w:top w:val="none" w:sz="0" w:space="0" w:color="auto"/>
        <w:left w:val="none" w:sz="0" w:space="0" w:color="auto"/>
        <w:bottom w:val="none" w:sz="0" w:space="0" w:color="auto"/>
        <w:right w:val="none" w:sz="0" w:space="0" w:color="auto"/>
      </w:divBdr>
    </w:div>
    <w:div w:id="135037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dc@powerpuffgirls.ac.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1587</Words>
  <Characters>9047</Characters>
  <Application>Microsoft Office Word</Application>
  <DocSecurity>0</DocSecurity>
  <Lines>75</Lines>
  <Paragraphs>21</Paragraphs>
  <ScaleCrop>false</ScaleCrop>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Revathi S</dc:creator>
  <cp:keywords/>
  <dc:description/>
  <cp:lastModifiedBy>Revathi S</cp:lastModifiedBy>
  <cp:revision>2</cp:revision>
  <dcterms:created xsi:type="dcterms:W3CDTF">2025-07-19T14:40:00Z</dcterms:created>
  <dcterms:modified xsi:type="dcterms:W3CDTF">2025-10-18T15:27:00Z</dcterms:modified>
</cp:coreProperties>
</file>