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Summary (Conclusion for the Descriptive Table)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The descriptive statistics table summarizes the central tendency, dispersion, distribution, and outlier information of all numerical variables. The mean, median, and mode describe the center of the data, while the variance indicates the spread. Quartiles and the Interquartile Range (IQR) help identify the distribution and detect outliers using the 1.5 × IQR rule. Skewness shows whether the data is positively or negatively skewed, and kurtosis indicates whether the distribution is more peaked or flatter than a normal distribution. The minimum and maximum values provide the range of the data. Any values outside the lower and upper limits (Lesser and Greater) are treated as outliers and can be capped to improve data quality before further analysis.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spacing w:after="240" w:lineRule="auto"/>
        <w:rPr>
          <w:sz w:val="24"/>
          <w:szCs w:val="24"/>
        </w:rPr>
      </w:pPr>
      <w:r w:rsidDel="00000000" w:rsidR="00000000" w:rsidRPr="00000000">
        <w:rPr>
          <w:sz w:val="24"/>
          <w:szCs w:val="24"/>
          <w:rtl w:val="0"/>
        </w:rPr>
        <w:t xml:space="preserve">Below is a sample explanation of </w:t>
      </w:r>
      <w:r w:rsidDel="00000000" w:rsidR="00000000" w:rsidRPr="00000000">
        <w:rPr>
          <w:b w:val="1"/>
          <w:bCs w:val="1"/>
          <w:sz w:val="24"/>
          <w:szCs w:val="24"/>
          <w:rtl w:val="0"/>
        </w:rPr>
        <w:t xml:space="preserve">one column</w:t>
      </w:r>
      <w:r w:rsidDel="00000000" w:rsidR="00000000" w:rsidRPr="00000000">
        <w:rPr>
          <w:sz w:val="24"/>
          <w:szCs w:val="24"/>
          <w:rtl w:val="0"/>
        </w:rPr>
        <w:t xml:space="preserve"> (for example, </w:t>
      </w:r>
      <w:r w:rsidDel="00000000" w:rsidR="00000000" w:rsidRPr="00000000">
        <w:rPr>
          <w:b w:val="1"/>
          <w:bCs w:val="1"/>
          <w:sz w:val="24"/>
          <w:szCs w:val="24"/>
          <w:rtl w:val="0"/>
        </w:rPr>
        <w:t xml:space="preserve">Age</w:t>
      </w:r>
      <w:r w:rsidDel="00000000" w:rsidR="00000000" w:rsidRPr="00000000">
        <w:rPr>
          <w:sz w:val="24"/>
          <w:szCs w:val="24"/>
          <w:rtl w:val="0"/>
        </w:rPr>
        <w:t xml:space="preserve">) with the meaning of </w:t>
      </w:r>
      <w:r w:rsidDel="00000000" w:rsidR="00000000" w:rsidRPr="00000000">
        <w:rPr>
          <w:b w:val="1"/>
          <w:bCs w:val="1"/>
          <w:sz w:val="24"/>
          <w:szCs w:val="24"/>
          <w:rtl w:val="0"/>
        </w:rPr>
        <w:t xml:space="preserve">every index</w:t>
      </w:r>
      <w:r w:rsidDel="00000000" w:rsidR="00000000" w:rsidRPr="00000000">
        <w:rPr>
          <w:sz w:val="24"/>
          <w:szCs w:val="24"/>
          <w:rtl w:val="0"/>
        </w:rPr>
        <w:t xml:space="preserve"> in your descriptive statistics table. You can replace </w:t>
      </w:r>
      <w:r w:rsidDel="00000000" w:rsidR="00000000" w:rsidRPr="00000000">
        <w:rPr>
          <w:b w:val="1"/>
          <w:bCs w:val="1"/>
          <w:sz w:val="24"/>
          <w:szCs w:val="24"/>
          <w:rtl w:val="0"/>
        </w:rPr>
        <w:t xml:space="preserve">Age</w:t>
      </w:r>
      <w:r w:rsidDel="00000000" w:rsidR="00000000" w:rsidRPr="00000000">
        <w:rPr>
          <w:sz w:val="24"/>
          <w:szCs w:val="24"/>
          <w:rtl w:val="0"/>
        </w:rPr>
        <w:t xml:space="preserve"> with any column from your dataset.</w:t>
      </w:r>
    </w:p>
    <w:tbl>
      <w:tblPr>
        <w:tblStyle w:val="Table1"/>
        <w:tblW w:w="9360.0" w:type="dxa"/>
        <w:jc w:val="left"/>
        <w:tblLayout w:type="fixed"/>
        <w:tblLook w:val="0600"/>
      </w:tblPr>
      <w:tblGrid>
        <w:gridCol w:w="1450.4836193447738"/>
        <w:gridCol w:w="1581.9032761310452"/>
        <w:gridCol w:w="6327.613104524181"/>
        <w:tblGridChange w:id="0">
          <w:tblGrid>
            <w:gridCol w:w="1450.4836193447738"/>
            <w:gridCol w:w="1581.9032761310452"/>
            <w:gridCol w:w="6327.613104524181"/>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6">
            <w:pPr>
              <w:jc w:val="center"/>
              <w:rPr>
                <w:sz w:val="24"/>
                <w:szCs w:val="24"/>
              </w:rPr>
            </w:pPr>
            <w:r w:rsidDel="00000000" w:rsidR="00000000" w:rsidRPr="00000000">
              <w:rPr>
                <w:b w:val="1"/>
                <w:bCs w:val="1"/>
                <w:sz w:val="24"/>
                <w:szCs w:val="24"/>
                <w:rtl w:val="0"/>
              </w:rPr>
              <w:t xml:space="preserve">Index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7">
            <w:pPr>
              <w:jc w:val="center"/>
              <w:rPr>
                <w:sz w:val="24"/>
                <w:szCs w:val="24"/>
              </w:rPr>
            </w:pPr>
            <w:r w:rsidDel="00000000" w:rsidR="00000000" w:rsidRPr="00000000">
              <w:rPr>
                <w:b w:val="1"/>
                <w:bCs w:val="1"/>
                <w:sz w:val="24"/>
                <w:szCs w:val="24"/>
                <w:rtl w:val="0"/>
              </w:rPr>
              <w:t xml:space="preserve">Sample Value (Age)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8">
            <w:pPr>
              <w:jc w:val="center"/>
              <w:rPr>
                <w:sz w:val="24"/>
                <w:szCs w:val="24"/>
              </w:rPr>
            </w:pPr>
            <w:r w:rsidDel="00000000" w:rsidR="00000000" w:rsidRPr="00000000">
              <w:rPr>
                <w:b w:val="1"/>
                <w:bCs w:val="1"/>
                <w:sz w:val="24"/>
                <w:szCs w:val="24"/>
                <w:rtl w:val="0"/>
              </w:rPr>
              <w:t xml:space="preserve">Explanation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mean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A">
            <w:pPr>
              <w:rPr>
                <w:sz w:val="24"/>
                <w:szCs w:val="24"/>
              </w:rPr>
            </w:pPr>
            <w:r w:rsidDel="00000000" w:rsidR="00000000" w:rsidRPr="00000000">
              <w:rPr>
                <w:sz w:val="24"/>
                <w:szCs w:val="24"/>
                <w:rtl w:val="0"/>
              </w:rPr>
              <w:t xml:space="preserve">35.6</w:t>
            </w:r>
          </w:p>
        </w:tc>
        <w:tc>
          <w:tcPr>
            <w:tcMar>
              <w:top w:w="100.0" w:type="dxa"/>
              <w:left w:w="100.0" w:type="dxa"/>
              <w:bottom w:w="10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The average age of all records is </w:t>
            </w:r>
            <w:r w:rsidDel="00000000" w:rsidR="00000000" w:rsidRPr="00000000">
              <w:rPr>
                <w:b w:val="1"/>
                <w:bCs w:val="1"/>
                <w:sz w:val="24"/>
                <w:szCs w:val="24"/>
                <w:rtl w:val="0"/>
              </w:rPr>
              <w:t xml:space="preserve">35.6 years</w:t>
            </w:r>
            <w:r w:rsidDel="00000000" w:rsidR="00000000" w:rsidRPr="00000000">
              <w:rPr>
                <w:sz w:val="24"/>
                <w:szCs w:val="24"/>
                <w:rtl w:val="0"/>
              </w:rPr>
              <w:t xml:space="preserv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median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34</w:t>
            </w:r>
          </w:p>
        </w:tc>
        <w:tc>
          <w:tcPr>
            <w:tcMar>
              <w:top w:w="100.0" w:type="dxa"/>
              <w:left w:w="100.0" w:type="dxa"/>
              <w:bottom w:w="100.0" w:type="dxa"/>
              <w:right w:w="100.0" w:type="dxa"/>
            </w:tcMar>
            <w:vAlign w:val="top"/>
          </w:tcPr>
          <w:p w:rsidR="00000000" w:rsidDel="00000000" w:rsidP="00000000" w:rsidRDefault="00000000" w:rsidRPr="00000000" w14:paraId="0000000E">
            <w:pPr>
              <w:rPr>
                <w:sz w:val="24"/>
                <w:szCs w:val="24"/>
              </w:rPr>
            </w:pPr>
            <w:r w:rsidDel="00000000" w:rsidR="00000000" w:rsidRPr="00000000">
              <w:rPr>
                <w:sz w:val="24"/>
                <w:szCs w:val="24"/>
                <w:rtl w:val="0"/>
              </w:rPr>
              <w:t xml:space="preserve">Half of the people have an age below </w:t>
            </w:r>
            <w:r w:rsidDel="00000000" w:rsidR="00000000" w:rsidRPr="00000000">
              <w:rPr>
                <w:b w:val="1"/>
                <w:bCs w:val="1"/>
                <w:sz w:val="24"/>
                <w:szCs w:val="24"/>
                <w:rtl w:val="0"/>
              </w:rPr>
              <w:t xml:space="preserve">34</w:t>
            </w:r>
            <w:r w:rsidDel="00000000" w:rsidR="00000000" w:rsidRPr="00000000">
              <w:rPr>
                <w:sz w:val="24"/>
                <w:szCs w:val="24"/>
                <w:rtl w:val="0"/>
              </w:rPr>
              <w:t xml:space="preserve">, and half have an age above </w:t>
            </w:r>
            <w:r w:rsidDel="00000000" w:rsidR="00000000" w:rsidRPr="00000000">
              <w:rPr>
                <w:b w:val="1"/>
                <w:bCs w:val="1"/>
                <w:sz w:val="24"/>
                <w:szCs w:val="24"/>
                <w:rtl w:val="0"/>
              </w:rPr>
              <w:t xml:space="preserve">34</w:t>
            </w:r>
            <w:r w:rsidDel="00000000" w:rsidR="00000000" w:rsidRPr="00000000">
              <w:rPr>
                <w:sz w:val="24"/>
                <w:szCs w:val="24"/>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Mode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0">
            <w:pPr>
              <w:rPr>
                <w:sz w:val="24"/>
                <w:szCs w:val="24"/>
              </w:rPr>
            </w:pPr>
            <w:r w:rsidDel="00000000" w:rsidR="00000000" w:rsidRPr="00000000">
              <w:rPr>
                <w:sz w:val="24"/>
                <w:szCs w:val="24"/>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The age </w:t>
            </w:r>
            <w:r w:rsidDel="00000000" w:rsidR="00000000" w:rsidRPr="00000000">
              <w:rPr>
                <w:b w:val="1"/>
                <w:bCs w:val="1"/>
                <w:sz w:val="24"/>
                <w:szCs w:val="24"/>
                <w:rtl w:val="0"/>
              </w:rPr>
              <w:t xml:space="preserve">30</w:t>
            </w:r>
            <w:r w:rsidDel="00000000" w:rsidR="00000000" w:rsidRPr="00000000">
              <w:rPr>
                <w:sz w:val="24"/>
                <w:szCs w:val="24"/>
                <w:rtl w:val="0"/>
              </w:rPr>
              <w:t xml:space="preserve"> appears most frequently in the dataset.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Q1:25%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rPr>
                <w:sz w:val="24"/>
                <w:szCs w:val="24"/>
              </w:rPr>
            </w:pPr>
            <w:r w:rsidDel="00000000" w:rsidR="00000000" w:rsidRPr="00000000">
              <w:rPr>
                <w:sz w:val="24"/>
                <w:szCs w:val="24"/>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25% of the observations have an age less than or equal to </w:t>
            </w:r>
            <w:r w:rsidDel="00000000" w:rsidR="00000000" w:rsidRPr="00000000">
              <w:rPr>
                <w:b w:val="1"/>
                <w:bCs w:val="1"/>
                <w:sz w:val="24"/>
                <w:szCs w:val="24"/>
                <w:rtl w:val="0"/>
              </w:rPr>
              <w:t xml:space="preserve">27</w:t>
            </w:r>
            <w:r w:rsidDel="00000000" w:rsidR="00000000" w:rsidRPr="00000000">
              <w:rPr>
                <w:sz w:val="24"/>
                <w:szCs w:val="24"/>
                <w:rtl w:val="0"/>
              </w:rPr>
              <w:t xml:space="preserv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Q2:50%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34</w:t>
            </w:r>
          </w:p>
        </w:tc>
        <w:tc>
          <w:tcPr>
            <w:tcMar>
              <w:top w:w="100.0" w:type="dxa"/>
              <w:left w:w="100.0" w:type="dxa"/>
              <w:bottom w:w="100.0" w:type="dxa"/>
              <w:right w:w="100.0" w:type="dxa"/>
            </w:tcMar>
            <w:vAlign w:val="top"/>
          </w:tcPr>
          <w:p w:rsidR="00000000" w:rsidDel="00000000" w:rsidP="00000000" w:rsidRDefault="00000000" w:rsidRPr="00000000" w14:paraId="00000017">
            <w:pPr>
              <w:rPr>
                <w:sz w:val="24"/>
                <w:szCs w:val="24"/>
              </w:rPr>
            </w:pPr>
            <w:r w:rsidDel="00000000" w:rsidR="00000000" w:rsidRPr="00000000">
              <w:rPr>
                <w:sz w:val="24"/>
                <w:szCs w:val="24"/>
                <w:rtl w:val="0"/>
              </w:rPr>
              <w:t xml:space="preserve">The second quartile (median). 50% of the observations are below </w:t>
            </w:r>
            <w:r w:rsidDel="00000000" w:rsidR="00000000" w:rsidRPr="00000000">
              <w:rPr>
                <w:b w:val="1"/>
                <w:bCs w:val="1"/>
                <w:sz w:val="24"/>
                <w:szCs w:val="24"/>
                <w:rtl w:val="0"/>
              </w:rPr>
              <w:t xml:space="preserve">34</w:t>
            </w:r>
            <w:r w:rsidDel="00000000" w:rsidR="00000000" w:rsidRPr="00000000">
              <w:rPr>
                <w:sz w:val="24"/>
                <w:szCs w:val="24"/>
                <w:rtl w:val="0"/>
              </w:rPr>
              <w:t xml:space="preserv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sz w:val="24"/>
                <w:szCs w:val="24"/>
              </w:rPr>
            </w:pPr>
            <w:r w:rsidDel="00000000" w:rsidR="00000000" w:rsidRPr="00000000">
              <w:rPr>
                <w:b w:val="1"/>
                <w:bCs w:val="1"/>
                <w:sz w:val="24"/>
                <w:szCs w:val="24"/>
                <w:rtl w:val="0"/>
              </w:rPr>
              <w:t xml:space="preserve">Q3:75%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42</w:t>
            </w:r>
          </w:p>
        </w:tc>
        <w:tc>
          <w:tcPr>
            <w:tcMar>
              <w:top w:w="100.0" w:type="dxa"/>
              <w:left w:w="100.0" w:type="dxa"/>
              <w:bottom w:w="100.0" w:type="dxa"/>
              <w:right w:w="100.0" w:type="dxa"/>
            </w:tcMar>
            <w:vAlign w:val="top"/>
          </w:tcPr>
          <w:p w:rsidR="00000000" w:rsidDel="00000000" w:rsidP="00000000" w:rsidRDefault="00000000" w:rsidRPr="00000000" w14:paraId="0000001A">
            <w:pPr>
              <w:rPr>
                <w:sz w:val="24"/>
                <w:szCs w:val="24"/>
              </w:rPr>
            </w:pPr>
            <w:r w:rsidDel="00000000" w:rsidR="00000000" w:rsidRPr="00000000">
              <w:rPr>
                <w:sz w:val="24"/>
                <w:szCs w:val="24"/>
                <w:rtl w:val="0"/>
              </w:rPr>
              <w:t xml:space="preserve">75% of the observations are below </w:t>
            </w:r>
            <w:r w:rsidDel="00000000" w:rsidR="00000000" w:rsidRPr="00000000">
              <w:rPr>
                <w:b w:val="1"/>
                <w:bCs w:val="1"/>
                <w:sz w:val="24"/>
                <w:szCs w:val="24"/>
                <w:rtl w:val="0"/>
              </w:rPr>
              <w:t xml:space="preserve">42</w:t>
            </w:r>
            <w:r w:rsidDel="00000000" w:rsidR="00000000" w:rsidRPr="00000000">
              <w:rPr>
                <w:sz w:val="24"/>
                <w:szCs w:val="24"/>
                <w:rtl w:val="0"/>
              </w:rPr>
              <w:t xml:space="preserve">, while 25% are above it.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sz w:val="24"/>
                <w:szCs w:val="24"/>
              </w:rPr>
            </w:pPr>
            <w:r w:rsidDel="00000000" w:rsidR="00000000" w:rsidRPr="00000000">
              <w:rPr>
                <w:b w:val="1"/>
                <w:bCs w:val="1"/>
                <w:sz w:val="24"/>
                <w:szCs w:val="24"/>
                <w:rtl w:val="0"/>
              </w:rPr>
              <w:t xml:space="preserve">Q4:100%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rPr>
                <w:sz w:val="24"/>
                <w:szCs w:val="24"/>
              </w:rPr>
            </w:pPr>
            <w:r w:rsidDel="00000000" w:rsidR="00000000" w:rsidRPr="00000000">
              <w:rPr>
                <w:sz w:val="24"/>
                <w:szCs w:val="24"/>
                <w:rtl w:val="0"/>
              </w:rPr>
              <w:t xml:space="preserve">68</w:t>
            </w:r>
          </w:p>
        </w:tc>
        <w:tc>
          <w:tcPr>
            <w:tcMar>
              <w:top w:w="100.0" w:type="dxa"/>
              <w:left w:w="100.0" w:type="dxa"/>
              <w:bottom w:w="100.0" w:type="dxa"/>
              <w:right w:w="100.0" w:type="dxa"/>
            </w:tcMar>
            <w:vAlign w:val="top"/>
          </w:tcPr>
          <w:p w:rsidR="00000000" w:rsidDel="00000000" w:rsidP="00000000" w:rsidRDefault="00000000" w:rsidRPr="00000000" w14:paraId="0000001D">
            <w:pPr>
              <w:rPr>
                <w:sz w:val="24"/>
                <w:szCs w:val="24"/>
              </w:rPr>
            </w:pPr>
            <w:r w:rsidDel="00000000" w:rsidR="00000000" w:rsidRPr="00000000">
              <w:rPr>
                <w:sz w:val="24"/>
                <w:szCs w:val="24"/>
                <w:rtl w:val="0"/>
              </w:rPr>
              <w:t xml:space="preserve">The maximum age in the dataset is </w:t>
            </w:r>
            <w:r w:rsidDel="00000000" w:rsidR="00000000" w:rsidRPr="00000000">
              <w:rPr>
                <w:b w:val="1"/>
                <w:bCs w:val="1"/>
                <w:sz w:val="24"/>
                <w:szCs w:val="24"/>
                <w:rtl w:val="0"/>
              </w:rPr>
              <w:t xml:space="preserve">68</w:t>
            </w:r>
            <w:r w:rsidDel="00000000" w:rsidR="00000000" w:rsidRPr="00000000">
              <w:rPr>
                <w:sz w:val="24"/>
                <w:szCs w:val="24"/>
                <w:rtl w:val="0"/>
              </w:rPr>
              <w:t xml:space="preserv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IQR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F">
            <w:pPr>
              <w:rPr>
                <w:sz w:val="24"/>
                <w:szCs w:val="24"/>
              </w:rPr>
            </w:pPr>
            <w:r w:rsidDel="00000000" w:rsidR="00000000" w:rsidRPr="00000000">
              <w:rPr>
                <w:sz w:val="24"/>
                <w:szCs w:val="24"/>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20">
            <w:pPr>
              <w:rPr>
                <w:sz w:val="24"/>
                <w:szCs w:val="24"/>
              </w:rPr>
            </w:pPr>
            <w:r w:rsidDel="00000000" w:rsidR="00000000" w:rsidRPr="00000000">
              <w:rPr>
                <w:rFonts w:ascii="Arial Unicode MS" w:cs="Arial Unicode MS" w:eastAsia="Arial Unicode MS" w:hAnsi="Arial Unicode MS"/>
                <w:sz w:val="24"/>
                <w:szCs w:val="24"/>
                <w:rtl w:val="0"/>
              </w:rPr>
              <w:t xml:space="preserve">Interquartile Range = Q3 − Q1 = </w:t>
            </w:r>
            <w:r w:rsidDel="00000000" w:rsidR="00000000" w:rsidRPr="00000000">
              <w:rPr>
                <w:rFonts w:ascii="Arial Unicode MS" w:cs="Arial Unicode MS" w:eastAsia="Arial Unicode MS" w:hAnsi="Arial Unicode MS"/>
                <w:b w:val="1"/>
                <w:bCs w:val="1"/>
                <w:sz w:val="24"/>
                <w:szCs w:val="24"/>
                <w:rtl w:val="0"/>
              </w:rPr>
              <w:t xml:space="preserve">42 − 27 = 15</w:t>
            </w:r>
            <w:r w:rsidDel="00000000" w:rsidR="00000000" w:rsidRPr="00000000">
              <w:rPr>
                <w:sz w:val="24"/>
                <w:szCs w:val="24"/>
                <w:rtl w:val="0"/>
              </w:rPr>
              <w:t xml:space="preserve">. It measures the spread of the middle 50% of the data.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rPr>
                <w:sz w:val="24"/>
                <w:szCs w:val="24"/>
              </w:rPr>
            </w:pPr>
            <w:r w:rsidDel="00000000" w:rsidR="00000000" w:rsidRPr="00000000">
              <w:rPr>
                <w:b w:val="1"/>
                <w:bCs w:val="1"/>
                <w:sz w:val="24"/>
                <w:szCs w:val="24"/>
                <w:rtl w:val="0"/>
              </w:rPr>
              <w:t xml:space="preserve">1.5 Rule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rPr>
                <w:sz w:val="24"/>
                <w:szCs w:val="24"/>
              </w:rPr>
            </w:pPr>
            <w:r w:rsidDel="00000000" w:rsidR="00000000" w:rsidRPr="00000000">
              <w:rPr>
                <w:sz w:val="24"/>
                <w:szCs w:val="24"/>
                <w:rtl w:val="0"/>
              </w:rPr>
              <w:t xml:space="preserve">22.5</w:t>
            </w:r>
          </w:p>
        </w:tc>
        <w:tc>
          <w:tcPr>
            <w:tcMar>
              <w:top w:w="100.0" w:type="dxa"/>
              <w:left w:w="100.0" w:type="dxa"/>
              <w:bottom w:w="100.0" w:type="dxa"/>
              <w:right w:w="100.0" w:type="dxa"/>
            </w:tcMar>
            <w:vAlign w:val="top"/>
          </w:tcPr>
          <w:p w:rsidR="00000000" w:rsidDel="00000000" w:rsidP="00000000" w:rsidRDefault="00000000" w:rsidRPr="00000000" w14:paraId="00000023">
            <w:pPr>
              <w:rPr>
                <w:sz w:val="24"/>
                <w:szCs w:val="24"/>
              </w:rPr>
            </w:pPr>
            <w:r w:rsidDel="00000000" w:rsidR="00000000" w:rsidRPr="00000000">
              <w:rPr>
                <w:sz w:val="24"/>
                <w:szCs w:val="24"/>
                <w:rtl w:val="0"/>
              </w:rPr>
              <w:t xml:space="preserve">Calculated as </w:t>
            </w:r>
            <w:r w:rsidDel="00000000" w:rsidR="00000000" w:rsidRPr="00000000">
              <w:rPr>
                <w:b w:val="1"/>
                <w:bCs w:val="1"/>
                <w:sz w:val="24"/>
                <w:szCs w:val="24"/>
                <w:rtl w:val="0"/>
              </w:rPr>
              <w:t xml:space="preserve">1.5 × IQR = 22.5</w:t>
            </w:r>
            <w:r w:rsidDel="00000000" w:rsidR="00000000" w:rsidRPr="00000000">
              <w:rPr>
                <w:sz w:val="24"/>
                <w:szCs w:val="24"/>
                <w:rtl w:val="0"/>
              </w:rPr>
              <w:t xml:space="preserve">. It is used to detect outliers.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Lesser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5">
            <w:pPr>
              <w:rPr>
                <w:sz w:val="24"/>
                <w:szCs w:val="24"/>
              </w:rPr>
            </w:pPr>
            <w:r w:rsidDel="00000000" w:rsidR="00000000" w:rsidRPr="00000000">
              <w:rPr>
                <w:sz w:val="24"/>
                <w:szCs w:val="24"/>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026">
            <w:pPr>
              <w:rPr>
                <w:sz w:val="24"/>
                <w:szCs w:val="24"/>
              </w:rPr>
            </w:pPr>
            <w:r w:rsidDel="00000000" w:rsidR="00000000" w:rsidRPr="00000000">
              <w:rPr>
                <w:sz w:val="24"/>
                <w:szCs w:val="24"/>
                <w:rtl w:val="0"/>
              </w:rPr>
              <w:t xml:space="preserve">Lower outlier limit = </w:t>
            </w:r>
            <w:r w:rsidDel="00000000" w:rsidR="00000000" w:rsidRPr="00000000">
              <w:rPr>
                <w:rFonts w:ascii="Arial Unicode MS" w:cs="Arial Unicode MS" w:eastAsia="Arial Unicode MS" w:hAnsi="Arial Unicode MS"/>
                <w:b w:val="1"/>
                <w:bCs w:val="1"/>
                <w:sz w:val="24"/>
                <w:szCs w:val="24"/>
                <w:rtl w:val="0"/>
              </w:rPr>
              <w:t xml:space="preserve">Q1 − (1.5 × IQR)</w:t>
            </w:r>
            <w:r w:rsidDel="00000000" w:rsidR="00000000" w:rsidRPr="00000000">
              <w:rPr>
                <w:sz w:val="24"/>
                <w:szCs w:val="24"/>
                <w:rtl w:val="0"/>
              </w:rPr>
              <w:t xml:space="preserve"> = </w:t>
            </w:r>
            <w:r w:rsidDel="00000000" w:rsidR="00000000" w:rsidRPr="00000000">
              <w:rPr>
                <w:b w:val="1"/>
                <w:bCs w:val="1"/>
                <w:sz w:val="24"/>
                <w:szCs w:val="24"/>
                <w:rtl w:val="0"/>
              </w:rPr>
              <w:t xml:space="preserve">4.5</w:t>
            </w:r>
            <w:r w:rsidDel="00000000" w:rsidR="00000000" w:rsidRPr="00000000">
              <w:rPr>
                <w:sz w:val="24"/>
                <w:szCs w:val="24"/>
                <w:rtl w:val="0"/>
              </w:rPr>
              <w:t xml:space="preserve">. Any value below this is considered an outlier.</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Greater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8">
            <w:pPr>
              <w:rPr>
                <w:sz w:val="24"/>
                <w:szCs w:val="24"/>
              </w:rPr>
            </w:pPr>
            <w:r w:rsidDel="00000000" w:rsidR="00000000" w:rsidRPr="00000000">
              <w:rPr>
                <w:sz w:val="24"/>
                <w:szCs w:val="24"/>
                <w:rtl w:val="0"/>
              </w:rPr>
              <w:t xml:space="preserve">64.5</w:t>
            </w:r>
          </w:p>
        </w:tc>
        <w:tc>
          <w:tcPr>
            <w:tcMar>
              <w:top w:w="100.0" w:type="dxa"/>
              <w:left w:w="100.0" w:type="dxa"/>
              <w:bottom w:w="100.0" w:type="dxa"/>
              <w:right w:w="10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Upper outlier limit = </w:t>
            </w:r>
            <w:r w:rsidDel="00000000" w:rsidR="00000000" w:rsidRPr="00000000">
              <w:rPr>
                <w:b w:val="1"/>
                <w:bCs w:val="1"/>
                <w:sz w:val="24"/>
                <w:szCs w:val="24"/>
                <w:rtl w:val="0"/>
              </w:rPr>
              <w:t xml:space="preserve">Q3 + (1.5 × IQR)</w:t>
            </w:r>
            <w:r w:rsidDel="00000000" w:rsidR="00000000" w:rsidRPr="00000000">
              <w:rPr>
                <w:sz w:val="24"/>
                <w:szCs w:val="24"/>
                <w:rtl w:val="0"/>
              </w:rPr>
              <w:t xml:space="preserve"> = </w:t>
            </w:r>
            <w:r w:rsidDel="00000000" w:rsidR="00000000" w:rsidRPr="00000000">
              <w:rPr>
                <w:b w:val="1"/>
                <w:bCs w:val="1"/>
                <w:sz w:val="24"/>
                <w:szCs w:val="24"/>
                <w:rtl w:val="0"/>
              </w:rPr>
              <w:t xml:space="preserve">64.5</w:t>
            </w:r>
            <w:r w:rsidDel="00000000" w:rsidR="00000000" w:rsidRPr="00000000">
              <w:rPr>
                <w:sz w:val="24"/>
                <w:szCs w:val="24"/>
                <w:rtl w:val="0"/>
              </w:rPr>
              <w:t xml:space="preserve">. Any value above this is considered an outlier.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b w:val="1"/>
                <w:bCs w:val="1"/>
                <w:sz w:val="24"/>
                <w:szCs w:val="24"/>
                <w:rtl w:val="0"/>
              </w:rPr>
              <w:t xml:space="preserve">min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rPr>
                <w:sz w:val="24"/>
                <w:szCs w:val="24"/>
              </w:rPr>
            </w:pPr>
            <w:r w:rsidDel="00000000" w:rsidR="00000000" w:rsidRPr="00000000">
              <w:rPr>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2C">
            <w:pPr>
              <w:rPr>
                <w:sz w:val="24"/>
                <w:szCs w:val="24"/>
              </w:rPr>
            </w:pPr>
            <w:r w:rsidDel="00000000" w:rsidR="00000000" w:rsidRPr="00000000">
              <w:rPr>
                <w:sz w:val="24"/>
                <w:szCs w:val="24"/>
                <w:rtl w:val="0"/>
              </w:rPr>
              <w:t xml:space="preserve">The minimum age in the dataset is </w:t>
            </w:r>
            <w:r w:rsidDel="00000000" w:rsidR="00000000" w:rsidRPr="00000000">
              <w:rPr>
                <w:b w:val="1"/>
                <w:bCs w:val="1"/>
                <w:sz w:val="24"/>
                <w:szCs w:val="24"/>
                <w:rtl w:val="0"/>
              </w:rPr>
              <w:t xml:space="preserve">18</w:t>
            </w:r>
            <w:r w:rsidDel="00000000" w:rsidR="00000000" w:rsidRPr="00000000">
              <w:rPr>
                <w:sz w:val="24"/>
                <w:szCs w:val="24"/>
                <w:rtl w:val="0"/>
              </w:rPr>
              <w:t xml:space="preserv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b w:val="1"/>
                <w:bCs w:val="1"/>
                <w:sz w:val="24"/>
                <w:szCs w:val="24"/>
                <w:rtl w:val="0"/>
              </w:rPr>
              <w:t xml:space="preserve">max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68</w:t>
            </w:r>
          </w:p>
        </w:tc>
        <w:tc>
          <w:tcPr>
            <w:tcMar>
              <w:top w:w="100.0" w:type="dxa"/>
              <w:left w:w="100.0" w:type="dxa"/>
              <w:bottom w:w="100.0" w:type="dxa"/>
              <w:right w:w="100.0" w:type="dxa"/>
            </w:tcMar>
            <w:vAlign w:val="top"/>
          </w:tcPr>
          <w:p w:rsidR="00000000" w:rsidDel="00000000" w:rsidP="00000000" w:rsidRDefault="00000000" w:rsidRPr="00000000" w14:paraId="0000002F">
            <w:pPr>
              <w:rPr>
                <w:sz w:val="24"/>
                <w:szCs w:val="24"/>
              </w:rPr>
            </w:pPr>
            <w:r w:rsidDel="00000000" w:rsidR="00000000" w:rsidRPr="00000000">
              <w:rPr>
                <w:sz w:val="24"/>
                <w:szCs w:val="24"/>
                <w:rtl w:val="0"/>
              </w:rPr>
              <w:t xml:space="preserve">The maximum age in the dataset is </w:t>
            </w:r>
            <w:r w:rsidDel="00000000" w:rsidR="00000000" w:rsidRPr="00000000">
              <w:rPr>
                <w:b w:val="1"/>
                <w:bCs w:val="1"/>
                <w:sz w:val="24"/>
                <w:szCs w:val="24"/>
                <w:rtl w:val="0"/>
              </w:rPr>
              <w:t xml:space="preserve">68</w:t>
            </w:r>
            <w:r w:rsidDel="00000000" w:rsidR="00000000" w:rsidRPr="00000000">
              <w:rPr>
                <w:sz w:val="24"/>
                <w:szCs w:val="24"/>
                <w:rtl w:val="0"/>
              </w:rPr>
              <w:t xml:space="preserve">. Since </w:t>
            </w:r>
            <w:r w:rsidDel="00000000" w:rsidR="00000000" w:rsidRPr="00000000">
              <w:rPr>
                <w:b w:val="1"/>
                <w:bCs w:val="1"/>
                <w:sz w:val="24"/>
                <w:szCs w:val="24"/>
                <w:rtl w:val="0"/>
              </w:rPr>
              <w:t xml:space="preserve">68 &gt; 64.5</w:t>
            </w:r>
            <w:r w:rsidDel="00000000" w:rsidR="00000000" w:rsidRPr="00000000">
              <w:rPr>
                <w:sz w:val="24"/>
                <w:szCs w:val="24"/>
                <w:rtl w:val="0"/>
              </w:rPr>
              <w:t xml:space="preserve">, it is an outlier.</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var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120.4</w:t>
            </w:r>
          </w:p>
        </w:tc>
        <w:tc>
          <w:tcPr>
            <w:tcMar>
              <w:top w:w="100.0" w:type="dxa"/>
              <w:left w:w="100.0" w:type="dxa"/>
              <w:bottom w:w="100.0" w:type="dxa"/>
              <w:right w:w="100.0" w:type="dxa"/>
            </w:tcMar>
            <w:vAlign w:val="top"/>
          </w:tcPr>
          <w:p w:rsidR="00000000" w:rsidDel="00000000" w:rsidP="00000000" w:rsidRDefault="00000000" w:rsidRPr="00000000" w14:paraId="00000032">
            <w:pPr>
              <w:rPr>
                <w:sz w:val="24"/>
                <w:szCs w:val="24"/>
              </w:rPr>
            </w:pPr>
            <w:r w:rsidDel="00000000" w:rsidR="00000000" w:rsidRPr="00000000">
              <w:rPr>
                <w:sz w:val="24"/>
                <w:szCs w:val="24"/>
                <w:rtl w:val="0"/>
              </w:rPr>
              <w:t xml:space="preserve">Variance measures how widely the age values are spread around the mean. A larger value indicates greater variability.</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3">
            <w:pPr>
              <w:rPr>
                <w:sz w:val="24"/>
                <w:szCs w:val="24"/>
              </w:rPr>
            </w:pPr>
            <w:r w:rsidDel="00000000" w:rsidR="00000000" w:rsidRPr="00000000">
              <w:rPr>
                <w:b w:val="1"/>
                <w:bCs w:val="1"/>
                <w:sz w:val="24"/>
                <w:szCs w:val="24"/>
                <w:rtl w:val="0"/>
              </w:rPr>
              <w:t xml:space="preserve">std</w:t>
            </w:r>
            <w:r w:rsidDel="00000000" w:rsidR="00000000" w:rsidRPr="00000000">
              <w:rPr>
                <w:sz w:val="24"/>
                <w:szCs w:val="24"/>
                <w:rtl w:val="0"/>
              </w:rPr>
              <w:t xml:space="preserve"> </w:t>
            </w:r>
            <w:r w:rsidDel="00000000" w:rsidR="00000000" w:rsidRPr="00000000">
              <w:rPr>
                <w:i w:val="1"/>
                <w:iCs w:val="1"/>
                <w:sz w:val="24"/>
                <w:szCs w:val="24"/>
                <w:rtl w:val="0"/>
              </w:rPr>
              <w:t xml:space="preserve">(if included)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sz w:val="24"/>
                <w:szCs w:val="24"/>
                <w:rtl w:val="0"/>
              </w:rPr>
              <w:t xml:space="preserve">10.97</w:t>
            </w:r>
          </w:p>
        </w:tc>
        <w:tc>
          <w:tcPr>
            <w:tcMar>
              <w:top w:w="100.0" w:type="dxa"/>
              <w:left w:w="100.0" w:type="dxa"/>
              <w:bottom w:w="100.0" w:type="dxa"/>
              <w:right w:w="100.0" w:type="dxa"/>
            </w:tcMar>
            <w:vAlign w:val="top"/>
          </w:tcPr>
          <w:p w:rsidR="00000000" w:rsidDel="00000000" w:rsidP="00000000" w:rsidRDefault="00000000" w:rsidRPr="00000000" w14:paraId="00000035">
            <w:pPr>
              <w:rPr>
                <w:sz w:val="24"/>
                <w:szCs w:val="24"/>
              </w:rPr>
            </w:pPr>
            <w:r w:rsidDel="00000000" w:rsidR="00000000" w:rsidRPr="00000000">
              <w:rPr>
                <w:sz w:val="24"/>
                <w:szCs w:val="24"/>
                <w:rtl w:val="0"/>
              </w:rPr>
              <w:t xml:space="preserve">Standard deviation shows the average deviation of the ages from the mean.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b w:val="1"/>
                <w:bCs w:val="1"/>
                <w:sz w:val="24"/>
                <w:szCs w:val="24"/>
                <w:rtl w:val="0"/>
              </w:rPr>
              <w:t xml:space="preserve">skew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7">
            <w:pPr>
              <w:rPr>
                <w:sz w:val="24"/>
                <w:szCs w:val="24"/>
              </w:rPr>
            </w:pPr>
            <w:r w:rsidDel="00000000" w:rsidR="00000000" w:rsidRPr="00000000">
              <w:rPr>
                <w:sz w:val="24"/>
                <w:szCs w:val="24"/>
                <w:rtl w:val="0"/>
              </w:rPr>
              <w:t xml:space="preserve">0.42</w:t>
            </w:r>
          </w:p>
        </w:tc>
        <w:tc>
          <w:tcPr>
            <w:tcMar>
              <w:top w:w="100.0" w:type="dxa"/>
              <w:left w:w="100.0" w:type="dxa"/>
              <w:bottom w:w="100.0" w:type="dxa"/>
              <w:right w:w="100.0" w:type="dxa"/>
            </w:tcMar>
            <w:vAlign w:val="top"/>
          </w:tcPr>
          <w:p w:rsidR="00000000" w:rsidDel="00000000" w:rsidP="00000000" w:rsidRDefault="00000000" w:rsidRPr="00000000" w14:paraId="00000038">
            <w:pPr>
              <w:rPr>
                <w:sz w:val="24"/>
                <w:szCs w:val="24"/>
              </w:rPr>
            </w:pPr>
            <w:r w:rsidDel="00000000" w:rsidR="00000000" w:rsidRPr="00000000">
              <w:rPr>
                <w:sz w:val="24"/>
                <w:szCs w:val="24"/>
                <w:rtl w:val="0"/>
              </w:rPr>
              <w:t xml:space="preserve">The distribution is </w:t>
            </w:r>
            <w:r w:rsidDel="00000000" w:rsidR="00000000" w:rsidRPr="00000000">
              <w:rPr>
                <w:b w:val="1"/>
                <w:bCs w:val="1"/>
                <w:sz w:val="24"/>
                <w:szCs w:val="24"/>
                <w:rtl w:val="0"/>
              </w:rPr>
              <w:t xml:space="preserve">positively skewed (right-skewed)</w:t>
            </w:r>
            <w:r w:rsidDel="00000000" w:rsidR="00000000" w:rsidRPr="00000000">
              <w:rPr>
                <w:sz w:val="24"/>
                <w:szCs w:val="24"/>
                <w:rtl w:val="0"/>
              </w:rPr>
              <w:t xml:space="preserve"> because the skewness is greater than 0.</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b w:val="1"/>
                <w:bCs w:val="1"/>
                <w:sz w:val="24"/>
                <w:szCs w:val="24"/>
                <w:rtl w:val="0"/>
              </w:rPr>
              <w:t xml:space="preserve">kurtosis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rPr>
                <w:sz w:val="24"/>
                <w:szCs w:val="24"/>
              </w:rPr>
            </w:pPr>
            <w:r w:rsidDel="00000000" w:rsidR="00000000" w:rsidRPr="00000000">
              <w:rPr>
                <w:sz w:val="24"/>
                <w:szCs w:val="24"/>
                <w:rtl w:val="0"/>
              </w:rPr>
              <w:t xml:space="preserve">-0.68</w:t>
            </w:r>
          </w:p>
        </w:tc>
        <w:tc>
          <w:tcPr>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The distribution is </w:t>
            </w:r>
            <w:r w:rsidDel="00000000" w:rsidR="00000000" w:rsidRPr="00000000">
              <w:rPr>
                <w:b w:val="1"/>
                <w:bCs w:val="1"/>
                <w:sz w:val="24"/>
                <w:szCs w:val="24"/>
                <w:rtl w:val="0"/>
              </w:rPr>
              <w:t xml:space="preserve">platykurtic</w:t>
            </w:r>
            <w:r w:rsidDel="00000000" w:rsidR="00000000" w:rsidRPr="00000000">
              <w:rPr>
                <w:sz w:val="24"/>
                <w:szCs w:val="24"/>
                <w:rtl w:val="0"/>
              </w:rPr>
              <w:t xml:space="preserve">, meaning it is flatter than a normal distribution with lighter tails.</w:t>
            </w:r>
          </w:p>
        </w:tc>
      </w:tr>
    </w:tbl>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zu2omylhyr2" w:id="0"/>
      <w:bookmarkEnd w:id="0"/>
      <w:r w:rsidDel="00000000" w:rsidR="00000000" w:rsidRPr="00000000">
        <w:rPr>
          <w:b w:val="1"/>
          <w:bCs w:val="1"/>
          <w:color w:val="000000"/>
          <w:sz w:val="26"/>
          <w:szCs w:val="26"/>
          <w:rtl w:val="0"/>
        </w:rPr>
        <w:t xml:space="preserve">Sample Conclusion</w:t>
      </w:r>
    </w:p>
    <w:p w:rsidR="00000000" w:rsidDel="00000000" w:rsidP="00000000" w:rsidRDefault="00000000" w:rsidRPr="00000000" w14:paraId="0000003D">
      <w:pPr>
        <w:spacing w:after="240" w:before="240" w:lineRule="auto"/>
        <w:ind w:left="600" w:right="600" w:firstLine="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Age</w:t>
      </w:r>
      <w:r w:rsidDel="00000000" w:rsidR="00000000" w:rsidRPr="00000000">
        <w:rPr>
          <w:sz w:val="24"/>
          <w:szCs w:val="24"/>
          <w:rtl w:val="0"/>
        </w:rPr>
        <w:t xml:space="preserve"> column has an average value of </w:t>
      </w:r>
      <w:r w:rsidDel="00000000" w:rsidR="00000000" w:rsidRPr="00000000">
        <w:rPr>
          <w:b w:val="1"/>
          <w:bCs w:val="1"/>
          <w:sz w:val="24"/>
          <w:szCs w:val="24"/>
          <w:rtl w:val="0"/>
        </w:rPr>
        <w:t xml:space="preserve">35.6</w:t>
      </w:r>
      <w:r w:rsidDel="00000000" w:rsidR="00000000" w:rsidRPr="00000000">
        <w:rPr>
          <w:sz w:val="24"/>
          <w:szCs w:val="24"/>
          <w:rtl w:val="0"/>
        </w:rPr>
        <w:t xml:space="preserve"> with a median of </w:t>
      </w:r>
      <w:r w:rsidDel="00000000" w:rsidR="00000000" w:rsidRPr="00000000">
        <w:rPr>
          <w:b w:val="1"/>
          <w:bCs w:val="1"/>
          <w:sz w:val="24"/>
          <w:szCs w:val="24"/>
          <w:rtl w:val="0"/>
        </w:rPr>
        <w:t xml:space="preserve">34</w:t>
      </w:r>
      <w:r w:rsidDel="00000000" w:rsidR="00000000" w:rsidRPr="00000000">
        <w:rPr>
          <w:sz w:val="24"/>
          <w:szCs w:val="24"/>
          <w:rtl w:val="0"/>
        </w:rPr>
        <w:t xml:space="preserve">, indicating that the data is fairly centered. The IQR of </w:t>
      </w:r>
      <w:r w:rsidDel="00000000" w:rsidR="00000000" w:rsidRPr="00000000">
        <w:rPr>
          <w:b w:val="1"/>
          <w:bCs w:val="1"/>
          <w:sz w:val="24"/>
          <w:szCs w:val="24"/>
          <w:rtl w:val="0"/>
        </w:rPr>
        <w:t xml:space="preserve">15</w:t>
      </w:r>
      <w:r w:rsidDel="00000000" w:rsidR="00000000" w:rsidRPr="00000000">
        <w:rPr>
          <w:sz w:val="24"/>
          <w:szCs w:val="24"/>
          <w:rtl w:val="0"/>
        </w:rPr>
        <w:t xml:space="preserve"> shows a moderate spread in the middle 50% of the observations. Based on the 1.5 × IQR rule, the upper outlier limit is </w:t>
      </w:r>
      <w:r w:rsidDel="00000000" w:rsidR="00000000" w:rsidRPr="00000000">
        <w:rPr>
          <w:b w:val="1"/>
          <w:bCs w:val="1"/>
          <w:sz w:val="24"/>
          <w:szCs w:val="24"/>
          <w:rtl w:val="0"/>
        </w:rPr>
        <w:t xml:space="preserve">64.5</w:t>
      </w:r>
      <w:r w:rsidDel="00000000" w:rsidR="00000000" w:rsidRPr="00000000">
        <w:rPr>
          <w:sz w:val="24"/>
          <w:szCs w:val="24"/>
          <w:rtl w:val="0"/>
        </w:rPr>
        <w:t xml:space="preserve">, and since the maximum value is </w:t>
      </w:r>
      <w:r w:rsidDel="00000000" w:rsidR="00000000" w:rsidRPr="00000000">
        <w:rPr>
          <w:b w:val="1"/>
          <w:bCs w:val="1"/>
          <w:sz w:val="24"/>
          <w:szCs w:val="24"/>
          <w:rtl w:val="0"/>
        </w:rPr>
        <w:t xml:space="preserve">68</w:t>
      </w:r>
      <w:r w:rsidDel="00000000" w:rsidR="00000000" w:rsidRPr="00000000">
        <w:rPr>
          <w:sz w:val="24"/>
          <w:szCs w:val="24"/>
          <w:rtl w:val="0"/>
        </w:rPr>
        <w:t xml:space="preserve">, the dataset contains an upper outlier. The skewness value (</w:t>
      </w:r>
      <w:r w:rsidDel="00000000" w:rsidR="00000000" w:rsidRPr="00000000">
        <w:rPr>
          <w:b w:val="1"/>
          <w:bCs w:val="1"/>
          <w:sz w:val="24"/>
          <w:szCs w:val="24"/>
          <w:rtl w:val="0"/>
        </w:rPr>
        <w:t xml:space="preserve">0.42</w:t>
      </w:r>
      <w:r w:rsidDel="00000000" w:rsidR="00000000" w:rsidRPr="00000000">
        <w:rPr>
          <w:sz w:val="24"/>
          <w:szCs w:val="24"/>
          <w:rtl w:val="0"/>
        </w:rPr>
        <w:t xml:space="preserve">) indicates a slightly positively skewed distribution, while the negative kurtosis (</w:t>
      </w:r>
      <w:r w:rsidDel="00000000" w:rsidR="00000000" w:rsidRPr="00000000">
        <w:rPr>
          <w:rFonts w:ascii="Arial Unicode MS" w:cs="Arial Unicode MS" w:eastAsia="Arial Unicode MS" w:hAnsi="Arial Unicode MS"/>
          <w:b w:val="1"/>
          <w:bCs w:val="1"/>
          <w:sz w:val="24"/>
          <w:szCs w:val="24"/>
          <w:rtl w:val="0"/>
        </w:rPr>
        <w:t xml:space="preserve">−0.68</w:t>
      </w:r>
      <w:r w:rsidDel="00000000" w:rsidR="00000000" w:rsidRPr="00000000">
        <w:rPr>
          <w:sz w:val="24"/>
          <w:szCs w:val="24"/>
          <w:rtl w:val="0"/>
        </w:rPr>
        <w:t xml:space="preserve">) indicates that the distribution is flatter than a normal distribution.</w:t>
      </w:r>
    </w:p>
    <w:p w:rsidR="00000000" w:rsidDel="00000000" w:rsidP="00000000" w:rsidRDefault="00000000" w:rsidRPr="00000000" w14:paraId="0000003E">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