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"/>
        <w:rPr>
          <w:rFonts w:ascii="Times New Roman"/>
          <w:b w:val="false"/>
          <w:sz w:val="20"/>
          <w:u w:val="none"/>
        </w:rPr>
      </w:pPr>
    </w:p>
    <w:p>
      <w:pPr>
        <w:pStyle w:val="style0"/>
        <w:spacing w:before="93" w:lineRule="auto" w:line="259"/>
        <w:ind w:left="5052" w:right="5076" w:firstLine="98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z w:val="24"/>
        </w:rPr>
        <w:t>Stack (Architecture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z w:val="24"/>
        </w:rPr>
        <w:t>Stack)</w:t>
      </w:r>
    </w:p>
    <w:p>
      <w:pPr>
        <w:pStyle w:val="style66"/>
        <w:spacing w:before="10"/>
        <w:rPr>
          <w:sz w:val="23"/>
          <w:u w:val="none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</w:t>
            </w:r>
            <w:r>
              <w:rPr>
                <w:rFonts w:ascii="Calibri"/>
                <w:sz w:val="22"/>
              </w:rPr>
              <w:t>May</w:t>
            </w:r>
            <w:r>
              <w:rPr>
                <w:rFonts w:ascii="Calibri"/>
                <w:sz w:val="22"/>
              </w:rPr>
              <w:t>2023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34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34"/>
              <w:ind w:left="110"/>
              <w:rPr>
                <w:sz w:val="22"/>
              </w:rPr>
            </w:pPr>
            <w:r>
              <w:rPr>
                <w:sz w:val="22"/>
              </w:rPr>
              <w:t>NM2023TMID</w:t>
            </w:r>
            <w:r>
              <w:rPr>
                <w:sz w:val="22"/>
                <w:lang w:val="en-US"/>
              </w:rPr>
              <w:t>19127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52"/>
              <w:ind w:left="0" w:right="252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Automated weather classification using transfer learning </w:t>
            </w:r>
          </w:p>
        </w:tc>
      </w:tr>
    </w:tbl>
    <w:p>
      <w:pPr>
        <w:pStyle w:val="style66"/>
        <w:spacing w:before="2"/>
        <w:rPr>
          <w:sz w:val="37"/>
          <w:u w:val="none"/>
        </w:rPr>
      </w:pPr>
    </w:p>
    <w:p>
      <w:pPr>
        <w:pStyle w:val="style66"/>
        <w:ind w:left="100"/>
        <w:rPr>
          <w:u w:val="none"/>
        </w:rPr>
      </w:pPr>
      <w:r>
        <w:rPr>
          <w:u w:val="none"/>
        </w:rPr>
        <w:t>Technical Architecture:</w:t>
      </w:r>
    </w:p>
    <w:p>
      <w:pPr>
        <w:pStyle w:val="style0"/>
        <w:spacing w:before="184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Deliverable</w:t>
      </w:r>
      <w:r>
        <w:rPr>
          <w:sz w:val="22"/>
        </w:rPr>
        <w:t>shall</w:t>
      </w:r>
      <w:r>
        <w:rPr>
          <w:sz w:val="22"/>
        </w:rPr>
        <w:t>include</w:t>
      </w:r>
      <w:r>
        <w:rPr>
          <w:sz w:val="22"/>
        </w:rPr>
        <w:t>the</w:t>
      </w:r>
      <w:r>
        <w:rPr>
          <w:sz w:val="22"/>
        </w:rPr>
        <w:t>architectural</w:t>
      </w:r>
      <w:r>
        <w:rPr>
          <w:sz w:val="22"/>
        </w:rPr>
        <w:t>diagram</w:t>
      </w:r>
      <w:r>
        <w:rPr>
          <w:sz w:val="22"/>
        </w:rPr>
        <w:t>as</w:t>
      </w:r>
      <w:r>
        <w:rPr>
          <w:sz w:val="22"/>
        </w:rPr>
        <w:t>below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information</w:t>
      </w:r>
      <w:r>
        <w:rPr>
          <w:sz w:val="22"/>
        </w:rPr>
        <w:t>as per</w:t>
      </w:r>
      <w:r>
        <w:rPr>
          <w:sz w:val="22"/>
        </w:rPr>
        <w:t>the</w:t>
      </w:r>
      <w:r>
        <w:rPr>
          <w:sz w:val="22"/>
        </w:rPr>
        <w:t>table1</w:t>
      </w:r>
      <w:r>
        <w:rPr>
          <w:sz w:val="22"/>
        </w:rPr>
        <w:t>&amp;</w:t>
      </w:r>
      <w:r>
        <w:rPr>
          <w:sz w:val="22"/>
        </w:rPr>
        <w:t>table</w:t>
      </w:r>
      <w:r>
        <w:rPr>
          <w:sz w:val="22"/>
        </w:rPr>
        <w:t>2</w:t>
      </w:r>
    </w:p>
    <w:p>
      <w:pPr>
        <w:pStyle w:val="style66"/>
        <w:spacing w:before="177"/>
        <w:ind w:left="100"/>
        <w:rPr>
          <w:u w:val="none"/>
        </w:rPr>
      </w:pPr>
      <w:r>
        <w:rPr>
          <w:u w:val="none"/>
        </w:rPr>
        <w:t>Example:</w:t>
      </w:r>
      <w:r>
        <w:rPr>
          <w:u w:val="none"/>
          <w:lang w:val="en-US"/>
        </w:rPr>
        <w:t xml:space="preserve"> Automated weather classification using transfer learning </w:t>
      </w:r>
    </w:p>
    <w:p>
      <w:pPr>
        <w:pStyle w:val="style0"/>
        <w:spacing w:before="180"/>
        <w:ind w:left="100" w:right="0" w:firstLine="0"/>
        <w:jc w:val="left"/>
        <w:rPr>
          <w:rFonts w:ascii="Calibri"/>
          <w:color w:val="3399ff"/>
          <w:sz w:val="22"/>
        </w:rPr>
      </w:pPr>
      <w:r>
        <w:rPr>
          <w:rFonts w:ascii="Arial"/>
          <w:b/>
          <w:sz w:val="22"/>
        </w:rPr>
        <w:t>Reference:</w:t>
      </w:r>
      <w:r>
        <w:rPr>
          <w:rFonts w:ascii="Arial"/>
          <w:b/>
          <w:sz w:val="22"/>
          <w:lang w:val="en-US"/>
        </w:rPr>
        <w:t xml:space="preserve"> </w:t>
      </w:r>
      <w:r>
        <w:rPr>
          <w:rFonts w:ascii="Arial"/>
          <w:b/>
          <w:color w:val="3399ff"/>
          <w:sz w:val="22"/>
          <w:lang w:val="en-US"/>
        </w:rPr>
        <w:t xml:space="preserve">Automated weather classification using transfer learning </w:t>
      </w:r>
      <w:r>
        <w:rPr>
          <w:color w:val="3399ff"/>
        </w:rPr>
        <w:fldChar w:fldCharType="begin"/>
      </w:r>
      <w:r>
        <w:rPr>
          <w:color w:val="3399ff"/>
        </w:rPr>
        <w:instrText xml:space="preserve"> HYPERLINK "https://www.sciencedirect.com/science/article/pii/S1319157820304547" </w:instrText>
      </w:r>
      <w:r>
        <w:rPr>
          <w:color w:val="3399ff"/>
        </w:rPr>
        <w:fldChar w:fldCharType="separate"/>
      </w:r>
      <w:r>
        <w:rPr>
          <w:rFonts w:ascii="Calibri"/>
          <w:color w:val="3399ff"/>
          <w:sz w:val="22"/>
          <w:u w:val="single" w:color="0462c1"/>
        </w:rPr>
        <w:t>withIoT-ScienceDirect</w:t>
      </w:r>
      <w:r>
        <w:rPr>
          <w:color w:val="3399ff"/>
        </w:rPr>
        <w:fldChar w:fldCharType="end"/>
      </w:r>
    </w:p>
    <w:p>
      <w:pPr>
        <w:pStyle w:val="style66"/>
        <w:spacing w:before="10"/>
        <w:rPr>
          <w:rFonts w:ascii="Calibri"/>
          <w:b w:val="false"/>
          <w:color w:val="3399ff"/>
          <w:sz w:val="13"/>
          <w:u w:val="none"/>
        </w:rPr>
      </w:pPr>
      <w:r>
        <w:rPr>
          <w:color w:val="3399ff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1092393</wp:posOffset>
            </wp:positionH>
            <wp:positionV relativeFrom="paragraph">
              <wp:posOffset>496598</wp:posOffset>
            </wp:positionV>
            <wp:extent cx="3739533" cy="1686687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9533" cy="168668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399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yle="position:absolute;margin-left:425.45pt;margin-top:10.79pt;width:374.75pt;height:146.35pt;z-index:-2147483644;mso-position-horizontal-relative:page;mso-position-vertical-relative:text;mso-width-relative:page;mso-height-relative:page;mso-wrap-distance-left:0.0pt;mso-wrap-distance-right:0.0pt;visibility:visible;">
            <v:stroke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0"/>
                    <w:ind w:left="143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Guidelines:</w:t>
                  </w:r>
                </w:p>
                <w:p>
                  <w:pPr>
                    <w:pStyle w:val="style0"/>
                    <w:spacing w:before="180"/>
                    <w:ind w:left="504" w:right="777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Include</w:t>
                  </w:r>
                  <w:r>
                    <w:rPr>
                      <w:sz w:val="28"/>
                    </w:rPr>
                    <w:t>all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z w:val="28"/>
                    </w:rPr>
                    <w:t>processes</w:t>
                  </w:r>
                  <w:r>
                    <w:rPr>
                      <w:sz w:val="28"/>
                    </w:rPr>
                    <w:t>(As an</w:t>
                  </w:r>
                  <w:r>
                    <w:rPr>
                      <w:sz w:val="28"/>
                    </w:rPr>
                    <w:t>application</w:t>
                  </w:r>
                  <w:r>
                    <w:rPr>
                      <w:sz w:val="28"/>
                    </w:rPr>
                    <w:t>logic</w:t>
                  </w:r>
                  <w:r>
                    <w:rPr>
                      <w:sz w:val="28"/>
                    </w:rPr>
                    <w:t>/</w:t>
                  </w:r>
                  <w:r>
                    <w:rPr>
                      <w:sz w:val="28"/>
                    </w:rPr>
                    <w:t>Technology</w:t>
                  </w:r>
                  <w:r>
                    <w:rPr>
                      <w:sz w:val="28"/>
                    </w:rPr>
                    <w:t>Block)</w:t>
                  </w:r>
                </w:p>
                <w:p>
                  <w:pPr>
                    <w:pStyle w:val="style0"/>
                    <w:spacing w:before="0" w:lineRule="auto" w:line="240"/>
                    <w:ind w:left="504" w:right="731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Provide</w:t>
                  </w:r>
                  <w:r>
                    <w:rPr>
                      <w:sz w:val="28"/>
                    </w:rPr>
                    <w:t>infrastructural</w:t>
                  </w:r>
                  <w:r>
                    <w:rPr>
                      <w:sz w:val="28"/>
                    </w:rPr>
                    <w:t>demarcation</w:t>
                  </w:r>
                  <w:r>
                    <w:rPr>
                      <w:sz w:val="28"/>
                    </w:rPr>
                    <w:t>(Local</w:t>
                  </w:r>
                  <w:r>
                    <w:rPr>
                      <w:sz w:val="28"/>
                    </w:rPr>
                    <w:t>/</w:t>
                  </w:r>
                  <w:r>
                    <w:rPr>
                      <w:sz w:val="28"/>
                    </w:rPr>
                    <w:t>Cloud)</w:t>
                  </w:r>
                  <w:r>
                    <w:rPr>
                      <w:sz w:val="28"/>
                    </w:rPr>
                    <w:t>Indicate external interfaces (third party API’s etc.)</w:t>
                  </w:r>
                  <w:r>
                    <w:rPr>
                      <w:sz w:val="28"/>
                    </w:rPr>
                    <w:t>Indicate Data Storage components / services</w:t>
                  </w:r>
                  <w:r>
                    <w:rPr>
                      <w:sz w:val="28"/>
                    </w:rPr>
                    <w:t>Indicate interface to machine learning models (if</w:t>
                  </w:r>
                  <w:r>
                    <w:rPr>
                      <w:sz w:val="28"/>
                    </w:rPr>
                    <w:t>applicable)</w:t>
                  </w:r>
                </w:p>
              </w:txbxContent>
            </v:textbox>
          </v:shape>
        </w:pict>
      </w:r>
    </w:p>
    <w:p>
      <w:pPr>
        <w:pStyle w:val="style66"/>
        <w:spacing w:before="20"/>
        <w:ind w:left="6453"/>
        <w:rPr>
          <w:u w:val="none"/>
        </w:rPr>
      </w:pPr>
      <w:r>
        <w:rPr>
          <w:u w:val="none"/>
        </w:rPr>
        <w:t>Table-1</w:t>
      </w:r>
      <w:r>
        <w:rPr>
          <w:u w:val="none"/>
        </w:rPr>
        <w:t>: Components</w:t>
      </w:r>
      <w:r>
        <w:rPr>
          <w:u w:val="none"/>
        </w:rPr>
        <w:t>&amp; Technologies:</w:t>
      </w:r>
    </w:p>
    <w:p>
      <w:pPr>
        <w:pStyle w:val="style66"/>
        <w:spacing w:before="11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>
        <w:trPr>
          <w:trHeight w:val="421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spacing w:lineRule="exact" w:line="248"/>
              <w:ind w:right="21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spacing w:lineRule="exact" w:line="248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spacing w:lineRule="exact" w:line="248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/>
        <w:trPr>
          <w:trHeight w:val="505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right="24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Interface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spacing w:lineRule="exact" w:line="254"/>
              <w:ind w:left="106" w:right="1267"/>
              <w:rPr>
                <w:sz w:val="22"/>
              </w:rPr>
            </w:pPr>
            <w:r>
              <w:rPr>
                <w:sz w:val="22"/>
              </w:rPr>
              <w:t>How user interacts with application e.g.</w:t>
            </w:r>
            <w:r>
              <w:rPr>
                <w:sz w:val="22"/>
              </w:rPr>
              <w:t>Web</w:t>
            </w:r>
            <w:r>
              <w:rPr>
                <w:sz w:val="22"/>
              </w:rPr>
              <w:t>UI,</w:t>
            </w:r>
            <w:r>
              <w:rPr>
                <w:sz w:val="22"/>
              </w:rPr>
              <w:t>Mobile App,</w:t>
            </w:r>
            <w:r>
              <w:rPr>
                <w:sz w:val="22"/>
              </w:rPr>
              <w:t>Chatbot</w:t>
            </w:r>
            <w:r>
              <w:rPr>
                <w:sz w:val="22"/>
              </w:rPr>
              <w:t>etc.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spacing w:lineRule="exact" w:line="254"/>
              <w:ind w:left="105" w:right="334"/>
              <w:rPr>
                <w:sz w:val="22"/>
              </w:rPr>
            </w:pPr>
            <w:r>
              <w:rPr>
                <w:sz w:val="22"/>
              </w:rPr>
              <w:t>HTML, CSS, JavaScript / Angular Js /</w:t>
            </w:r>
            <w:r>
              <w:rPr>
                <w:sz w:val="22"/>
              </w:rPr>
              <w:t>React</w:t>
            </w:r>
            <w:r>
              <w:rPr>
                <w:sz w:val="22"/>
              </w:rPr>
              <w:t>Js</w:t>
            </w:r>
            <w:r>
              <w:rPr>
                <w:sz w:val="22"/>
              </w:rPr>
              <w:t>etc.</w:t>
            </w:r>
          </w:p>
        </w:tc>
      </w:tr>
      <w:tr>
        <w:tblPrEx/>
        <w:trPr>
          <w:trHeight w:val="468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spacing w:lineRule="exact" w:line="248"/>
              <w:ind w:right="24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Logic-1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spacing w:lineRule="exact" w:line="248"/>
              <w:ind w:left="106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process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spacing w:lineRule="exact" w:line="248"/>
              <w:ind w:left="105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Python</w:t>
            </w:r>
          </w:p>
        </w:tc>
      </w:tr>
    </w:tbl>
    <w:p>
      <w:pPr>
        <w:pStyle w:val="style0"/>
        <w:spacing w:after="0" w:lineRule="exact" w:line="248"/>
        <w:rPr>
          <w:sz w:val="22"/>
        </w:rPr>
        <w:sectPr>
          <w:type w:val="continuous"/>
          <w:pgSz w:w="16840" w:h="11910" w:orient="landscape"/>
          <w:pgMar w:top="1100" w:right="720" w:bottom="280" w:left="1340" w:header="720" w:footer="720" w:gutter="0"/>
        </w:sectPr>
      </w:pPr>
    </w:p>
    <w:p>
      <w:pPr>
        <w:pStyle w:val="style66"/>
        <w:rPr>
          <w:sz w:val="29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>
        <w:trPr>
          <w:trHeight w:val="470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Logic-2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process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Watson</w:t>
            </w:r>
            <w:r>
              <w:rPr>
                <w:sz w:val="22"/>
              </w:rPr>
              <w:t>STT</w:t>
            </w:r>
            <w:r>
              <w:rPr>
                <w:sz w:val="22"/>
              </w:rPr>
              <w:t>service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Logic-3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process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Watson</w:t>
            </w:r>
            <w:r>
              <w:rPr>
                <w:sz w:val="22"/>
              </w:rPr>
              <w:t>Assistant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>Type, Configurations</w:t>
            </w:r>
            <w:r>
              <w:rPr>
                <w:sz w:val="22"/>
              </w:rPr>
              <w:t>etc.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z w:val="22"/>
              </w:rPr>
              <w:t>NoSQL,</w:t>
            </w:r>
            <w:r>
              <w:rPr>
                <w:sz w:val="22"/>
              </w:rPr>
              <w:t>etc.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z w:val="22"/>
              </w:rPr>
              <w:t>Database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z w:val="22"/>
              </w:rPr>
              <w:t>Service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Cloud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DB2,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Cloudant</w:t>
            </w:r>
            <w:r>
              <w:rPr>
                <w:sz w:val="22"/>
              </w:rPr>
              <w:t>etc.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z w:val="22"/>
              </w:rPr>
              <w:t>Storage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z w:val="22"/>
              </w:rPr>
              <w:t>storage</w:t>
            </w:r>
            <w:r>
              <w:rPr>
                <w:sz w:val="22"/>
              </w:rPr>
              <w:t>requirements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spacing w:lineRule="exact" w:line="252"/>
              <w:ind w:left="105" w:right="480"/>
              <w:rPr>
                <w:sz w:val="22"/>
              </w:rPr>
            </w:pPr>
            <w:r>
              <w:rPr>
                <w:sz w:val="22"/>
              </w:rPr>
              <w:t>IBM Block Storage or Other Storage</w:t>
            </w:r>
            <w:r>
              <w:rPr>
                <w:sz w:val="22"/>
              </w:rPr>
              <w:t>Service</w:t>
            </w:r>
            <w:r>
              <w:rPr>
                <w:sz w:val="22"/>
              </w:rPr>
              <w:t>or</w:t>
            </w:r>
            <w:r>
              <w:rPr>
                <w:sz w:val="22"/>
              </w:rPr>
              <w:t>Local</w:t>
            </w:r>
            <w:r>
              <w:rPr>
                <w:sz w:val="22"/>
              </w:rPr>
              <w:t>Filesystem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z w:val="22"/>
              </w:rPr>
              <w:t>API-1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External</w:t>
            </w:r>
            <w:r>
              <w:rPr>
                <w:sz w:val="22"/>
              </w:rPr>
              <w:t>API</w:t>
            </w:r>
            <w:r>
              <w:rPr>
                <w:sz w:val="22"/>
              </w:rPr>
              <w:t>used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Weather</w:t>
            </w:r>
            <w:r>
              <w:rPr>
                <w:sz w:val="22"/>
              </w:rPr>
              <w:t>API, etc.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z w:val="22"/>
              </w:rPr>
              <w:t>API-2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External</w:t>
            </w:r>
            <w:r>
              <w:rPr>
                <w:sz w:val="22"/>
              </w:rPr>
              <w:t>API</w:t>
            </w:r>
            <w:r>
              <w:rPr>
                <w:sz w:val="22"/>
              </w:rPr>
              <w:t>used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Aadhar</w:t>
            </w:r>
            <w:r>
              <w:rPr>
                <w:sz w:val="22"/>
              </w:rPr>
              <w:t>API,</w:t>
            </w:r>
            <w:r>
              <w:rPr>
                <w:sz w:val="22"/>
              </w:rPr>
              <w:t>etc.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z w:val="22"/>
              </w:rPr>
              <w:t>Learning</w:t>
            </w:r>
            <w:r>
              <w:rPr>
                <w:sz w:val="22"/>
              </w:rPr>
              <w:t>Model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Machine</w:t>
            </w:r>
            <w:r>
              <w:rPr>
                <w:sz w:val="22"/>
              </w:rPr>
              <w:t>Learning</w:t>
            </w:r>
            <w:r>
              <w:rPr>
                <w:sz w:val="22"/>
              </w:rPr>
              <w:t>Model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z w:val="22"/>
              </w:rPr>
              <w:t>Recognition</w:t>
            </w:r>
            <w:r>
              <w:rPr>
                <w:sz w:val="22"/>
              </w:rPr>
              <w:t>Model, etc.</w:t>
            </w:r>
          </w:p>
        </w:tc>
      </w:tr>
      <w:tr>
        <w:tblPrEx/>
        <w:trPr>
          <w:trHeight w:val="757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z w:val="22"/>
              </w:rPr>
              <w:t>(Server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Cloud)</w:t>
            </w: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ind w:left="106" w:right="326"/>
              <w:rPr>
                <w:sz w:val="22"/>
              </w:rPr>
            </w:pPr>
            <w:r>
              <w:rPr>
                <w:sz w:val="22"/>
              </w:rPr>
              <w:t>Application Deployment on Local System / Cloud</w:t>
            </w:r>
            <w:r>
              <w:rPr>
                <w:sz w:val="22"/>
              </w:rPr>
              <w:t>Local</w:t>
            </w:r>
            <w:r>
              <w:rPr>
                <w:sz w:val="22"/>
              </w:rPr>
              <w:t>Server</w:t>
            </w:r>
            <w:r>
              <w:rPr>
                <w:sz w:val="22"/>
              </w:rPr>
              <w:t>Configuration:</w:t>
            </w:r>
          </w:p>
          <w:p>
            <w:pPr>
              <w:pStyle w:val="style4098"/>
              <w:spacing w:lineRule="exact" w:line="234"/>
              <w:ind w:left="106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z w:val="22"/>
              </w:rPr>
              <w:t>Server</w:t>
            </w:r>
            <w:r>
              <w:rPr>
                <w:sz w:val="22"/>
              </w:rPr>
              <w:t>Configuration</w:t>
            </w:r>
            <w:r>
              <w:rPr>
                <w:sz w:val="22"/>
              </w:rPr>
              <w:t>:</w:t>
            </w:r>
          </w:p>
        </w:tc>
        <w:tc>
          <w:tcPr>
            <w:tcW w:w="4137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z w:val="22"/>
              </w:rPr>
              <w:t>Cloud</w:t>
            </w:r>
            <w:r>
              <w:rPr>
                <w:sz w:val="22"/>
              </w:rPr>
              <w:t>Foundry,</w:t>
            </w:r>
            <w:r>
              <w:rPr>
                <w:sz w:val="22"/>
              </w:rPr>
              <w:t>Kubernetes, etc.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spacing w:lineRule="exact" w:line="251"/>
              <w:ind w:left="391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14.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15.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16.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7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spacing w:lineRule="exact" w:line="251"/>
              <w:ind w:left="391"/>
              <w:rPr>
                <w:sz w:val="22"/>
              </w:rPr>
            </w:pPr>
            <w:r>
              <w:rPr>
                <w:sz w:val="22"/>
              </w:rPr>
              <w:t>17.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spacing w:lineRule="auto" w:line="240"/>
              <w:ind w:left="391"/>
              <w:rPr>
                <w:sz w:val="22"/>
              </w:rPr>
            </w:pPr>
            <w:r>
              <w:rPr>
                <w:sz w:val="22"/>
              </w:rPr>
              <w:t>18.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spacing w:lineRule="auto" w:line="240"/>
              <w:ind w:left="391"/>
              <w:rPr>
                <w:sz w:val="22"/>
              </w:rPr>
            </w:pPr>
            <w:r>
              <w:rPr>
                <w:sz w:val="22"/>
              </w:rPr>
              <w:t>19.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left="391"/>
              <w:rPr>
                <w:sz w:val="22"/>
              </w:rPr>
            </w:pPr>
            <w:r>
              <w:rPr>
                <w:sz w:val="22"/>
              </w:rPr>
              <w:t>20.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/>
          <w:sz w:val="22"/>
        </w:rPr>
        <w:sectPr>
          <w:pgSz w:w="16840" w:h="11910" w:orient="landscape"/>
          <w:pgMar w:top="1100" w:right="720" w:bottom="280" w:left="1340" w:header="720" w:footer="720" w:gutter="0"/>
        </w:sectPr>
      </w:pPr>
    </w:p>
    <w:p>
      <w:pPr>
        <w:pStyle w:val="style66"/>
        <w:rPr>
          <w:sz w:val="29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21.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22.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836" w:type="dxa"/>
            <w:tcBorders/>
          </w:tcPr>
          <w:p>
            <w:pPr>
              <w:pStyle w:val="style4098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23.</w:t>
            </w:r>
          </w:p>
        </w:tc>
        <w:tc>
          <w:tcPr>
            <w:tcW w:w="400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5219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  <w:tc>
          <w:tcPr>
            <w:tcW w:w="4137" w:type="dxa"/>
            <w:tcBorders/>
          </w:tcPr>
          <w:p>
            <w:pPr>
              <w:pStyle w:val="style4098"/>
              <w:spacing w:lineRule="auto" w:line="240"/>
              <w:rPr>
                <w:rFonts w:ascii="Times New Roman"/>
                <w:sz w:val="22"/>
              </w:rPr>
            </w:pPr>
          </w:p>
        </w:tc>
      </w:tr>
    </w:tbl>
    <w:p>
      <w:pPr>
        <w:pStyle w:val="style66"/>
        <w:rPr>
          <w:sz w:val="29"/>
          <w:u w:val="none"/>
        </w:rPr>
      </w:pPr>
    </w:p>
    <w:p>
      <w:pPr>
        <w:pStyle w:val="style66"/>
        <w:spacing w:before="93"/>
        <w:ind w:left="100"/>
        <w:rPr>
          <w:u w:val="none"/>
        </w:rPr>
      </w:pPr>
      <w:r>
        <w:rPr>
          <w:u w:val="none"/>
        </w:rPr>
        <w:t>Table-2:</w:t>
      </w:r>
      <w:r>
        <w:rPr>
          <w:u w:val="none"/>
        </w:rPr>
        <w:t>Application</w:t>
      </w:r>
      <w:r>
        <w:rPr>
          <w:u w:val="none"/>
        </w:rPr>
        <w:t>Characteristics:</w:t>
      </w:r>
    </w:p>
    <w:p>
      <w:pPr>
        <w:pStyle w:val="style66"/>
        <w:spacing w:before="3"/>
        <w:rPr>
          <w:sz w:val="16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>
        <w:trPr>
          <w:trHeight w:val="539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spacing w:lineRule="exact" w:line="248"/>
              <w:ind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lineRule="exact" w:line="248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z w:val="22"/>
              </w:rPr>
              <w:t>Frameworks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open-source</w:t>
            </w:r>
            <w:r>
              <w:rPr>
                <w:sz w:val="22"/>
              </w:rPr>
              <w:t>frameworks</w:t>
            </w:r>
            <w:r>
              <w:rPr>
                <w:sz w:val="22"/>
              </w:rPr>
              <w:t>used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Opensource</w:t>
            </w:r>
            <w:r>
              <w:rPr>
                <w:sz w:val="22"/>
              </w:rPr>
              <w:t>framework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z w:val="22"/>
              </w:rPr>
              <w:t>Implementations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exact" w:line="254"/>
              <w:ind w:left="107" w:right="158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z w:val="22"/>
              </w:rPr>
              <w:t>all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security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access</w:t>
            </w:r>
            <w:r>
              <w:rPr>
                <w:sz w:val="22"/>
              </w:rPr>
              <w:t>controls</w:t>
            </w:r>
            <w:r>
              <w:rPr>
                <w:sz w:val="22"/>
              </w:rPr>
              <w:t>implemented,</w:t>
            </w:r>
            <w:r>
              <w:rPr>
                <w:sz w:val="22"/>
              </w:rPr>
              <w:t>use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firewalls</w:t>
            </w:r>
            <w:r>
              <w:rPr>
                <w:sz w:val="22"/>
              </w:rPr>
              <w:t>etc.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lineRule="exact" w:line="254"/>
              <w:ind w:left="108" w:right="853"/>
              <w:rPr>
                <w:sz w:val="22"/>
              </w:rPr>
            </w:pPr>
            <w:r>
              <w:rPr>
                <w:sz w:val="22"/>
              </w:rPr>
              <w:t>e.g. SHA-256, Encryptions, IAM</w:t>
            </w:r>
            <w:r>
              <w:rPr>
                <w:sz w:val="22"/>
              </w:rPr>
              <w:t>Controls,</w:t>
            </w:r>
            <w:r>
              <w:rPr>
                <w:sz w:val="22"/>
              </w:rPr>
              <w:t>OWASP etc.</w:t>
            </w:r>
          </w:p>
        </w:tc>
      </w:tr>
      <w:tr>
        <w:tblPrEx/>
        <w:trPr>
          <w:trHeight w:val="503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spacing w:lineRule="exact" w:line="248"/>
              <w:ind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z w:val="22"/>
              </w:rPr>
              <w:t>Architecture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exact" w:line="248"/>
              <w:ind w:left="107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scalability</w:t>
            </w:r>
            <w:r>
              <w:rPr>
                <w:sz w:val="22"/>
              </w:rPr>
              <w:t>of architecture</w:t>
            </w:r>
            <w:r>
              <w:rPr>
                <w:sz w:val="22"/>
              </w:rPr>
              <w:t>(3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tier,</w:t>
            </w:r>
          </w:p>
          <w:p>
            <w:pPr>
              <w:pStyle w:val="style4098"/>
              <w:spacing w:before="1" w:lineRule="exact" w:line="234"/>
              <w:ind w:left="107"/>
              <w:rPr>
                <w:sz w:val="22"/>
              </w:rPr>
            </w:pPr>
            <w:r>
              <w:rPr>
                <w:sz w:val="22"/>
              </w:rPr>
              <w:t>Micro-services)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lineRule="exact" w:line="248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z w:val="22"/>
              </w:rPr>
              <w:t>used</w:t>
            </w:r>
          </w:p>
        </w:tc>
      </w:tr>
      <w:tr>
        <w:tblPrEx/>
        <w:trPr>
          <w:trHeight w:val="506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ind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ind w:left="107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exact" w:line="254"/>
              <w:ind w:left="107" w:right="463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availability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application</w:t>
            </w:r>
            <w:r>
              <w:rPr>
                <w:sz w:val="22"/>
              </w:rPr>
              <w:t>(e.g. use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load</w:t>
            </w:r>
            <w:r>
              <w:rPr>
                <w:sz w:val="22"/>
              </w:rPr>
              <w:t>balancers,</w:t>
            </w:r>
            <w:r>
              <w:rPr>
                <w:sz w:val="22"/>
              </w:rPr>
              <w:t>distributed servers</w:t>
            </w:r>
            <w:r>
              <w:rPr>
                <w:sz w:val="22"/>
              </w:rPr>
              <w:t>etc.)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z w:val="22"/>
              </w:rPr>
              <w:t>used</w:t>
            </w:r>
          </w:p>
        </w:tc>
      </w:tr>
      <w:tr>
        <w:tblPrEx/>
        <w:trPr>
          <w:trHeight w:val="758" w:hRule="atLeast"/>
          <w:jc w:val="left"/>
        </w:trPr>
        <w:tc>
          <w:tcPr>
            <w:tcW w:w="826" w:type="dxa"/>
            <w:tcBorders/>
          </w:tcPr>
          <w:p>
            <w:pPr>
              <w:pStyle w:val="style4098"/>
              <w:spacing w:lineRule="exact" w:line="249"/>
              <w:ind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0" w:type="dxa"/>
            <w:tcBorders/>
          </w:tcPr>
          <w:p>
            <w:pPr>
              <w:pStyle w:val="style4098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  <w:tcBorders/>
          </w:tcPr>
          <w:p>
            <w:pPr>
              <w:pStyle w:val="style4098"/>
              <w:spacing w:lineRule="exact" w:line="249"/>
              <w:ind w:left="107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z w:val="22"/>
              </w:rPr>
              <w:t>consideration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 performance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the</w:t>
            </w:r>
          </w:p>
          <w:p>
            <w:pPr>
              <w:pStyle w:val="style4098"/>
              <w:spacing w:lineRule="exact" w:line="252"/>
              <w:ind w:left="107" w:right="46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</w:rPr>
              <w:t>(number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requests</w:t>
            </w:r>
            <w:r>
              <w:rPr>
                <w:sz w:val="22"/>
              </w:rPr>
              <w:t>per</w:t>
            </w:r>
            <w:r>
              <w:rPr>
                <w:sz w:val="22"/>
              </w:rPr>
              <w:t>sec,</w:t>
            </w:r>
            <w:r>
              <w:rPr>
                <w:sz w:val="22"/>
              </w:rPr>
              <w:t>use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Cache, use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CDN’s)</w:t>
            </w:r>
            <w:r>
              <w:rPr>
                <w:sz w:val="22"/>
              </w:rPr>
              <w:t>etc.</w:t>
            </w:r>
          </w:p>
        </w:tc>
        <w:tc>
          <w:tcPr>
            <w:tcW w:w="4097" w:type="dxa"/>
            <w:tcBorders/>
          </w:tcPr>
          <w:p>
            <w:pPr>
              <w:pStyle w:val="style4098"/>
              <w:spacing w:lineRule="exact" w:line="249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z w:val="22"/>
              </w:rPr>
              <w:t>used</w:t>
            </w:r>
          </w:p>
        </w:tc>
      </w:tr>
    </w:tbl>
    <w:p>
      <w:pPr>
        <w:pStyle w:val="style66"/>
        <w:rPr>
          <w:sz w:val="24"/>
          <w:u w:val="none"/>
        </w:rPr>
      </w:pPr>
    </w:p>
    <w:p>
      <w:pPr>
        <w:pStyle w:val="style66"/>
        <w:rPr>
          <w:sz w:val="24"/>
          <w:u w:val="none"/>
        </w:rPr>
      </w:pPr>
    </w:p>
    <w:p>
      <w:pPr>
        <w:pStyle w:val="style66"/>
        <w:spacing w:before="8"/>
        <w:rPr>
          <w:sz w:val="26"/>
          <w:u w:val="none"/>
        </w:rPr>
      </w:pPr>
    </w:p>
    <w:p>
      <w:pPr>
        <w:pStyle w:val="style66"/>
        <w:ind w:left="100"/>
        <w:rPr>
          <w:u w:val="none"/>
        </w:rPr>
      </w:pPr>
      <w:r>
        <w:rPr>
          <w:u w:val="none"/>
        </w:rPr>
        <w:t>References:</w:t>
      </w:r>
    </w:p>
    <w:p>
      <w:pPr>
        <w:pStyle w:val="style66"/>
        <w:spacing w:before="181"/>
        <w:ind w:left="100"/>
        <w:rPr>
          <w:u w:val="none"/>
        </w:rPr>
      </w:pPr>
      <w:r>
        <w:rPr/>
        <w:fldChar w:fldCharType="begin"/>
      </w:r>
      <w:r>
        <w:instrText xml:space="preserve"> HYPERLINK "https://c4model.com/" </w:instrText>
      </w:r>
      <w:r>
        <w:rPr/>
        <w:fldChar w:fldCharType="separate"/>
      </w:r>
      <w:r>
        <w:rPr>
          <w:color w:val="0462c1"/>
          <w:u w:val="thick" w:color="0462c1"/>
        </w:rPr>
        <w:t>https://c4model.com/</w:t>
      </w:r>
      <w:r>
        <w:rPr/>
        <w:fldChar w:fldCharType="end"/>
      </w:r>
    </w:p>
    <w:p>
      <w:pPr>
        <w:pStyle w:val="style66"/>
        <w:spacing w:before="180" w:lineRule="auto" w:line="412"/>
        <w:ind w:left="100" w:right="5076"/>
        <w:rPr>
          <w:u w:val="none"/>
        </w:rPr>
      </w:pPr>
      <w:r>
        <w:rPr/>
        <w:fldChar w:fldCharType="begin"/>
      </w:r>
      <w:r>
        <w:instrText xml:space="preserve"> HYPERLINK "https://developer.ibm.com/patterns/online-order-processing-system-during-pandemic/" </w:instrText>
      </w:r>
      <w:r>
        <w:rPr/>
        <w:fldChar w:fldCharType="separate"/>
      </w:r>
      <w:r>
        <w:rPr>
          <w:color w:val="0462c1"/>
          <w:spacing w:val="-1"/>
          <w:u w:val="thick" w:color="0462c1"/>
        </w:rPr>
        <w:t>https://developer.ibm.com/patterns/online-order-processing-system-during-pandemic/</w:t>
      </w:r>
      <w:r>
        <w:rPr/>
        <w:fldChar w:fldCharType="end"/>
      </w:r>
      <w:r>
        <w:rPr/>
        <w:fldChar w:fldCharType="begin"/>
      </w:r>
      <w:r>
        <w:instrText xml:space="preserve"> HYPERLINK "https://www.ibm.com/cloud/architecture" </w:instrText>
      </w:r>
      <w:r>
        <w:rPr/>
        <w:fldChar w:fldCharType="separate"/>
      </w:r>
      <w:r>
        <w:rPr>
          <w:color w:val="0462c1"/>
          <w:u w:val="thick" w:color="0462c1"/>
        </w:rPr>
        <w:t>https://www.ibm.com/cloud/architecture</w:t>
      </w:r>
      <w:r>
        <w:rPr/>
        <w:fldChar w:fldCharType="end"/>
      </w:r>
    </w:p>
    <w:p>
      <w:pPr>
        <w:pStyle w:val="style66"/>
        <w:spacing w:lineRule="exact" w:line="249"/>
        <w:ind w:left="100"/>
        <w:rPr>
          <w:u w:val="none"/>
        </w:rPr>
      </w:pPr>
      <w:r>
        <w:rPr/>
        <w:fldChar w:fldCharType="begin"/>
      </w:r>
      <w:r>
        <w:instrText xml:space="preserve"> HYPERLINK "https://aws.amazon.com/architecture" </w:instrText>
      </w:r>
      <w:r>
        <w:rPr/>
        <w:fldChar w:fldCharType="separate"/>
      </w:r>
      <w:r>
        <w:rPr>
          <w:color w:val="0462c1"/>
          <w:u w:val="thick" w:color="0462c1"/>
        </w:rPr>
        <w:t>https://aws.amazon.com/architecture</w:t>
      </w:r>
      <w:r>
        <w:rPr/>
        <w:fldChar w:fldCharType="end"/>
      </w:r>
    </w:p>
    <w:p>
      <w:pPr>
        <w:pStyle w:val="style66"/>
        <w:spacing w:before="181"/>
        <w:ind w:left="100"/>
        <w:rPr>
          <w:u w:val="none"/>
        </w:rPr>
      </w:pPr>
      <w:r>
        <w:rPr/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rPr/>
        <w:fldChar w:fldCharType="separate"/>
      </w:r>
      <w:r>
        <w:rPr>
          <w:color w:val="0462c1"/>
          <w:u w:val="thick" w:color="0462c1"/>
        </w:rPr>
        <w:t>https://medium.com/the-internal-startup/how-to-draw-useful-technical-architecture-diagrams-2d20c9fda90d</w:t>
      </w:r>
      <w:r>
        <w:rPr/>
        <w:fldChar w:fldCharType="end"/>
      </w:r>
    </w:p>
    <w:p>
      <w:pPr>
        <w:pStyle w:val="style0"/>
        <w:spacing w:after="0"/>
        <w:rPr/>
        <w:sectPr>
          <w:pgSz w:w="16840" w:h="11910" w:orient="landscape"/>
          <w:pgMar w:top="1100" w:right="720" w:bottom="280" w:left="1340" w:header="720" w:footer="720" w:gutter="0"/>
        </w:sectPr>
      </w:pPr>
    </w:p>
    <w:p>
      <w:pPr>
        <w:pStyle w:val="style66"/>
        <w:spacing w:before="4"/>
        <w:rPr>
          <w:sz w:val="17"/>
          <w:u w:val="none"/>
        </w:rPr>
      </w:pPr>
    </w:p>
    <w:sectPr>
      <w:pgSz w:w="16840" w:h="11910" w:orient="landscape"/>
      <w:pgMar w:top="1100" w:right="7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2"/>
      <w:szCs w:val="22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504" w:right="731"/>
    </w:pPr>
    <w:rPr>
      <w:rFonts w:ascii="Arial MT" w:cs="Arial MT" w:eastAsia="Arial MT" w:hAnsi="Arial MT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0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188</Words>
  <Characters>2582</Characters>
  <Application>WPS Office</Application>
  <DocSecurity>0</DocSecurity>
  <Paragraphs>194</Paragraphs>
  <ScaleCrop>false</ScaleCrop>
  <LinksUpToDate>false</LinksUpToDate>
  <CharactersWithSpaces>2663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2023-05-16T05:02:04Z</dcterms:created>
  <dc:creator>Amarender Katkam</dc:creator>
  <lastModifiedBy>RMX2103</lastModifiedBy>
  <dcterms:modified xsi:type="dcterms:W3CDTF">2023-05-16T05:09:16Z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  <property fmtid="{D5CDD505-2E9C-101B-9397-08002B2CF9AE}" pid="5" name="ICV">
    <vt:lpwstr>8eaf818e629c40acbf8f20306942f001</vt:lpwstr>
  </property>
</Properties>
</file>