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711FD3D0" wp14:textId="08D3B1F9">
      <w:r w:rsidRPr="0884AEDF" w:rsidR="66F66F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Logo</w:t>
      </w:r>
    </w:p>
    <w:p xmlns:wp14="http://schemas.microsoft.com/office/word/2010/wordml" w14:paraId="2C11CEDF" wp14:textId="7B975587">
      <w:r w:rsidRPr="0884AEDF" w:rsidR="66F66F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Clean and modern, our logo features lines above the Revature name that alludes to the markings on a tachometer, suggesting speed, velocity and forward momentum. The tagline — Advancing talent and technologies. — is optional.</w:t>
      </w:r>
    </w:p>
    <w:p xmlns:wp14="http://schemas.microsoft.com/office/word/2010/wordml" w14:paraId="3A824920" wp14:textId="4C6754A9">
      <w:r>
        <w:br/>
      </w:r>
      <w:r>
        <w:br/>
      </w:r>
      <w:r w:rsidR="66F66F87">
        <w:drawing>
          <wp:inline xmlns:wp14="http://schemas.microsoft.com/office/word/2010/wordprocessingDrawing" wp14:editId="12A311AC" wp14:anchorId="2CA4EB28">
            <wp:extent cx="1485900" cy="685800"/>
            <wp:effectExtent l="0" t="0" r="0" b="0"/>
            <wp:docPr id="2106085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3a40548355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884AEDF" w14:paraId="7645AD89" wp14:textId="25884F03">
      <w:pPr>
        <w:pStyle w:val="Normal"/>
      </w:pPr>
    </w:p>
    <w:p xmlns:wp14="http://schemas.microsoft.com/office/word/2010/wordml" w:rsidP="0884AEDF" w14:paraId="4DC91FAD" wp14:textId="2127A853">
      <w:pPr>
        <w:pStyle w:val="Normal"/>
      </w:pPr>
      <w:r w:rsidR="66F66F87">
        <w:drawing>
          <wp:inline xmlns:wp14="http://schemas.microsoft.com/office/word/2010/wordprocessingDrawing" wp14:editId="40341F8B" wp14:anchorId="3B9383CB">
            <wp:extent cx="1619250" cy="504825"/>
            <wp:effectExtent l="0" t="0" r="0" b="0"/>
            <wp:docPr id="607773451" name="" descr="Revature_RGB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10241bddb744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xmlns:wp14="http://schemas.microsoft.com/office/word/2010/wordml" w14:paraId="593EF733" wp14:textId="1C63F7D4">
      <w:r>
        <w:br/>
      </w:r>
    </w:p>
    <w:p xmlns:wp14="http://schemas.microsoft.com/office/word/2010/wordml" w14:paraId="6A577186" wp14:textId="412FFFE7">
      <w:r w:rsidRPr="0884AEDF" w:rsidR="66F66F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Using the Revature Logo: Clear Space Requirements</w:t>
      </w:r>
    </w:p>
    <w:p xmlns:wp14="http://schemas.microsoft.com/office/word/2010/wordml" w14:paraId="7B84E3BC" wp14:textId="416A450C">
      <w:r w:rsidRPr="0884AEDF" w:rsidR="66F66F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222222"/>
          <w:sz w:val="24"/>
          <w:szCs w:val="24"/>
          <w:u w:val="none"/>
          <w:lang w:val="en-US"/>
        </w:rPr>
        <w:t>Our logo needs breathing room and space to stand out. For our primary logo, the margin of clear space is measured by the size of the first letter “R.”</w:t>
      </w:r>
    </w:p>
    <w:p xmlns:wp14="http://schemas.microsoft.com/office/word/2010/wordml" w14:paraId="3577CF57" wp14:textId="41AE0BCE">
      <w:r w:rsidR="66F66F87">
        <w:drawing>
          <wp:inline xmlns:wp14="http://schemas.microsoft.com/office/word/2010/wordprocessingDrawing" wp14:editId="4ED85D1A" wp14:anchorId="566B46ED">
            <wp:extent cx="3295650" cy="1638300"/>
            <wp:effectExtent l="0" t="0" r="0" b="0"/>
            <wp:docPr id="2106085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8f35ab154e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C6FFE77" wp14:textId="6750096B">
      <w:r w:rsidRPr="0884AEDF" w:rsidR="66F66F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Restrictions </w:t>
      </w:r>
    </w:p>
    <w:p xmlns:wp14="http://schemas.microsoft.com/office/word/2010/wordml" w14:paraId="6DD104B0" wp14:textId="6C299E5E">
      <w:r w:rsidRPr="0884AEDF" w:rsidR="66F66F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To make certain our logo appears as consistent with our brand throughout our communications, below are samples that highlight ways it should not be altered or appear: </w:t>
      </w:r>
    </w:p>
    <w:p xmlns:wp14="http://schemas.microsoft.com/office/word/2010/wordml" w14:paraId="00D37887" wp14:textId="6285B9ED">
      <w:r>
        <w:br/>
      </w:r>
      <w:r w:rsidR="66F66F87">
        <w:drawing>
          <wp:inline xmlns:wp14="http://schemas.microsoft.com/office/word/2010/wordprocessingDrawing" wp14:editId="07010CEC" wp14:anchorId="3527A75E">
            <wp:extent cx="4333875" cy="2390775"/>
            <wp:effectExtent l="0" t="0" r="0" b="0"/>
            <wp:docPr id="1754713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5a717ec4c8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xmlns:wp14="http://schemas.microsoft.com/office/word/2010/wordml" w14:paraId="0B99DE22" wp14:textId="4AC77DCD">
      <w:r w:rsidRPr="0884AEDF" w:rsidR="66F66F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0884AEDF" w:rsidR="66F66F87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0"/>
          <w:szCs w:val="30"/>
          <w:u w:val="none"/>
          <w:lang w:val="en-US"/>
        </w:rPr>
        <w:t>Colors</w:t>
      </w:r>
    </w:p>
    <w:p xmlns:wp14="http://schemas.microsoft.com/office/word/2010/wordml" w14:paraId="758709FF" wp14:textId="4BD825E4">
      <w:r w:rsidRPr="0884AEDF" w:rsidR="66F66F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 Revature Color Palate consists of three primary colors and three secondary colors. The most commonly used reference for Microsoft Office will be RGB.</w:t>
      </w:r>
    </w:p>
    <w:p xmlns:wp14="http://schemas.microsoft.com/office/word/2010/wordml" w14:paraId="21309FDA" wp14:textId="01025EEE">
      <w:r w:rsidRPr="0884AEDF" w:rsidR="66F66F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14:paraId="7C01D00B" wp14:textId="3133EB0E">
      <w:r w:rsidRPr="0884AEDF" w:rsidR="66F66F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Primary</w:t>
      </w:r>
    </w:p>
    <w:p xmlns:wp14="http://schemas.microsoft.com/office/word/2010/wordml" w14:paraId="2A11A734" wp14:textId="63671B14">
      <w:r w:rsidRPr="0884AEDF" w:rsidR="66F66F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884AEDF" w:rsidTr="0884AEDF" w14:paraId="204C48F2">
        <w:trPr>
          <w:trHeight w:val="1860"/>
        </w:trPr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26926"/>
            <w:tcMar/>
            <w:vAlign w:val="top"/>
          </w:tcPr>
          <w:p w:rsidR="0884AEDF" w:rsidP="0884AEDF" w:rsidRDefault="0884AEDF" w14:paraId="13CB43F3" w14:textId="34AA9139">
            <w:pPr>
              <w:jc w:val="center"/>
            </w:pPr>
            <w:r w:rsidRPr="0884AEDF" w:rsidR="0884AEDF">
              <w:rPr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8"/>
                <w:szCs w:val="28"/>
                <w:u w:val="none"/>
              </w:rPr>
              <w:t>Orange</w:t>
            </w:r>
          </w:p>
          <w:p w:rsidR="0884AEDF" w:rsidP="0884AEDF" w:rsidRDefault="0884AEDF" w14:paraId="09C8A3B1" w14:textId="5F3DDE3F">
            <w:pPr>
              <w:jc w:val="center"/>
            </w:pPr>
            <w:r w:rsidRPr="0884AEDF" w:rsidR="0884AEDF">
              <w:rPr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PMS 021 C</w:t>
            </w:r>
          </w:p>
          <w:p w:rsidR="0884AEDF" w:rsidP="0884AEDF" w:rsidRDefault="0884AEDF" w14:paraId="4123E193" w14:textId="13607C40">
            <w:pPr>
              <w:jc w:val="center"/>
            </w:pPr>
            <w:r w:rsidRPr="0884AEDF" w:rsidR="0884AEDF">
              <w:rPr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PMS 021 U</w:t>
            </w:r>
          </w:p>
          <w:p w:rsidR="0884AEDF" w:rsidP="0884AEDF" w:rsidRDefault="0884AEDF" w14:paraId="4E394C01" w14:textId="78B4FF2D">
            <w:pPr>
              <w:jc w:val="center"/>
            </w:pPr>
            <w:r w:rsidRPr="0884AEDF" w:rsidR="0884AEDF">
              <w:rPr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CMYK: 0, 73, 97, 0</w:t>
            </w:r>
          </w:p>
          <w:p w:rsidR="0884AEDF" w:rsidP="0884AEDF" w:rsidRDefault="0884AEDF" w14:paraId="2647FC3A" w14:textId="0FE6F78A">
            <w:pPr>
              <w:jc w:val="center"/>
            </w:pPr>
            <w:r w:rsidRPr="0884AEDF" w:rsidR="0884AEDF">
              <w:rPr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RGB: 242, 105, 38</w:t>
            </w:r>
          </w:p>
          <w:p w:rsidR="0884AEDF" w:rsidP="0884AEDF" w:rsidRDefault="0884AEDF" w14:paraId="518309D9" w14:textId="50E9B2EF">
            <w:pPr>
              <w:jc w:val="center"/>
            </w:pPr>
            <w:r w:rsidRPr="0884AEDF" w:rsidR="0884AEDF">
              <w:rPr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Hex: #F26925</w:t>
            </w:r>
          </w:p>
        </w:tc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0884AEDF" w:rsidP="0884AEDF" w:rsidRDefault="0884AEDF" w14:paraId="415F1F95" w14:textId="0D8737BE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White</w:t>
            </w:r>
          </w:p>
          <w:p w:rsidR="0884AEDF" w:rsidP="0884AEDF" w:rsidRDefault="0884AEDF" w14:paraId="35E3A47E" w14:textId="2DC3DA9B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CMYK: 0, 0, 0, 0</w:t>
            </w:r>
          </w:p>
          <w:p w:rsidR="0884AEDF" w:rsidP="0884AEDF" w:rsidRDefault="0884AEDF" w14:paraId="5E8B9A30" w14:textId="7A97A165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RGB: 0, 0, 0</w:t>
            </w:r>
          </w:p>
          <w:p w:rsidR="0884AEDF" w:rsidP="0884AEDF" w:rsidRDefault="0884AEDF" w14:paraId="6CB4591F" w14:textId="237DA48F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Hex: #FFFFF</w:t>
            </w:r>
          </w:p>
        </w:tc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484C56"/>
            <w:tcMar/>
            <w:vAlign w:val="top"/>
          </w:tcPr>
          <w:p w:rsidR="0884AEDF" w:rsidP="0884AEDF" w:rsidRDefault="0884AEDF" w14:paraId="4558DE9D" w14:textId="5DB393E9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8"/>
                <w:szCs w:val="28"/>
                <w:u w:val="none"/>
              </w:rPr>
              <w:t>Dark Gray</w:t>
            </w:r>
          </w:p>
          <w:p w:rsidR="0884AEDF" w:rsidP="0884AEDF" w:rsidRDefault="0884AEDF" w14:paraId="48497FB2" w14:textId="5B14CE11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PMS Cool Gray 10 C</w:t>
            </w:r>
          </w:p>
          <w:p w:rsidR="0884AEDF" w:rsidP="0884AEDF" w:rsidRDefault="0884AEDF" w14:paraId="5303054A" w14:textId="2AA47EE9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PMS Cool Gray 10 U</w:t>
            </w:r>
          </w:p>
          <w:p w:rsidR="0884AEDF" w:rsidP="0884AEDF" w:rsidRDefault="0884AEDF" w14:paraId="2B10ED01" w14:textId="0DDF281C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CMYK: 71, 62, 50, 33</w:t>
            </w:r>
          </w:p>
          <w:p w:rsidR="0884AEDF" w:rsidP="0884AEDF" w:rsidRDefault="0884AEDF" w14:paraId="3ACA23A9" w14:textId="5605C81A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RGB: 72, 76, 86</w:t>
            </w:r>
          </w:p>
          <w:p w:rsidR="0884AEDF" w:rsidP="0884AEDF" w:rsidRDefault="0884AEDF" w14:paraId="11EF80F1" w14:textId="6D0FF61B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Hex: #474C55</w:t>
            </w:r>
          </w:p>
        </w:tc>
      </w:tr>
    </w:tbl>
    <w:p xmlns:wp14="http://schemas.microsoft.com/office/word/2010/wordml" w14:paraId="43237615" wp14:textId="318AD740">
      <w:r>
        <w:br/>
      </w:r>
    </w:p>
    <w:p xmlns:wp14="http://schemas.microsoft.com/office/word/2010/wordml" w14:paraId="7432246B" wp14:textId="7E1D3F02">
      <w:r w:rsidRPr="0884AEDF" w:rsidR="66F66F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Secondary</w:t>
      </w:r>
    </w:p>
    <w:p xmlns:wp14="http://schemas.microsoft.com/office/word/2010/wordml" w14:paraId="7C465B77" wp14:textId="60DB2F34">
      <w:r w:rsidRPr="0884AEDF" w:rsidR="66F66F8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884AEDF" w:rsidTr="0884AEDF" w14:paraId="5D0A4246">
        <w:trPr>
          <w:trHeight w:val="1860"/>
        </w:trPr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73A5C2"/>
            <w:tcMar/>
            <w:vAlign w:val="top"/>
          </w:tcPr>
          <w:p w:rsidR="0884AEDF" w:rsidP="0884AEDF" w:rsidRDefault="0884AEDF" w14:paraId="159F8033" w14:textId="366DF603">
            <w:pPr>
              <w:jc w:val="center"/>
            </w:pPr>
            <w:r w:rsidRPr="0884AEDF" w:rsidR="0884AEDF">
              <w:rPr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8"/>
                <w:szCs w:val="28"/>
                <w:u w:val="none"/>
              </w:rPr>
              <w:t>Blue</w:t>
            </w:r>
          </w:p>
          <w:p w:rsidR="0884AEDF" w:rsidP="0884AEDF" w:rsidRDefault="0884AEDF" w14:paraId="07A69A9D" w14:textId="601AEC5E">
            <w:pPr>
              <w:jc w:val="center"/>
            </w:pPr>
            <w:r w:rsidRPr="0884AEDF" w:rsidR="0884AEDF">
              <w:rPr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PMS 542 C</w:t>
            </w:r>
          </w:p>
          <w:p w:rsidR="0884AEDF" w:rsidP="0884AEDF" w:rsidRDefault="0884AEDF" w14:paraId="7134509E" w14:textId="5551D260">
            <w:pPr>
              <w:jc w:val="center"/>
            </w:pPr>
            <w:r w:rsidRPr="0884AEDF" w:rsidR="0884AEDF">
              <w:rPr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PMS 543 U</w:t>
            </w:r>
          </w:p>
          <w:p w:rsidR="0884AEDF" w:rsidP="0884AEDF" w:rsidRDefault="0884AEDF" w14:paraId="3E00EEE5" w14:textId="3021D593">
            <w:pPr>
              <w:jc w:val="center"/>
            </w:pPr>
            <w:r w:rsidRPr="0884AEDF" w:rsidR="0884AEDF">
              <w:rPr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CMYK: 56, 24, 14, 0</w:t>
            </w:r>
          </w:p>
          <w:p w:rsidR="0884AEDF" w:rsidP="0884AEDF" w:rsidRDefault="0884AEDF" w14:paraId="5738C952" w14:textId="419897DD">
            <w:pPr>
              <w:jc w:val="center"/>
            </w:pPr>
            <w:r w:rsidRPr="0884AEDF" w:rsidR="0884AEDF">
              <w:rPr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RGB: 115, 165, 194</w:t>
            </w:r>
          </w:p>
          <w:p w:rsidR="0884AEDF" w:rsidP="0884AEDF" w:rsidRDefault="0884AEDF" w14:paraId="6E0B2591" w14:textId="6ECDF95E">
            <w:pPr>
              <w:jc w:val="center"/>
            </w:pPr>
            <w:r w:rsidRPr="0884AEDF" w:rsidR="0884AEDF">
              <w:rPr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Hex: #72A4C2</w:t>
            </w:r>
          </w:p>
        </w:tc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FDB515"/>
            <w:tcMar/>
            <w:vAlign w:val="top"/>
          </w:tcPr>
          <w:p w:rsidR="0884AEDF" w:rsidP="0884AEDF" w:rsidRDefault="0884AEDF" w14:paraId="6C2CE66E" w14:textId="7A732D4A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8"/>
                <w:szCs w:val="28"/>
                <w:u w:val="none"/>
              </w:rPr>
              <w:t>Yellow</w:t>
            </w:r>
          </w:p>
          <w:p w:rsidR="0884AEDF" w:rsidP="0884AEDF" w:rsidRDefault="0884AEDF" w14:paraId="46FD950B" w14:textId="4F0979F3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PMS 130 C</w:t>
            </w:r>
          </w:p>
          <w:p w:rsidR="0884AEDF" w:rsidP="0884AEDF" w:rsidRDefault="0884AEDF" w14:paraId="58D919A2" w14:textId="5E661538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PMS 7549 U</w:t>
            </w:r>
          </w:p>
          <w:p w:rsidR="0884AEDF" w:rsidP="0884AEDF" w:rsidRDefault="0884AEDF" w14:paraId="1F83BEE3" w14:textId="31B07F74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CMYK: 0, 32, 100, 0</w:t>
            </w:r>
          </w:p>
          <w:p w:rsidR="0884AEDF" w:rsidP="0884AEDF" w:rsidRDefault="0884AEDF" w14:paraId="13699DE9" w14:textId="6E77C250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RGB: 253, 181, 21</w:t>
            </w:r>
          </w:p>
          <w:p w:rsidR="0884AEDF" w:rsidP="0884AEDF" w:rsidRDefault="0884AEDF" w14:paraId="3747D91E" w14:textId="29884C17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Hex: #FCB414</w:t>
            </w:r>
          </w:p>
        </w:tc>
        <w:tc>
          <w:tcPr>
            <w:tcW w:w="31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B9B9BA"/>
            <w:tcMar/>
            <w:vAlign w:val="top"/>
          </w:tcPr>
          <w:p w:rsidR="0884AEDF" w:rsidP="0884AEDF" w:rsidRDefault="0884AEDF" w14:paraId="51A3F963" w14:textId="4109CEDE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8"/>
                <w:szCs w:val="28"/>
                <w:u w:val="none"/>
              </w:rPr>
              <w:t>Light Gray</w:t>
            </w:r>
          </w:p>
          <w:p w:rsidR="0884AEDF" w:rsidP="0884AEDF" w:rsidRDefault="0884AEDF" w14:paraId="3CA25670" w14:textId="55713E40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PMS Cool Gray 4 C</w:t>
            </w:r>
          </w:p>
          <w:p w:rsidR="0884AEDF" w:rsidP="0884AEDF" w:rsidRDefault="0884AEDF" w14:paraId="6AB331F7" w14:textId="30E540F8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PMS Cool Gray 4 U</w:t>
            </w:r>
          </w:p>
          <w:p w:rsidR="0884AEDF" w:rsidP="0884AEDF" w:rsidRDefault="0884AEDF" w14:paraId="5307F930" w14:textId="3ECFD99D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CMYK: 28, 22, 22, 0</w:t>
            </w:r>
          </w:p>
          <w:p w:rsidR="0884AEDF" w:rsidP="0884AEDF" w:rsidRDefault="0884AEDF" w14:paraId="7B5CEA05" w14:textId="3DC28AE0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RGB: 185, 185, 186</w:t>
            </w:r>
          </w:p>
          <w:p w:rsidR="0884AEDF" w:rsidP="0884AEDF" w:rsidRDefault="0884AEDF" w14:paraId="52773D54" w14:textId="6F0E9790">
            <w:pPr>
              <w:jc w:val="center"/>
            </w:pPr>
            <w:r w:rsidRPr="0884AEDF" w:rsidR="0884AE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Hex: #B9B9BA</w:t>
            </w:r>
          </w:p>
        </w:tc>
      </w:tr>
    </w:tbl>
    <w:p xmlns:wp14="http://schemas.microsoft.com/office/word/2010/wordml" w:rsidP="0884AEDF" w14:paraId="2C078E63" wp14:textId="75DED825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1DCA6"/>
    <w:rsid w:val="0884AEDF"/>
    <w:rsid w:val="2911DCA6"/>
    <w:rsid w:val="3032CE3E"/>
    <w:rsid w:val="66F6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DCA6"/>
  <w15:chartTrackingRefBased/>
  <w15:docId w15:val="{408bc9f1-f623-4ce1-b222-620490ecb9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b3a405483554102" /><Relationship Type="http://schemas.openxmlformats.org/officeDocument/2006/relationships/image" Target="/media/image2.png" Id="Rde10241bddb7447a" /><Relationship Type="http://schemas.openxmlformats.org/officeDocument/2006/relationships/image" Target="/media/image.jpg" Id="Rf18f35ab154e415b" /><Relationship Type="http://schemas.openxmlformats.org/officeDocument/2006/relationships/image" Target="/media/image3.png" Id="Rcd5a717ec4c84a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2021-06-07T20:41:21.4273940Z</dcterms:created>
  <dcterms:modified xsi:type="dcterms:W3CDTF">2021-06-07T20:45:09.7049409Z</dcterms:modified>
  <dc:creator>Kenneth Davis</dc:creator>
  <lastModifiedBy>Kenneth Davis</lastModifiedBy>
</coreProperties>
</file>