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5B1B" w14:textId="631D4917" w:rsidR="00760B84" w:rsidRPr="00023A44" w:rsidRDefault="00C834F1" w:rsidP="00500B15">
      <w:pPr>
        <w:jc w:val="center"/>
        <w:rPr>
          <w:rFonts w:ascii="Georgia Pro" w:hAnsi="Georgia Pro"/>
          <w:b/>
          <w:bCs/>
          <w:sz w:val="32"/>
          <w:szCs w:val="32"/>
        </w:rPr>
      </w:pPr>
      <w:r w:rsidRPr="00023A44">
        <w:rPr>
          <w:rFonts w:ascii="Georgia Pro" w:hAnsi="Georgia Pro"/>
          <w:b/>
          <w:bCs/>
          <w:sz w:val="32"/>
          <w:szCs w:val="32"/>
        </w:rPr>
        <w:t>METR Formulae</w:t>
      </w:r>
    </w:p>
    <w:p w14:paraId="45799A38" w14:textId="23A456EE" w:rsidR="00500B15" w:rsidRPr="00500B15" w:rsidRDefault="00C834F1" w:rsidP="00500B15">
      <w:pPr>
        <w:jc w:val="center"/>
        <w:rPr>
          <w:rFonts w:ascii="Georgia Pro" w:eastAsia="Times New Roman" w:hAnsi="Georgia Pro" w:cs="Times New Roman"/>
          <w:sz w:val="18"/>
          <w:szCs w:val="18"/>
        </w:rPr>
      </w:pPr>
      <w:r w:rsidRPr="00023A44">
        <w:rPr>
          <w:rFonts w:ascii="Georgia Pro" w:hAnsi="Georgia Pro"/>
          <w:sz w:val="16"/>
          <w:szCs w:val="16"/>
        </w:rPr>
        <w:t>(</w:t>
      </w:r>
      <w:r w:rsidR="00500B15" w:rsidRPr="00023A44">
        <w:rPr>
          <w:rFonts w:ascii="Georgia Pro" w:hAnsi="Georgia Pro"/>
          <w:sz w:val="16"/>
          <w:szCs w:val="16"/>
        </w:rPr>
        <w:t>Source</w:t>
      </w:r>
      <w:r w:rsidRPr="00023A44">
        <w:rPr>
          <w:rFonts w:ascii="Georgia Pro" w:hAnsi="Georgia Pro"/>
          <w:sz w:val="16"/>
          <w:szCs w:val="16"/>
        </w:rPr>
        <w:t xml:space="preserve">: </w:t>
      </w:r>
      <w:proofErr w:type="spellStart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>Duanjie</w:t>
      </w:r>
      <w:proofErr w:type="spellEnd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 xml:space="preserve"> Chen*</w:t>
      </w:r>
      <w:proofErr w:type="spellStart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>Reinikka</w:t>
      </w:r>
      <w:proofErr w:type="spellEnd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 xml:space="preserve">, Ritva.1999. Business taxation in a low-revenue economy - a study on Uganda in comparison with neighboring countries. Washington, </w:t>
      </w:r>
      <w:proofErr w:type="gramStart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>D.C. :</w:t>
      </w:r>
      <w:proofErr w:type="gramEnd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 xml:space="preserve"> The World </w:t>
      </w:r>
      <w:proofErr w:type="spellStart"/>
      <w:r w:rsidR="00500B15" w:rsidRPr="00023A44">
        <w:rPr>
          <w:rFonts w:ascii="Georgia Pro" w:eastAsia="Times New Roman" w:hAnsi="Georgia Pro" w:cs="Open Sans"/>
          <w:sz w:val="16"/>
          <w:szCs w:val="16"/>
          <w:shd w:val="clear" w:color="auto" w:fill="FFFFFF"/>
        </w:rPr>
        <w:t>Bank.</w:t>
      </w:r>
      <w:hyperlink r:id="rId5" w:history="1">
        <w:r w:rsidR="00500B15" w:rsidRPr="00500B15">
          <w:rPr>
            <w:rStyle w:val="Hyperlink"/>
            <w:rFonts w:ascii="Georgia Pro" w:eastAsia="Times New Roman" w:hAnsi="Georgia Pro" w:cs="Open Sans"/>
            <w:sz w:val="14"/>
            <w:szCs w:val="14"/>
          </w:rPr>
          <w:t>https</w:t>
        </w:r>
        <w:proofErr w:type="spellEnd"/>
        <w:r w:rsidR="00500B15" w:rsidRPr="00500B15">
          <w:rPr>
            <w:rStyle w:val="Hyperlink"/>
            <w:rFonts w:ascii="Georgia Pro" w:eastAsia="Times New Roman" w:hAnsi="Georgia Pro" w:cs="Open Sans"/>
            <w:sz w:val="14"/>
            <w:szCs w:val="14"/>
          </w:rPr>
          <w:t>://documentsinternal.worldbank.org/search/1561482</w:t>
        </w:r>
      </w:hyperlink>
    </w:p>
    <w:p w14:paraId="45AF1FDE" w14:textId="651E1EF3" w:rsidR="00C834F1" w:rsidRPr="00501454" w:rsidRDefault="00C834F1" w:rsidP="00500B15">
      <w:pPr>
        <w:jc w:val="center"/>
        <w:rPr>
          <w:rFonts w:ascii="Georgia Pro" w:hAnsi="Georgia Pro" w:cstheme="minorHAnsi"/>
        </w:rPr>
      </w:pPr>
    </w:p>
    <w:p w14:paraId="3000B2A1" w14:textId="77777777" w:rsidR="008F301E" w:rsidRPr="00501454" w:rsidRDefault="008B0284" w:rsidP="002146C5">
      <w:pPr>
        <w:pStyle w:val="ListParagraph"/>
        <w:numPr>
          <w:ilvl w:val="0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hAnsi="Cambria Math" w:cstheme="minorHAnsi"/>
          </w:rPr>
          <m:t>M</m:t>
        </m:r>
        <m:r>
          <w:rPr>
            <w:rFonts w:ascii="Cambria Math" w:hAnsi="Cambria Math" w:cstheme="minorHAnsi"/>
          </w:rPr>
          <m:t>ETR=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</m:den>
        </m:f>
      </m:oMath>
      <w:r w:rsidR="00DE7FC9" w:rsidRPr="00501454">
        <w:rPr>
          <w:rFonts w:ascii="Georgia Pro" w:eastAsiaTheme="minorEastAsia" w:hAnsi="Georgia Pro" w:cstheme="minorHAnsi"/>
        </w:rPr>
        <w:t xml:space="preserve"> , </w:t>
      </w:r>
      <w:proofErr w:type="gramStart"/>
      <w:r w:rsidR="00DE7FC9" w:rsidRPr="00501454">
        <w:rPr>
          <w:rFonts w:ascii="Georgia Pro" w:eastAsiaTheme="minorEastAsia" w:hAnsi="Georgia Pro" w:cstheme="minorHAnsi"/>
        </w:rPr>
        <w:t>where</w:t>
      </w:r>
      <w:proofErr w:type="gramEnd"/>
    </w:p>
    <w:p w14:paraId="419100A8" w14:textId="5D716560" w:rsidR="00C46339" w:rsidRPr="00501454" w:rsidRDefault="008F301E" w:rsidP="008F301E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 xml:space="preserve">=pre-tax rate of return </m:t>
        </m:r>
      </m:oMath>
    </w:p>
    <w:p w14:paraId="71576296" w14:textId="3242908D" w:rsidR="008F301E" w:rsidRPr="00501454" w:rsidRDefault="000D2E7C" w:rsidP="008F301E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=hurdle rate of return</m:t>
        </m:r>
      </m:oMath>
    </w:p>
    <w:p w14:paraId="21FB756D" w14:textId="77777777" w:rsidR="002146C5" w:rsidRPr="00501454" w:rsidRDefault="002146C5" w:rsidP="00240D69">
      <w:pPr>
        <w:jc w:val="both"/>
        <w:rPr>
          <w:rFonts w:ascii="Georgia Pro" w:eastAsiaTheme="minorEastAsia" w:hAnsi="Georgia Pro" w:cstheme="minorHAnsi"/>
        </w:rPr>
      </w:pPr>
    </w:p>
    <w:p w14:paraId="6020F305" w14:textId="240DD54C" w:rsidR="00240D69" w:rsidRPr="00501454" w:rsidRDefault="00240D69" w:rsidP="00240D69">
      <w:pPr>
        <w:jc w:val="both"/>
        <w:rPr>
          <w:rFonts w:ascii="Georgia Pro" w:eastAsiaTheme="minorEastAsia" w:hAnsi="Georgia Pro" w:cstheme="minorHAnsi"/>
        </w:rPr>
      </w:pPr>
      <w:r w:rsidRPr="00501454">
        <w:rPr>
          <w:rFonts w:ascii="Georgia Pro" w:eastAsiaTheme="minorEastAsia" w:hAnsi="Georgia Pro" w:cstheme="minorHAnsi"/>
        </w:rPr>
        <w:t>Capital investment</w:t>
      </w:r>
    </w:p>
    <w:p w14:paraId="47D5C963" w14:textId="5845F8C1" w:rsidR="006601D8" w:rsidRPr="00501454" w:rsidRDefault="006601D8" w:rsidP="006601D8">
      <w:pPr>
        <w:pStyle w:val="ListParagraph"/>
        <w:numPr>
          <w:ilvl w:val="0"/>
          <w:numId w:val="1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  <w:iCs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g</m:t>
            </m:r>
          </m:sub>
        </m:sSub>
        <m:r>
          <w:rPr>
            <w:rFonts w:ascii="Cambria Math" w:hAnsi="Cambria Math" w:cs="Quire Sans"/>
          </w:rPr>
          <m:t>=(1+</m:t>
        </m:r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m</m:t>
            </m:r>
          </m:sub>
        </m:sSub>
        <m:r>
          <w:rPr>
            <w:rFonts w:ascii="Cambria Math" w:hAnsi="Cambria Math" w:cs="Quire Sans"/>
          </w:rPr>
          <m:t>) (1-</m:t>
        </m:r>
        <m:r>
          <w:rPr>
            <w:rFonts w:ascii="Cambria Math" w:hAnsi="Cambria Math" w:cs="Quire Sans"/>
          </w:rPr>
          <m:t>ϕ</m:t>
        </m:r>
        <m:r>
          <w:rPr>
            <w:rFonts w:ascii="Cambria Math" w:hAnsi="Cambria Math" w:cs="Quire Sans"/>
          </w:rPr>
          <m:t>)</m:t>
        </m:r>
        <m:f>
          <m:fPr>
            <m:ctrlPr>
              <w:rPr>
                <w:rFonts w:ascii="Cambria Math" w:hAnsi="Cambria Math" w:cs="Quire Sans"/>
                <w:i/>
                <w:iCs/>
              </w:rPr>
            </m:ctrlPr>
          </m:fPr>
          <m:num>
            <m:r>
              <w:rPr>
                <w:rFonts w:ascii="Cambria Math" w:hAnsi="Cambria Math" w:cs="Quire Sans"/>
              </w:rPr>
              <m:t>(1-uZ)(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r</m:t>
                </m:r>
              </m:e>
              <m:sub>
                <m:r>
                  <w:rPr>
                    <w:rFonts w:ascii="Cambria Math" w:hAnsi="Cambria Math" w:cs="Quire Sans"/>
                  </w:rPr>
                  <m:t>f</m:t>
                </m:r>
              </m:sub>
            </m:sSub>
            <m:r>
              <w:rPr>
                <w:rFonts w:ascii="Cambria Math" w:hAnsi="Cambria Math" w:cs="Quire Sans"/>
              </w:rPr>
              <m:t>+δ</m:t>
            </m:r>
            <m:r>
              <w:rPr>
                <w:rFonts w:ascii="Cambria Math" w:hAnsi="Cambria Math" w:cs="Quire Sans"/>
              </w:rPr>
              <m:t>-π</m:t>
            </m:r>
            <m:r>
              <w:rPr>
                <w:rFonts w:ascii="Cambria Math" w:hAnsi="Cambria Math" w:cs="Quire Sans"/>
              </w:rPr>
              <m:t>)</m:t>
            </m:r>
          </m:num>
          <m:den>
            <m:r>
              <w:rPr>
                <w:rFonts w:ascii="Cambria Math" w:hAnsi="Cambria Math" w:cs="Quire Sans"/>
              </w:rPr>
              <m:t>(1-u)(1-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p</m:t>
                </m:r>
              </m:sub>
            </m:sSub>
            <m:r>
              <w:rPr>
                <w:rFonts w:ascii="Cambria Math" w:hAnsi="Cambria Math" w:cs="Quire Sans"/>
              </w:rPr>
              <m:t>-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s</m:t>
                </m:r>
              </m:sub>
            </m:sSub>
            <m:r>
              <w:rPr>
                <w:rFonts w:ascii="Cambria Math" w:hAnsi="Cambria Math" w:cs="Quire Sans"/>
              </w:rPr>
              <m:t xml:space="preserve">) </m:t>
            </m:r>
          </m:den>
        </m:f>
        <m:r>
          <w:rPr>
            <w:rFonts w:ascii="Cambria Math" w:hAnsi="Cambria Math" w:cs="Quire Sans"/>
          </w:rPr>
          <m:t>–</m:t>
        </m:r>
        <m:r>
          <w:rPr>
            <w:rFonts w:ascii="Cambria Math" w:hAnsi="Cambria Math" w:cs="Quire Sans"/>
          </w:rPr>
          <m:t> δ</m:t>
        </m:r>
      </m:oMath>
      <w:r w:rsidR="000D2E7C" w:rsidRPr="00501454">
        <w:rPr>
          <w:rFonts w:ascii="Georgia Pro" w:eastAsiaTheme="minorEastAsia" w:hAnsi="Georgia Pro" w:cs="Quire Sans"/>
        </w:rPr>
        <w:t xml:space="preserve">, </w:t>
      </w:r>
      <w:proofErr w:type="gramStart"/>
      <w:r w:rsidR="000D2E7C" w:rsidRPr="00501454">
        <w:rPr>
          <w:rFonts w:ascii="Georgia Pro" w:eastAsiaTheme="minorEastAsia" w:hAnsi="Georgia Pro" w:cs="Quire Sans"/>
        </w:rPr>
        <w:t>where</w:t>
      </w:r>
      <w:proofErr w:type="gramEnd"/>
    </w:p>
    <w:p w14:paraId="4E2D851D" w14:textId="6E1BE6B6" w:rsidR="00C527AA" w:rsidRPr="00C527AA" w:rsidRDefault="00C527AA" w:rsidP="000D2E7C">
      <w:pPr>
        <w:pStyle w:val="ListParagraph"/>
        <w:numPr>
          <w:ilvl w:val="1"/>
          <w:numId w:val="1"/>
        </w:numPr>
        <w:spacing w:after="0"/>
        <w:rPr>
          <w:rFonts w:ascii="Georgia Pro" w:hAnsi="Georgia Pro" w:cs="Quire Sans"/>
          <w:b/>
        </w:rPr>
      </w:pPr>
      <m:oMath>
        <m:r>
          <w:rPr>
            <w:rFonts w:ascii="Cambria Math" w:hAnsi="Cambria Math" w:cs="Quire Sans"/>
          </w:rPr>
          <m:t>u</m:t>
        </m:r>
        <m:r>
          <w:rPr>
            <w:rFonts w:ascii="Cambria Math" w:hAnsi="Cambria Math" w:cs="Quire Sans"/>
          </w:rPr>
          <m:t>=corporate tax rate</m:t>
        </m:r>
      </m:oMath>
    </w:p>
    <w:p w14:paraId="0A42E208" w14:textId="0AA745CD" w:rsidR="000D2E7C" w:rsidRPr="00501454" w:rsidRDefault="009A04DB" w:rsidP="000D2E7C">
      <w:pPr>
        <w:pStyle w:val="ListParagraph"/>
        <w:numPr>
          <w:ilvl w:val="1"/>
          <w:numId w:val="1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m</m:t>
            </m:r>
          </m:sub>
        </m:sSub>
        <m:r>
          <w:rPr>
            <w:rFonts w:ascii="Cambria Math" w:hAnsi="Cambria Math" w:cs="Quire Sans"/>
          </w:rPr>
          <m:t>=tax on transfer of property</m:t>
        </m:r>
      </m:oMath>
    </w:p>
    <w:p w14:paraId="32AAF634" w14:textId="2D921512" w:rsidR="00653840" w:rsidRPr="00501454" w:rsidRDefault="00663A12" w:rsidP="000D2E7C">
      <w:pPr>
        <w:pStyle w:val="ListParagraph"/>
        <w:numPr>
          <w:ilvl w:val="1"/>
          <w:numId w:val="1"/>
        </w:numPr>
        <w:spacing w:after="0"/>
        <w:rPr>
          <w:rFonts w:ascii="Georgia Pro" w:hAnsi="Georgia Pro" w:cs="Quire Sans"/>
          <w:b/>
        </w:rPr>
      </w:pPr>
      <m:oMath>
        <m:r>
          <w:rPr>
            <w:rFonts w:ascii="Cambria Math" w:eastAsiaTheme="minorEastAsia" w:hAnsi="Cambria Math" w:cs="Quire Sans"/>
          </w:rPr>
          <m:t>ϕ</m:t>
        </m:r>
        <m:r>
          <w:rPr>
            <w:rFonts w:ascii="Cambria Math" w:eastAsiaTheme="minorEastAsia" w:hAnsi="Cambria Math" w:cs="Quire Sans"/>
          </w:rPr>
          <m:t xml:space="preserve"> = investment tax credit</m:t>
        </m:r>
      </m:oMath>
    </w:p>
    <w:p w14:paraId="5E5BBEB6" w14:textId="75AA0F40" w:rsidR="00653840" w:rsidRPr="00501454" w:rsidRDefault="00653840" w:rsidP="00653840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eastAsiaTheme="minorEastAsia" w:hAnsi="Cambria Math" w:cs="Quire Sans"/>
          </w:rPr>
          <m:t>Z</m:t>
        </m:r>
        <m:r>
          <w:rPr>
            <w:rFonts w:ascii="Cambria Math" w:eastAsiaTheme="minorEastAsia" w:hAnsi="Cambria Math" w:cs="Quire Sans"/>
          </w:rPr>
          <m:t xml:space="preserve">= </m:t>
        </m:r>
        <m:r>
          <w:rPr>
            <w:rFonts w:ascii="Cambria Math" w:eastAsiaTheme="minorEastAsia" w:hAnsi="Cambria Math" w:cs="Quire Sans"/>
          </w:rPr>
          <m:t>NPV of tax depreciation allowances</m:t>
        </m:r>
      </m:oMath>
    </w:p>
    <w:p w14:paraId="538A6EBF" w14:textId="3548BA09" w:rsidR="00653840" w:rsidRPr="00501454" w:rsidRDefault="00DF63B3" w:rsidP="00653840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f</m:t>
            </m:r>
          </m:sub>
        </m:sSub>
        <m:r>
          <w:rPr>
            <w:rFonts w:ascii="Cambria Math" w:hAnsi="Cambria Math" w:cs="Quire Sans"/>
          </w:rPr>
          <m:t>=cost of financing</m:t>
        </m:r>
      </m:oMath>
    </w:p>
    <w:p w14:paraId="1E1FA576" w14:textId="6D16CEEE" w:rsidR="00653840" w:rsidRPr="00501454" w:rsidRDefault="00DF63B3" w:rsidP="000D2E7C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>δ</m:t>
        </m:r>
        <m:r>
          <w:rPr>
            <w:rFonts w:ascii="Cambria Math" w:hAnsi="Cambria Math" w:cs="Quire Sans"/>
          </w:rPr>
          <m:t>=economic depreciation rate</m:t>
        </m:r>
      </m:oMath>
    </w:p>
    <w:p w14:paraId="4A855B46" w14:textId="14EF6E54" w:rsidR="00DF63B3" w:rsidRPr="00501454" w:rsidRDefault="00F53B32" w:rsidP="000D2E7C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>π</m:t>
        </m:r>
        <m:r>
          <w:rPr>
            <w:rFonts w:ascii="Cambria Math" w:hAnsi="Cambria Math" w:cs="Quire Sans"/>
          </w:rPr>
          <m:t>=inflation rate</m:t>
        </m:r>
      </m:oMath>
    </w:p>
    <w:p w14:paraId="40F19D6A" w14:textId="52B85E8D" w:rsidR="00F53B32" w:rsidRPr="00501454" w:rsidRDefault="00501454" w:rsidP="000D2E7C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p</m:t>
            </m:r>
          </m:sub>
        </m:sSub>
        <m:r>
          <w:rPr>
            <w:rFonts w:ascii="Cambria Math" w:hAnsi="Cambria Math" w:cs="Quire Sans"/>
          </w:rPr>
          <m:t>=property tax rate</m:t>
        </m:r>
      </m:oMath>
    </w:p>
    <w:p w14:paraId="1555C783" w14:textId="3C85A4B7" w:rsidR="00501454" w:rsidRPr="00501454" w:rsidRDefault="00501454" w:rsidP="000D2E7C">
      <w:pPr>
        <w:pStyle w:val="ListParagraph"/>
        <w:numPr>
          <w:ilvl w:val="1"/>
          <w:numId w:val="1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s</m:t>
            </m:r>
          </m:sub>
        </m:sSub>
        <m:r>
          <w:rPr>
            <w:rFonts w:ascii="Cambria Math" w:hAnsi="Cambria Math" w:cs="Quire Sans"/>
          </w:rPr>
          <m:t>=</m:t>
        </m:r>
        <m:r>
          <w:rPr>
            <w:rFonts w:ascii="Cambria Math" w:hAnsi="Cambria Math" w:cs="Quire Sans"/>
          </w:rPr>
          <m:t>gross receipts tax rate or presumptive turnover tax</m:t>
        </m:r>
      </m:oMath>
    </w:p>
    <w:p w14:paraId="3166CCE9" w14:textId="77777777" w:rsidR="006601D8" w:rsidRPr="00501454" w:rsidRDefault="006601D8" w:rsidP="006601D8">
      <w:pPr>
        <w:pStyle w:val="ListParagraph"/>
        <w:rPr>
          <w:rFonts w:ascii="Georgia Pro" w:hAnsi="Georgia Pro" w:cs="Quire Sans"/>
          <w:b/>
        </w:rPr>
      </w:pPr>
    </w:p>
    <w:p w14:paraId="6AED41E0" w14:textId="0A037F44" w:rsidR="002F1C10" w:rsidRPr="00501454" w:rsidRDefault="002F1C10" w:rsidP="002F1C10">
      <w:pPr>
        <w:jc w:val="both"/>
        <w:rPr>
          <w:rFonts w:ascii="Georgia Pro" w:eastAsiaTheme="minorEastAsia" w:hAnsi="Georgia Pro" w:cstheme="minorHAnsi"/>
        </w:rPr>
      </w:pPr>
      <w:r>
        <w:rPr>
          <w:rFonts w:ascii="Georgia Pro" w:eastAsiaTheme="minorEastAsia" w:hAnsi="Georgia Pro" w:cstheme="minorHAnsi"/>
        </w:rPr>
        <w:t>Land</w:t>
      </w:r>
      <w:r w:rsidRPr="00501454">
        <w:rPr>
          <w:rFonts w:ascii="Georgia Pro" w:eastAsiaTheme="minorEastAsia" w:hAnsi="Georgia Pro" w:cstheme="minorHAnsi"/>
        </w:rPr>
        <w:t xml:space="preserve"> investment</w:t>
      </w:r>
    </w:p>
    <w:p w14:paraId="2B052A28" w14:textId="2E5B91F5" w:rsidR="002F1C10" w:rsidRPr="00501454" w:rsidRDefault="002F1C10" w:rsidP="007C6A5E">
      <w:pPr>
        <w:pStyle w:val="ListParagraph"/>
        <w:numPr>
          <w:ilvl w:val="0"/>
          <w:numId w:val="1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  <w:iCs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g</m:t>
            </m:r>
          </m:sub>
        </m:sSub>
        <m:r>
          <w:rPr>
            <w:rFonts w:ascii="Cambria Math" w:hAnsi="Cambria Math" w:cs="Quire Sans"/>
          </w:rPr>
          <m:t>=</m:t>
        </m:r>
        <m:d>
          <m:dPr>
            <m:ctrlPr>
              <w:rPr>
                <w:rFonts w:ascii="Cambria Math" w:hAnsi="Cambria Math" w:cs="Quire Sans"/>
                <w:i/>
              </w:rPr>
            </m:ctrlPr>
          </m:dPr>
          <m:e>
            <m:r>
              <w:rPr>
                <w:rFonts w:ascii="Cambria Math" w:hAnsi="Cambria Math" w:cs="Quire Sans"/>
              </w:rPr>
              <m:t>1+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m</m:t>
                </m:r>
              </m:sub>
            </m:sSub>
          </m:e>
        </m:d>
        <m:r>
          <w:rPr>
            <w:rFonts w:ascii="Cambria Math" w:hAnsi="Cambria Math" w:cs="Quire Sans"/>
          </w:rPr>
          <m:t> </m:t>
        </m:r>
        <m:f>
          <m:fPr>
            <m:ctrlPr>
              <w:rPr>
                <w:rFonts w:ascii="Cambria Math" w:hAnsi="Cambria Math" w:cs="Quire Sans"/>
                <w:i/>
                <w:iCs/>
              </w:rPr>
            </m:ctrlPr>
          </m:fPr>
          <m:num>
            <m:r>
              <w:rPr>
                <w:rFonts w:ascii="Cambria Math" w:hAnsi="Cambria Math" w:cs="Quire Sans"/>
              </w:rPr>
              <m:t>(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r</m:t>
                </m:r>
              </m:e>
              <m:sub>
                <m:r>
                  <w:rPr>
                    <w:rFonts w:ascii="Cambria Math" w:hAnsi="Cambria Math" w:cs="Quire Sans"/>
                  </w:rPr>
                  <m:t>f</m:t>
                </m:r>
              </m:sub>
            </m:sSub>
            <m:r>
              <w:rPr>
                <w:rFonts w:ascii="Cambria Math" w:hAnsi="Cambria Math" w:cs="Quire Sans"/>
              </w:rPr>
              <m:t>-π)</m:t>
            </m:r>
          </m:num>
          <m:den>
            <m:r>
              <w:rPr>
                <w:rFonts w:ascii="Cambria Math" w:hAnsi="Cambria Math" w:cs="Quire Sans"/>
              </w:rPr>
              <m:t>(1-u)(1-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p</m:t>
                </m:r>
              </m:sub>
            </m:sSub>
            <m:r>
              <w:rPr>
                <w:rFonts w:ascii="Cambria Math" w:hAnsi="Cambria Math" w:cs="Quire Sans"/>
              </w:rPr>
              <m:t>-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s</m:t>
                </m:r>
              </m:sub>
            </m:sSub>
            <m:r>
              <w:rPr>
                <w:rFonts w:ascii="Cambria Math" w:hAnsi="Cambria Math" w:cs="Quire Sans"/>
              </w:rPr>
              <m:t xml:space="preserve">) </m:t>
            </m:r>
          </m:den>
        </m:f>
      </m:oMath>
      <w:r w:rsidRPr="00501454">
        <w:rPr>
          <w:rFonts w:ascii="Georgia Pro" w:eastAsiaTheme="minorEastAsia" w:hAnsi="Georgia Pro" w:cs="Quire Sans"/>
        </w:rPr>
        <w:t xml:space="preserve">, </w:t>
      </w:r>
      <w:proofErr w:type="gramStart"/>
      <w:r w:rsidRPr="00501454">
        <w:rPr>
          <w:rFonts w:ascii="Georgia Pro" w:eastAsiaTheme="minorEastAsia" w:hAnsi="Georgia Pro" w:cs="Quire Sans"/>
        </w:rPr>
        <w:t>where</w:t>
      </w:r>
      <w:proofErr w:type="gramEnd"/>
    </w:p>
    <w:p w14:paraId="002F1D12" w14:textId="77777777" w:rsidR="002F1C10" w:rsidRPr="00501454" w:rsidRDefault="002F1C10" w:rsidP="002F1C10">
      <w:pPr>
        <w:pStyle w:val="ListParagraph"/>
        <w:numPr>
          <w:ilvl w:val="1"/>
          <w:numId w:val="2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m</m:t>
            </m:r>
          </m:sub>
        </m:sSub>
        <m:r>
          <w:rPr>
            <w:rFonts w:ascii="Cambria Math" w:hAnsi="Cambria Math" w:cs="Quire Sans"/>
          </w:rPr>
          <m:t>=tax on transfer of property</m:t>
        </m:r>
      </m:oMath>
    </w:p>
    <w:p w14:paraId="4ABB4D24" w14:textId="77777777" w:rsidR="002F1C10" w:rsidRPr="00501454" w:rsidRDefault="002F1C10" w:rsidP="002F1C10">
      <w:pPr>
        <w:pStyle w:val="ListParagraph"/>
        <w:numPr>
          <w:ilvl w:val="1"/>
          <w:numId w:val="2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f</m:t>
            </m:r>
          </m:sub>
        </m:sSub>
        <m:r>
          <w:rPr>
            <w:rFonts w:ascii="Cambria Math" w:hAnsi="Cambria Math" w:cs="Quire Sans"/>
          </w:rPr>
          <m:t>=cost of financing</m:t>
        </m:r>
      </m:oMath>
    </w:p>
    <w:p w14:paraId="0F17F699" w14:textId="13AE121A" w:rsidR="002F1C10" w:rsidRPr="00D76F99" w:rsidRDefault="002F1C10" w:rsidP="0079386A">
      <w:pPr>
        <w:pStyle w:val="ListParagraph"/>
        <w:numPr>
          <w:ilvl w:val="1"/>
          <w:numId w:val="2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>π=inflation rate</m:t>
        </m:r>
      </m:oMath>
    </w:p>
    <w:p w14:paraId="255BF804" w14:textId="77777777" w:rsidR="002F1C10" w:rsidRPr="00501454" w:rsidRDefault="002F1C10" w:rsidP="002F1C10">
      <w:pPr>
        <w:pStyle w:val="ListParagraph"/>
        <w:numPr>
          <w:ilvl w:val="1"/>
          <w:numId w:val="2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p</m:t>
            </m:r>
          </m:sub>
        </m:sSub>
        <m:r>
          <w:rPr>
            <w:rFonts w:ascii="Cambria Math" w:hAnsi="Cambria Math" w:cs="Quire Sans"/>
          </w:rPr>
          <m:t>=property tax rate</m:t>
        </m:r>
      </m:oMath>
    </w:p>
    <w:p w14:paraId="54468047" w14:textId="77777777" w:rsidR="002F1C10" w:rsidRPr="00501454" w:rsidRDefault="002F1C10" w:rsidP="002F1C10">
      <w:pPr>
        <w:pStyle w:val="ListParagraph"/>
        <w:numPr>
          <w:ilvl w:val="1"/>
          <w:numId w:val="2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s</m:t>
            </m:r>
          </m:sub>
        </m:sSub>
        <m:r>
          <w:rPr>
            <w:rFonts w:ascii="Cambria Math" w:hAnsi="Cambria Math" w:cs="Quire Sans"/>
          </w:rPr>
          <m:t>=gross receipts tax rate or presumptive turnover tax</m:t>
        </m:r>
      </m:oMath>
    </w:p>
    <w:p w14:paraId="2FB400EE" w14:textId="77777777" w:rsidR="002F1C10" w:rsidRPr="00501454" w:rsidRDefault="002F1C10" w:rsidP="002F1C10">
      <w:pPr>
        <w:pStyle w:val="ListParagraph"/>
        <w:rPr>
          <w:rFonts w:ascii="Georgia Pro" w:hAnsi="Georgia Pro" w:cs="Quire Sans"/>
          <w:b/>
        </w:rPr>
      </w:pPr>
    </w:p>
    <w:p w14:paraId="5926CBEC" w14:textId="0FFC2EB3" w:rsidR="00D76F99" w:rsidRPr="00501454" w:rsidRDefault="00D76F99" w:rsidP="00D76F99">
      <w:pPr>
        <w:jc w:val="both"/>
        <w:rPr>
          <w:rFonts w:ascii="Georgia Pro" w:eastAsiaTheme="minorEastAsia" w:hAnsi="Georgia Pro" w:cstheme="minorHAnsi"/>
        </w:rPr>
      </w:pPr>
      <w:r>
        <w:rPr>
          <w:rFonts w:ascii="Georgia Pro" w:eastAsiaTheme="minorEastAsia" w:hAnsi="Georgia Pro" w:cstheme="minorHAnsi"/>
        </w:rPr>
        <w:t>Inventory</w:t>
      </w:r>
      <w:r w:rsidRPr="00501454">
        <w:rPr>
          <w:rFonts w:ascii="Georgia Pro" w:eastAsiaTheme="minorEastAsia" w:hAnsi="Georgia Pro" w:cstheme="minorHAnsi"/>
        </w:rPr>
        <w:t xml:space="preserve"> investment</w:t>
      </w:r>
    </w:p>
    <w:p w14:paraId="4069FA65" w14:textId="2F08417C" w:rsidR="00D76F99" w:rsidRPr="00501454" w:rsidRDefault="00D76F99" w:rsidP="00D76F99">
      <w:pPr>
        <w:pStyle w:val="ListParagraph"/>
        <w:numPr>
          <w:ilvl w:val="0"/>
          <w:numId w:val="1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  <w:iCs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g</m:t>
            </m:r>
          </m:sub>
        </m:sSub>
        <m:r>
          <w:rPr>
            <w:rFonts w:ascii="Cambria Math" w:hAnsi="Cambria Math" w:cs="Quire Sans"/>
          </w:rPr>
          <m:t>=</m:t>
        </m:r>
        <m:d>
          <m:dPr>
            <m:ctrlPr>
              <w:rPr>
                <w:rFonts w:ascii="Cambria Math" w:hAnsi="Cambria Math" w:cs="Quire Sans"/>
                <w:i/>
              </w:rPr>
            </m:ctrlPr>
          </m:dPr>
          <m:e>
            <m:r>
              <w:rPr>
                <w:rFonts w:ascii="Cambria Math" w:hAnsi="Cambria Math" w:cs="Quire Sans"/>
              </w:rPr>
              <m:t>1+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m</m:t>
                </m:r>
              </m:sub>
            </m:sSub>
          </m:e>
        </m:d>
        <m:r>
          <w:rPr>
            <w:rFonts w:ascii="Cambria Math" w:hAnsi="Cambria Math" w:cs="Quire Sans"/>
          </w:rPr>
          <m:t> </m:t>
        </m:r>
        <m:f>
          <m:fPr>
            <m:ctrlPr>
              <w:rPr>
                <w:rFonts w:ascii="Cambria Math" w:hAnsi="Cambria Math" w:cs="Quire Sans"/>
                <w:i/>
                <w:iCs/>
              </w:rPr>
            </m:ctrlPr>
          </m:fPr>
          <m:num>
            <m:r>
              <w:rPr>
                <w:rFonts w:ascii="Cambria Math" w:hAnsi="Cambria Math" w:cs="Quire Sans"/>
              </w:rPr>
              <m:t>(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r</m:t>
                </m:r>
              </m:e>
              <m:sub>
                <m:r>
                  <w:rPr>
                    <w:rFonts w:ascii="Cambria Math" w:hAnsi="Cambria Math" w:cs="Quire Sans"/>
                  </w:rPr>
                  <m:t>f</m:t>
                </m:r>
              </m:sub>
            </m:sSub>
            <m:r>
              <w:rPr>
                <w:rFonts w:ascii="Cambria Math" w:hAnsi="Cambria Math" w:cs="Quire Sans"/>
              </w:rPr>
              <m:t>-π</m:t>
            </m:r>
            <m:r>
              <w:rPr>
                <w:rFonts w:ascii="Cambria Math" w:hAnsi="Cambria Math" w:cs="Quire Sans"/>
              </w:rPr>
              <m:t>+u*π*ξ</m:t>
            </m:r>
            <m:r>
              <w:rPr>
                <w:rFonts w:ascii="Cambria Math" w:hAnsi="Cambria Math" w:cs="Quire Sans"/>
              </w:rPr>
              <m:t>)</m:t>
            </m:r>
          </m:num>
          <m:den>
            <m:r>
              <w:rPr>
                <w:rFonts w:ascii="Cambria Math" w:hAnsi="Cambria Math" w:cs="Quire Sans"/>
              </w:rPr>
              <m:t>(1-u)(1-</m:t>
            </m:r>
            <m:sSub>
              <m:sSubPr>
                <m:ctrlPr>
                  <w:rPr>
                    <w:rFonts w:ascii="Cambria Math" w:hAnsi="Cambria Math" w:cs="Quire Sans"/>
                    <w:i/>
                  </w:rPr>
                </m:ctrlPr>
              </m:sSubPr>
              <m:e>
                <m:r>
                  <w:rPr>
                    <w:rFonts w:ascii="Cambria Math" w:hAnsi="Cambria Math" w:cs="Quire Sans"/>
                  </w:rPr>
                  <m:t>t</m:t>
                </m:r>
              </m:e>
              <m:sub>
                <m:r>
                  <w:rPr>
                    <w:rFonts w:ascii="Cambria Math" w:hAnsi="Cambria Math" w:cs="Quire Sans"/>
                  </w:rPr>
                  <m:t>s</m:t>
                </m:r>
              </m:sub>
            </m:sSub>
            <m:r>
              <w:rPr>
                <w:rFonts w:ascii="Cambria Math" w:hAnsi="Cambria Math" w:cs="Quire Sans"/>
              </w:rPr>
              <m:t xml:space="preserve">) </m:t>
            </m:r>
          </m:den>
        </m:f>
      </m:oMath>
      <w:r w:rsidRPr="00501454">
        <w:rPr>
          <w:rFonts w:ascii="Georgia Pro" w:eastAsiaTheme="minorEastAsia" w:hAnsi="Georgia Pro" w:cs="Quire Sans"/>
        </w:rPr>
        <w:t xml:space="preserve">, </w:t>
      </w:r>
      <w:proofErr w:type="gramStart"/>
      <w:r w:rsidRPr="00501454">
        <w:rPr>
          <w:rFonts w:ascii="Georgia Pro" w:eastAsiaTheme="minorEastAsia" w:hAnsi="Georgia Pro" w:cs="Quire Sans"/>
        </w:rPr>
        <w:t>where</w:t>
      </w:r>
      <w:proofErr w:type="gramEnd"/>
    </w:p>
    <w:p w14:paraId="239F7E10" w14:textId="54B715E1" w:rsidR="00FC037D" w:rsidRPr="00FC037D" w:rsidRDefault="00FC037D" w:rsidP="00F83C03">
      <w:pPr>
        <w:pStyle w:val="ListParagraph"/>
        <w:numPr>
          <w:ilvl w:val="0"/>
          <w:numId w:val="3"/>
        </w:numPr>
        <w:spacing w:after="0"/>
        <w:rPr>
          <w:rFonts w:ascii="Georgia Pro" w:hAnsi="Georgia Pro" w:cs="Quire Sans"/>
          <w:b/>
        </w:rPr>
      </w:pPr>
      <m:oMath>
        <m:r>
          <w:rPr>
            <w:rFonts w:ascii="Cambria Math" w:hAnsi="Cambria Math" w:cs="Quire Sans"/>
          </w:rPr>
          <m:t>ξ</m:t>
        </m:r>
        <m:r>
          <w:rPr>
            <w:rFonts w:ascii="Cambria Math" w:hAnsi="Cambria Math" w:cs="Quire Sans"/>
          </w:rPr>
          <m:t>=1 if FIFO</m:t>
        </m:r>
        <m:r>
          <w:rPr>
            <w:rFonts w:ascii="Cambria Math" w:hAnsi="Cambria Math" w:cs="Quire Sans"/>
          </w:rPr>
          <m:t>;0 otherwise</m:t>
        </m:r>
      </m:oMath>
    </w:p>
    <w:p w14:paraId="3CB7D07B" w14:textId="6AC506B7" w:rsidR="00D76F99" w:rsidRPr="00501454" w:rsidRDefault="00D76F99" w:rsidP="00F83C03">
      <w:pPr>
        <w:pStyle w:val="ListParagraph"/>
        <w:numPr>
          <w:ilvl w:val="0"/>
          <w:numId w:val="3"/>
        </w:numPr>
        <w:spacing w:after="0"/>
        <w:rPr>
          <w:rFonts w:ascii="Georgia Pro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m</m:t>
            </m:r>
          </m:sub>
        </m:sSub>
        <m:r>
          <w:rPr>
            <w:rFonts w:ascii="Cambria Math" w:hAnsi="Cambria Math" w:cs="Quire Sans"/>
          </w:rPr>
          <m:t>=tax on transfer of property</m:t>
        </m:r>
      </m:oMath>
    </w:p>
    <w:p w14:paraId="72C5C5B6" w14:textId="77777777" w:rsidR="00D76F99" w:rsidRPr="00501454" w:rsidRDefault="00D76F99" w:rsidP="00F83C03">
      <w:pPr>
        <w:pStyle w:val="ListParagraph"/>
        <w:numPr>
          <w:ilvl w:val="0"/>
          <w:numId w:val="3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r</m:t>
            </m:r>
          </m:e>
          <m:sub>
            <m:r>
              <w:rPr>
                <w:rFonts w:ascii="Cambria Math" w:hAnsi="Cambria Math" w:cs="Quire Sans"/>
              </w:rPr>
              <m:t>f</m:t>
            </m:r>
          </m:sub>
        </m:sSub>
        <m:r>
          <w:rPr>
            <w:rFonts w:ascii="Cambria Math" w:hAnsi="Cambria Math" w:cs="Quire Sans"/>
          </w:rPr>
          <m:t>=cost of financing</m:t>
        </m:r>
      </m:oMath>
    </w:p>
    <w:p w14:paraId="283EDED0" w14:textId="77777777" w:rsidR="00D76F99" w:rsidRPr="00D76F99" w:rsidRDefault="00D76F99" w:rsidP="00F83C03">
      <w:pPr>
        <w:pStyle w:val="ListParagraph"/>
        <w:numPr>
          <w:ilvl w:val="0"/>
          <w:numId w:val="3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>π=inflation rate</m:t>
        </m:r>
      </m:oMath>
    </w:p>
    <w:p w14:paraId="27D56332" w14:textId="77777777" w:rsidR="00D76F99" w:rsidRPr="00547BE6" w:rsidRDefault="00D76F99" w:rsidP="00F83C03">
      <w:pPr>
        <w:pStyle w:val="ListParagraph"/>
        <w:numPr>
          <w:ilvl w:val="0"/>
          <w:numId w:val="3"/>
        </w:numPr>
        <w:spacing w:after="0"/>
        <w:rPr>
          <w:rFonts w:ascii="Georgia Pro" w:eastAsiaTheme="minorEastAsia" w:hAnsi="Georgia Pro" w:cs="Quire Sans"/>
          <w:b/>
        </w:rPr>
      </w:pPr>
      <m:oMath>
        <m:sSub>
          <m:sSubPr>
            <m:ctrlPr>
              <w:rPr>
                <w:rFonts w:ascii="Cambria Math" w:hAnsi="Cambria Math" w:cs="Quire Sans"/>
                <w:i/>
              </w:rPr>
            </m:ctrlPr>
          </m:sSubPr>
          <m:e>
            <m:r>
              <w:rPr>
                <w:rFonts w:ascii="Cambria Math" w:hAnsi="Cambria Math" w:cs="Quire Sans"/>
              </w:rPr>
              <m:t>t</m:t>
            </m:r>
          </m:e>
          <m:sub>
            <m:r>
              <w:rPr>
                <w:rFonts w:ascii="Cambria Math" w:hAnsi="Cambria Math" w:cs="Quire Sans"/>
              </w:rPr>
              <m:t>s</m:t>
            </m:r>
          </m:sub>
        </m:sSub>
        <m:r>
          <w:rPr>
            <w:rFonts w:ascii="Cambria Math" w:hAnsi="Cambria Math" w:cs="Quire Sans"/>
          </w:rPr>
          <m:t>=gross receipts tax rate or presumptive turnover tax</m:t>
        </m:r>
      </m:oMath>
    </w:p>
    <w:p w14:paraId="3E1086B9" w14:textId="77777777" w:rsidR="00547BE6" w:rsidRDefault="00547BE6" w:rsidP="00547BE6">
      <w:pPr>
        <w:spacing w:after="0"/>
        <w:rPr>
          <w:rFonts w:ascii="Georgia Pro" w:eastAsiaTheme="minorEastAsia" w:hAnsi="Georgia Pro" w:cs="Quire Sans"/>
          <w:b/>
        </w:rPr>
      </w:pPr>
    </w:p>
    <w:p w14:paraId="6C838E66" w14:textId="77777777" w:rsidR="00C527AA" w:rsidRDefault="00C527AA" w:rsidP="00547BE6">
      <w:pPr>
        <w:spacing w:after="0"/>
        <w:rPr>
          <w:rFonts w:ascii="Georgia Pro" w:eastAsiaTheme="minorEastAsia" w:hAnsi="Georgia Pro" w:cs="Quire Sans"/>
          <w:bCs/>
        </w:rPr>
      </w:pPr>
    </w:p>
    <w:p w14:paraId="6BC9BEEE" w14:textId="77777777" w:rsidR="00C527AA" w:rsidRDefault="00C527AA" w:rsidP="00547BE6">
      <w:pPr>
        <w:spacing w:after="0"/>
        <w:rPr>
          <w:rFonts w:ascii="Georgia Pro" w:eastAsiaTheme="minorEastAsia" w:hAnsi="Georgia Pro" w:cs="Quire Sans"/>
          <w:bCs/>
        </w:rPr>
      </w:pPr>
    </w:p>
    <w:p w14:paraId="05DC8833" w14:textId="77777777" w:rsidR="00C527AA" w:rsidRDefault="00C527AA" w:rsidP="00547BE6">
      <w:pPr>
        <w:spacing w:after="0"/>
        <w:rPr>
          <w:rFonts w:ascii="Georgia Pro" w:eastAsiaTheme="minorEastAsia" w:hAnsi="Georgia Pro" w:cs="Quire Sans"/>
          <w:bCs/>
        </w:rPr>
      </w:pPr>
    </w:p>
    <w:p w14:paraId="5B6E3CBF" w14:textId="77777777" w:rsidR="00C527AA" w:rsidRDefault="00C527AA" w:rsidP="00547BE6">
      <w:pPr>
        <w:spacing w:after="0"/>
        <w:rPr>
          <w:rFonts w:ascii="Georgia Pro" w:eastAsiaTheme="minorEastAsia" w:hAnsi="Georgia Pro" w:cs="Quire Sans"/>
          <w:bCs/>
        </w:rPr>
      </w:pPr>
    </w:p>
    <w:p w14:paraId="12D2BE47" w14:textId="77777777" w:rsidR="00C527AA" w:rsidRDefault="00C527AA" w:rsidP="00547BE6">
      <w:pPr>
        <w:spacing w:after="0"/>
        <w:rPr>
          <w:rFonts w:ascii="Georgia Pro" w:eastAsiaTheme="minorEastAsia" w:hAnsi="Georgia Pro" w:cs="Quire Sans"/>
          <w:bCs/>
        </w:rPr>
      </w:pPr>
    </w:p>
    <w:p w14:paraId="12194D43" w14:textId="2F1D51AA" w:rsidR="00547BE6" w:rsidRPr="000B0EAD" w:rsidRDefault="000B0EAD" w:rsidP="00547BE6">
      <w:pPr>
        <w:spacing w:after="0"/>
        <w:rPr>
          <w:rFonts w:ascii="Georgia Pro" w:eastAsiaTheme="minorEastAsia" w:hAnsi="Georgia Pro" w:cs="Quire Sans"/>
          <w:bCs/>
        </w:rPr>
      </w:pPr>
      <w:r w:rsidRPr="000B0EAD">
        <w:rPr>
          <w:rFonts w:ascii="Georgia Pro" w:eastAsiaTheme="minorEastAsia" w:hAnsi="Georgia Pro" w:cs="Quire Sans"/>
          <w:bCs/>
        </w:rPr>
        <w:t>Cost of financing</w:t>
      </w:r>
    </w:p>
    <w:p w14:paraId="0778CF7E" w14:textId="77777777" w:rsidR="006601D8" w:rsidRPr="002F1C10" w:rsidRDefault="006601D8" w:rsidP="002F1C10">
      <w:pPr>
        <w:spacing w:after="0"/>
        <w:rPr>
          <w:rFonts w:ascii="Georgia Pro" w:hAnsi="Georgia Pro" w:cs="Quire Sans"/>
          <w:b/>
        </w:rPr>
      </w:pPr>
    </w:p>
    <w:p w14:paraId="74BB1AF4" w14:textId="28D86442" w:rsidR="00A93EEC" w:rsidRDefault="00DA5FC0" w:rsidP="00E7165A">
      <w:pPr>
        <w:pStyle w:val="ListParagraph"/>
        <w:numPr>
          <w:ilvl w:val="0"/>
          <w:numId w:val="1"/>
        </w:numPr>
        <w:jc w:val="both"/>
        <w:rPr>
          <w:rFonts w:ascii="Georgia Pro" w:eastAsiaTheme="minorEastAsia" w:hAnsi="Georgia Pro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  <m:r>
          <w:rPr>
            <w:rFonts w:ascii="Cambria Math" w:eastAsiaTheme="minorEastAsia" w:hAnsi="Cambria Math" w:cstheme="minorHAnsi"/>
          </w:rPr>
          <m:t>=β*i*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</m:t>
            </m:r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1-β</m:t>
            </m:r>
          </m:e>
        </m:d>
        <m:r>
          <w:rPr>
            <w:rFonts w:ascii="Cambria Math" w:eastAsiaTheme="minorEastAsia" w:hAnsi="Cambria Math" w:cstheme="minorHAnsi"/>
          </w:rPr>
          <m:t>*</m:t>
        </m:r>
        <m:r>
          <w:rPr>
            <w:rFonts w:ascii="Cambria Math" w:eastAsiaTheme="minorEastAsia" w:hAnsi="Cambria Math" w:cstheme="minorHAnsi"/>
          </w:rPr>
          <m:t>ρ</m:t>
        </m:r>
      </m:oMath>
      <w:r w:rsidR="00C527AA">
        <w:rPr>
          <w:rFonts w:ascii="Georgia Pro" w:eastAsiaTheme="minorEastAsia" w:hAnsi="Georgia Pro" w:cstheme="minorHAnsi"/>
        </w:rPr>
        <w:t xml:space="preserve">, </w:t>
      </w:r>
      <w:proofErr w:type="gramStart"/>
      <w:r w:rsidR="00C527AA">
        <w:rPr>
          <w:rFonts w:ascii="Georgia Pro" w:eastAsiaTheme="minorEastAsia" w:hAnsi="Georgia Pro" w:cstheme="minorHAnsi"/>
        </w:rPr>
        <w:t>where</w:t>
      </w:r>
      <w:proofErr w:type="gramEnd"/>
    </w:p>
    <w:p w14:paraId="41F53393" w14:textId="77777777" w:rsidR="00C527AA" w:rsidRPr="00C527AA" w:rsidRDefault="00C527AA" w:rsidP="00C527AA">
      <w:pPr>
        <w:pStyle w:val="ListParagraph"/>
        <w:jc w:val="both"/>
        <w:rPr>
          <w:rFonts w:ascii="Georgia Pro" w:eastAsiaTheme="minorEastAsia" w:hAnsi="Georgia Pro" w:cstheme="minorHAnsi"/>
        </w:rPr>
      </w:pPr>
    </w:p>
    <w:p w14:paraId="7B11CC96" w14:textId="2763CD21" w:rsidR="00C527AA" w:rsidRPr="00501454" w:rsidRDefault="00C527AA" w:rsidP="00C527AA">
      <w:pPr>
        <w:pStyle w:val="ListParagraph"/>
        <w:numPr>
          <w:ilvl w:val="0"/>
          <w:numId w:val="4"/>
        </w:numPr>
        <w:spacing w:after="0"/>
        <w:rPr>
          <w:rFonts w:ascii="Georgia Pro" w:hAnsi="Georgia Pro" w:cs="Quire Sans"/>
          <w:b/>
        </w:rPr>
      </w:pPr>
      <m:oMath>
        <m:r>
          <w:rPr>
            <w:rFonts w:ascii="Cambria Math" w:hAnsi="Cambria Math" w:cs="Quire Sans"/>
          </w:rPr>
          <m:t>β</m:t>
        </m:r>
        <m:r>
          <w:rPr>
            <w:rFonts w:ascii="Cambria Math" w:hAnsi="Cambria Math" w:cs="Quire Sans"/>
          </w:rPr>
          <m:t>=</m:t>
        </m:r>
        <m:r>
          <w:rPr>
            <w:rFonts w:ascii="Cambria Math" w:hAnsi="Cambria Math" w:cs="Quire Sans"/>
          </w:rPr>
          <m:t>debt to asset ratio</m:t>
        </m:r>
      </m:oMath>
    </w:p>
    <w:p w14:paraId="74E29BDD" w14:textId="5B8FE0C2" w:rsidR="00C527AA" w:rsidRPr="00C527AA" w:rsidRDefault="00C527AA" w:rsidP="00C527AA">
      <w:pPr>
        <w:pStyle w:val="ListParagraph"/>
        <w:numPr>
          <w:ilvl w:val="0"/>
          <w:numId w:val="4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 xml:space="preserve">i </m:t>
        </m:r>
        <m:r>
          <w:rPr>
            <w:rFonts w:ascii="Cambria Math" w:hAnsi="Cambria Math" w:cs="Quire Sans"/>
          </w:rPr>
          <m:t>=</m:t>
        </m:r>
        <m:r>
          <w:rPr>
            <w:rFonts w:ascii="Cambria Math" w:hAnsi="Cambria Math" w:cs="Quire Sans"/>
          </w:rPr>
          <m:t>interest rate</m:t>
        </m:r>
      </m:oMath>
    </w:p>
    <w:p w14:paraId="65F3FDCE" w14:textId="5C5CC14B" w:rsidR="00C527AA" w:rsidRPr="00C527AA" w:rsidRDefault="00C527AA" w:rsidP="00C527AA">
      <w:pPr>
        <w:pStyle w:val="ListParagraph"/>
        <w:numPr>
          <w:ilvl w:val="0"/>
          <w:numId w:val="4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eastAsiaTheme="minorEastAsia" w:hAnsi="Cambria Math" w:cstheme="minorHAnsi"/>
          </w:rPr>
          <m:t>ρ</m:t>
        </m:r>
        <m:r>
          <w:rPr>
            <w:rFonts w:ascii="Cambria Math" w:eastAsiaTheme="minorEastAsia" w:hAnsi="Cambria Math" w:cstheme="minorHAnsi"/>
          </w:rPr>
          <m:t>=return on equity capita</m:t>
        </m:r>
      </m:oMath>
      <w:r>
        <w:rPr>
          <w:rFonts w:ascii="Georgia Pro" w:eastAsiaTheme="minorEastAsia" w:hAnsi="Georgia Pro" w:cs="Quire Sans"/>
        </w:rPr>
        <w:t>l</w:t>
      </w:r>
    </w:p>
    <w:p w14:paraId="0E06B6D7" w14:textId="5A576614" w:rsidR="00C527AA" w:rsidRPr="00C527AA" w:rsidRDefault="00C527AA" w:rsidP="00C527AA">
      <w:pPr>
        <w:pStyle w:val="ListParagraph"/>
        <w:numPr>
          <w:ilvl w:val="0"/>
          <w:numId w:val="4"/>
        </w:numPr>
        <w:spacing w:after="0"/>
        <w:rPr>
          <w:rFonts w:ascii="Georgia Pro" w:eastAsiaTheme="minorEastAsia" w:hAnsi="Georgia Pro" w:cs="Quire Sans"/>
          <w:b/>
        </w:rPr>
      </w:pPr>
      <m:oMath>
        <m:r>
          <w:rPr>
            <w:rFonts w:ascii="Cambria Math" w:hAnsi="Cambria Math" w:cs="Quire Sans"/>
          </w:rPr>
          <m:t>u</m:t>
        </m:r>
        <m:r>
          <w:rPr>
            <w:rFonts w:ascii="Cambria Math" w:hAnsi="Cambria Math" w:cs="Quire Sans"/>
          </w:rPr>
          <m:t>=corporate tax rate</m:t>
        </m:r>
      </m:oMath>
    </w:p>
    <w:p w14:paraId="2B4E4624" w14:textId="77777777" w:rsidR="00B916B4" w:rsidRDefault="00B916B4" w:rsidP="00B916B4">
      <w:pPr>
        <w:ind w:left="360"/>
        <w:jc w:val="both"/>
        <w:rPr>
          <w:rFonts w:ascii="Georgia Pro" w:eastAsiaTheme="minorEastAsia" w:hAnsi="Georgia Pro" w:cstheme="minorHAnsi"/>
        </w:rPr>
      </w:pPr>
    </w:p>
    <w:p w14:paraId="6787AD8B" w14:textId="015FA259" w:rsidR="003A5A32" w:rsidRPr="00B916B4" w:rsidRDefault="003A5A32" w:rsidP="00C527AA">
      <w:pPr>
        <w:jc w:val="both"/>
        <w:rPr>
          <w:rFonts w:ascii="Georgia Pro" w:eastAsiaTheme="minorEastAsia" w:hAnsi="Georgia Pro" w:cstheme="minorHAnsi"/>
        </w:rPr>
      </w:pPr>
      <w:r>
        <w:rPr>
          <w:rFonts w:ascii="Georgia Pro" w:eastAsiaTheme="minorEastAsia" w:hAnsi="Georgia Pro" w:cstheme="minorHAnsi"/>
        </w:rPr>
        <w:t>Cost of equity</w:t>
      </w:r>
    </w:p>
    <w:p w14:paraId="3EC9328E" w14:textId="2ECBA477" w:rsidR="00B916B4" w:rsidRDefault="00AC3244" w:rsidP="00757F33">
      <w:pPr>
        <w:pStyle w:val="ListParagraph"/>
        <w:numPr>
          <w:ilvl w:val="0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ρ</m:t>
        </m:r>
        <m:r>
          <w:rPr>
            <w:rFonts w:ascii="Cambria Math" w:eastAsiaTheme="minorEastAsia" w:hAnsi="Cambria Math" w:cstheme="minorHAnsi"/>
          </w:rPr>
          <m:t>=i*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1-</m:t>
                </m:r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ρ</m:t>
                </m:r>
              </m:sub>
            </m:sSub>
          </m:den>
        </m:f>
      </m:oMath>
      <w:r w:rsidR="006954CD">
        <w:rPr>
          <w:rFonts w:ascii="Georgia Pro" w:eastAsiaTheme="minorEastAsia" w:hAnsi="Georgia Pro" w:cstheme="minorHAnsi"/>
        </w:rPr>
        <w:t xml:space="preserve"> , </w:t>
      </w:r>
      <w:proofErr w:type="gramStart"/>
      <w:r w:rsidR="006954CD">
        <w:rPr>
          <w:rFonts w:ascii="Georgia Pro" w:eastAsiaTheme="minorEastAsia" w:hAnsi="Georgia Pro" w:cstheme="minorHAnsi"/>
        </w:rPr>
        <w:t>where</w:t>
      </w:r>
      <w:proofErr w:type="gramEnd"/>
    </w:p>
    <w:p w14:paraId="73C82AFC" w14:textId="499D79A2" w:rsidR="006954CD" w:rsidRPr="006954CD" w:rsidRDefault="006954CD" w:rsidP="006954CD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eastAsiaTheme="minorEastAsia" w:hAnsi="Cambria Math" w:cstheme="minorHAnsi"/>
          </w:rPr>
          <m:t>m=personal income tax rate</m:t>
        </m:r>
      </m:oMath>
    </w:p>
    <w:p w14:paraId="0B88524B" w14:textId="4E191FDD" w:rsidR="006954CD" w:rsidRPr="006954CD" w:rsidRDefault="006954CD" w:rsidP="006954CD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ρ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tax on equity income</m:t>
        </m:r>
      </m:oMath>
    </w:p>
    <w:p w14:paraId="30A4B29E" w14:textId="77777777" w:rsidR="00FE0AE3" w:rsidRDefault="00FE0AE3" w:rsidP="00C527AA">
      <w:pPr>
        <w:jc w:val="both"/>
        <w:rPr>
          <w:rFonts w:ascii="Georgia Pro" w:eastAsiaTheme="minorEastAsia" w:hAnsi="Georgia Pro" w:cstheme="minorHAnsi"/>
        </w:rPr>
      </w:pPr>
    </w:p>
    <w:p w14:paraId="49725EE1" w14:textId="781DF749" w:rsidR="00C527AA" w:rsidRDefault="00FE0AE3" w:rsidP="00C527AA">
      <w:pPr>
        <w:jc w:val="both"/>
        <w:rPr>
          <w:rFonts w:ascii="Georgia Pro" w:eastAsiaTheme="minorEastAsia" w:hAnsi="Georgia Pro" w:cstheme="minorHAnsi"/>
        </w:rPr>
      </w:pPr>
      <w:r>
        <w:rPr>
          <w:rFonts w:ascii="Georgia Pro" w:eastAsiaTheme="minorEastAsia" w:hAnsi="Georgia Pro" w:cstheme="minorHAnsi"/>
        </w:rPr>
        <w:t>NPV of depreciation allowances</w:t>
      </w:r>
    </w:p>
    <w:p w14:paraId="369D7399" w14:textId="36EB2A7F" w:rsidR="00C527AA" w:rsidRDefault="00FA0CD5" w:rsidP="00757F33">
      <w:pPr>
        <w:pStyle w:val="ListParagraph"/>
        <w:numPr>
          <w:ilvl w:val="0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eastAsiaTheme="minorEastAsia" w:hAnsi="Cambria Math" w:cs="Quire Sans"/>
          </w:rPr>
          <m:t>Z</m:t>
        </m:r>
        <m:r>
          <w:rPr>
            <w:rFonts w:ascii="Cambria Math" w:eastAsiaTheme="minorEastAsia" w:hAnsi="Cambria Math" w:cs="Quire Sans"/>
          </w:rPr>
          <m:t xml:space="preserve">= </m:t>
        </m:r>
        <m:r>
          <w:rPr>
            <w:rFonts w:ascii="Cambria Math" w:eastAsiaTheme="minorEastAsia" w:hAnsi="Cambria Math" w:cs="Quire Sans"/>
          </w:rPr>
          <m:t>ϕ+</m:t>
        </m:r>
        <m:d>
          <m:dPr>
            <m:ctrlPr>
              <w:rPr>
                <w:rFonts w:ascii="Cambria Math" w:eastAsiaTheme="minorEastAsia" w:hAnsi="Cambria Math" w:cs="Quire Sans"/>
                <w:i/>
              </w:rPr>
            </m:ctrlPr>
          </m:dPr>
          <m:e>
            <m:r>
              <w:rPr>
                <w:rFonts w:ascii="Cambria Math" w:eastAsiaTheme="minorEastAsia" w:hAnsi="Cambria Math" w:cs="Quire Sans"/>
              </w:rPr>
              <m:t>1- ϕ</m:t>
            </m:r>
          </m:e>
        </m:d>
        <m:r>
          <w:rPr>
            <w:rFonts w:ascii="Cambria Math" w:eastAsiaTheme="minorEastAsia" w:hAnsi="Cambria Math" w:cs="Quire Sans"/>
          </w:rPr>
          <m:t>*</m:t>
        </m:r>
        <m:f>
          <m:fPr>
            <m:ctrlPr>
              <w:rPr>
                <w:rFonts w:ascii="Cambria Math" w:eastAsiaTheme="minorEastAsia" w:hAnsi="Cambria Math" w:cs="Quire Sans"/>
                <w:i/>
              </w:rPr>
            </m:ctrlPr>
          </m:fPr>
          <m:num>
            <m:r>
              <w:rPr>
                <w:rFonts w:ascii="Cambria Math" w:eastAsiaTheme="minorEastAsia" w:hAnsi="Cambria Math" w:cs="Quire Sans"/>
              </w:rPr>
              <m:t>α</m:t>
            </m:r>
          </m:num>
          <m:den>
            <m:sSub>
              <m:sSubPr>
                <m:ctrlPr>
                  <w:rPr>
                    <w:rFonts w:ascii="Cambria Math" w:eastAsiaTheme="minorEastAsia" w:hAnsi="Cambria Math" w:cs="Quire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Quire Sans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 w:cs="Quire Sans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Quire Sans"/>
              </w:rPr>
              <m:t>+α)</m:t>
            </m:r>
          </m:den>
        </m:f>
      </m:oMath>
      <w:r w:rsidR="005A1EC3">
        <w:rPr>
          <w:rFonts w:ascii="Georgia Pro" w:eastAsiaTheme="minorEastAsia" w:hAnsi="Georgia Pro" w:cstheme="minorHAnsi"/>
        </w:rPr>
        <w:t xml:space="preserve"> , </w:t>
      </w:r>
      <w:proofErr w:type="gramStart"/>
      <w:r w:rsidR="005A1EC3">
        <w:rPr>
          <w:rFonts w:ascii="Georgia Pro" w:eastAsiaTheme="minorEastAsia" w:hAnsi="Georgia Pro" w:cstheme="minorHAnsi"/>
        </w:rPr>
        <w:t>where</w:t>
      </w:r>
      <w:proofErr w:type="gramEnd"/>
    </w:p>
    <w:p w14:paraId="44E6F314" w14:textId="2F21FFF4" w:rsidR="005A1EC3" w:rsidRPr="00663A12" w:rsidRDefault="005A1EC3" w:rsidP="005A1EC3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eastAsiaTheme="minorEastAsia" w:hAnsi="Cambria Math" w:cs="Quire Sans"/>
          </w:rPr>
          <m:t>ϕ</m:t>
        </m:r>
        <m:r>
          <w:rPr>
            <w:rFonts w:ascii="Cambria Math" w:eastAsiaTheme="minorEastAsia" w:hAnsi="Cambria Math" w:cs="Quire Sans"/>
          </w:rPr>
          <m:t>=investment tax credit</m:t>
        </m:r>
      </m:oMath>
    </w:p>
    <w:p w14:paraId="4A9173A5" w14:textId="5B7984E9" w:rsidR="00663A12" w:rsidRDefault="00522732" w:rsidP="005A1EC3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r>
          <w:rPr>
            <w:rFonts w:ascii="Cambria Math" w:eastAsiaTheme="minorEastAsia" w:hAnsi="Cambria Math" w:cs="Quire Sans"/>
          </w:rPr>
          <m:t>α</m:t>
        </m:r>
        <m:r>
          <w:rPr>
            <w:rFonts w:ascii="Cambria Math" w:eastAsiaTheme="minorEastAsia" w:hAnsi="Cambria Math" w:cs="Quire Sans"/>
          </w:rPr>
          <m:t>=tax depreciation rate</m:t>
        </m:r>
      </m:oMath>
    </w:p>
    <w:p w14:paraId="5D50A90F" w14:textId="3C5697FF" w:rsidR="00C05BBE" w:rsidRPr="00663A12" w:rsidRDefault="00C05BBE" w:rsidP="005A1EC3">
      <w:pPr>
        <w:pStyle w:val="ListParagraph"/>
        <w:numPr>
          <w:ilvl w:val="1"/>
          <w:numId w:val="1"/>
        </w:numPr>
        <w:jc w:val="both"/>
        <w:rPr>
          <w:rFonts w:ascii="Georgia Pro" w:eastAsiaTheme="minorEastAsia" w:hAnsi="Georgia Pro" w:cstheme="minorHAnsi"/>
        </w:rPr>
      </w:pPr>
      <m:oMath>
        <m:sSub>
          <m:sSubPr>
            <m:ctrlPr>
              <w:rPr>
                <w:rFonts w:ascii="Cambria Math" w:eastAsiaTheme="minorEastAsia" w:hAnsi="Cambria Math" w:cs="Quire Sans"/>
                <w:i/>
              </w:rPr>
            </m:ctrlPr>
          </m:sSubPr>
          <m:e>
            <m:r>
              <w:rPr>
                <w:rFonts w:ascii="Cambria Math" w:eastAsiaTheme="minorEastAsia" w:hAnsi="Cambria Math" w:cs="Quire Sans"/>
              </w:rPr>
              <m:t>r</m:t>
            </m:r>
          </m:e>
          <m:sub>
            <m:r>
              <w:rPr>
                <w:rFonts w:ascii="Cambria Math" w:eastAsiaTheme="minorEastAsia" w:hAnsi="Cambria Math" w:cs="Quire Sans"/>
              </w:rPr>
              <m:t>f</m:t>
            </m:r>
          </m:sub>
        </m:sSub>
        <m:r>
          <w:rPr>
            <w:rFonts w:ascii="Cambria Math" w:eastAsiaTheme="minorEastAsia" w:hAnsi="Cambria Math" w:cs="Quire Sans"/>
          </w:rPr>
          <m:t>=cost of financing</m:t>
        </m:r>
      </m:oMath>
    </w:p>
    <w:sectPr w:rsidR="00C05BBE" w:rsidRPr="0066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5CC"/>
    <w:multiLevelType w:val="hybridMultilevel"/>
    <w:tmpl w:val="2B9C505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F1735"/>
    <w:multiLevelType w:val="hybridMultilevel"/>
    <w:tmpl w:val="E402B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64E1"/>
    <w:multiLevelType w:val="hybridMultilevel"/>
    <w:tmpl w:val="008EB4EA"/>
    <w:lvl w:ilvl="0" w:tplc="60344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E3C214B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B2FF2"/>
    <w:multiLevelType w:val="hybridMultilevel"/>
    <w:tmpl w:val="1BE8E9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6347564">
    <w:abstractNumId w:val="2"/>
  </w:num>
  <w:num w:numId="2" w16cid:durableId="2024359814">
    <w:abstractNumId w:val="1"/>
  </w:num>
  <w:num w:numId="3" w16cid:durableId="1221752486">
    <w:abstractNumId w:val="0"/>
  </w:num>
  <w:num w:numId="4" w16cid:durableId="1700810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0"/>
    <w:rsid w:val="00023A44"/>
    <w:rsid w:val="000B0EAD"/>
    <w:rsid w:val="000D2E7C"/>
    <w:rsid w:val="00162CF8"/>
    <w:rsid w:val="001E191F"/>
    <w:rsid w:val="002146C5"/>
    <w:rsid w:val="00233CF3"/>
    <w:rsid w:val="00240D69"/>
    <w:rsid w:val="002F1C10"/>
    <w:rsid w:val="00392B60"/>
    <w:rsid w:val="003A5A32"/>
    <w:rsid w:val="004525CE"/>
    <w:rsid w:val="00500B15"/>
    <w:rsid w:val="00501454"/>
    <w:rsid w:val="00522732"/>
    <w:rsid w:val="00547BE6"/>
    <w:rsid w:val="005A1EC3"/>
    <w:rsid w:val="00653840"/>
    <w:rsid w:val="006601D8"/>
    <w:rsid w:val="00663A12"/>
    <w:rsid w:val="006828D8"/>
    <w:rsid w:val="006954CD"/>
    <w:rsid w:val="00713094"/>
    <w:rsid w:val="00760B84"/>
    <w:rsid w:val="007C6A5E"/>
    <w:rsid w:val="007D24E9"/>
    <w:rsid w:val="008B0284"/>
    <w:rsid w:val="008F301E"/>
    <w:rsid w:val="009A04DB"/>
    <w:rsid w:val="009A1B0A"/>
    <w:rsid w:val="00A51936"/>
    <w:rsid w:val="00A93EEC"/>
    <w:rsid w:val="00AC3244"/>
    <w:rsid w:val="00B916B4"/>
    <w:rsid w:val="00C05BBE"/>
    <w:rsid w:val="00C46339"/>
    <w:rsid w:val="00C527AA"/>
    <w:rsid w:val="00C834F1"/>
    <w:rsid w:val="00D76F99"/>
    <w:rsid w:val="00DA5FC0"/>
    <w:rsid w:val="00DE7FC9"/>
    <w:rsid w:val="00DF0735"/>
    <w:rsid w:val="00DF63B3"/>
    <w:rsid w:val="00E048BF"/>
    <w:rsid w:val="00E818EF"/>
    <w:rsid w:val="00F53B32"/>
    <w:rsid w:val="00F83C03"/>
    <w:rsid w:val="00FA0CD5"/>
    <w:rsid w:val="00FC037D"/>
    <w:rsid w:val="00FD3A0B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F762"/>
  <w15:chartTrackingRefBased/>
  <w15:docId w15:val="{AABD96C6-600F-40D9-BC76-7BC9F38C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B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0284"/>
    <w:rPr>
      <w:color w:val="808080"/>
    </w:rPr>
  </w:style>
  <w:style w:type="paragraph" w:styleId="ListParagraph">
    <w:name w:val="List Paragraph"/>
    <w:basedOn w:val="Normal"/>
    <w:uiPriority w:val="34"/>
    <w:qFormat/>
    <w:rsid w:val="0021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sinternal.worldbank.org/search/15614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46</cp:revision>
  <dcterms:created xsi:type="dcterms:W3CDTF">2023-06-05T20:36:00Z</dcterms:created>
  <dcterms:modified xsi:type="dcterms:W3CDTF">2023-06-05T21:33:00Z</dcterms:modified>
</cp:coreProperties>
</file>