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É fornecido o diagrama de classes para o desenvolvimento de uma aplicação. Este documento deve ser seguido para o correto funcionamento do mesmo e é um dos alvos desta avaliação.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O documento segue os princípios da Orientação a objeto; diversas técnicas são utilizadas.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O objetivo desta aplicação é desenvolver uma aplicação em Java utilizando a IDE NetBeans que resolva a seguinte tarefa: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i/>
          <w:i/>
          <w:color w:val="000000"/>
        </w:rPr>
      </w:pPr>
      <w:r>
        <w:rPr>
          <w:rFonts w:cs="Arial" w:ascii="Arial" w:hAnsi="Arial"/>
          <w:i/>
          <w:color w:val="000000"/>
        </w:rPr>
        <w:t>Fazer uma aplicação respeitando o diagrama de classes que converta Celsius em Fahrenheit.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Fahrenheit = Celsius * 1,8 + 32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Use o diagrama de classes para definir as classes que deverão ser implantadas.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O tratamento de exceção também deve ser implementado. O erro que deve ser capturado é caso o usuário escreva um caractere não numérico no campo de entrada.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ab/>
        <w:t>A exceção Java é NumberFormatException.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b/>
          <w:b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>Ao final da avaliação, feche todas as aplicações abertas, renomeie a pasta avaliação na área de trabalho com seu nome e RA. Arquivos que não estejam contidas nesta pasta serão desconsiderados.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534670</wp:posOffset>
            </wp:positionH>
            <wp:positionV relativeFrom="paragraph">
              <wp:posOffset>347345</wp:posOffset>
            </wp:positionV>
            <wp:extent cx="1474470" cy="15963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3063875</wp:posOffset>
            </wp:positionH>
            <wp:positionV relativeFrom="paragraph">
              <wp:posOffset>183515</wp:posOffset>
            </wp:positionV>
            <wp:extent cx="2376170" cy="18268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</w:r>
      <w:r>
        <w:br w:type="page"/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critérios de avaliação são: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tbl>
      <w:tblPr>
        <w:tblStyle w:val="Tabelacomgrade"/>
        <w:tblW w:w="7731" w:type="dxa"/>
        <w:jc w:val="center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7"/>
        <w:gridCol w:w="964"/>
        <w:gridCol w:w="1200"/>
      </w:tblGrid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Utilização de pacotes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Interface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Classe abstrata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Modificadores de acesso / encapsulamento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 xml:space="preserve">Herança de classe 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Polimorfismo de objetos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Polimorfismo de métodos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Estáticos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Cláusula this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Construtores / herança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Tratamento de exceção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Formulário / estética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Nomes componentes visuais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showMessageDialog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Controle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Validação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Conversão / Celsius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Funcionamento total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3,0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Diagrama de classes – Celsius para Fahrenheit</w:t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950" cy="82092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3</Pages>
  <Words>233</Words>
  <Characters>1285</Characters>
  <CharactersWithSpaces>1480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2023-05-23T15:52:04Z</dcterms:created>
  <dc:creator/>
  <dc:description/>
  <dc:language>pt-BR</dc:language>
  <cp:lastModifiedBy/>
  <dcterms:modified xsi:type="dcterms:W3CDTF">2023-05-23T15:52:45Z</dcterms:modified>
  <cp:revision>1</cp:revision>
  <dc:subject/>
  <dc:title/>
</cp:coreProperties>
</file>