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Stephen Flores MD</w:t>
      </w:r>
    </w:p>
    <w:p>
      <w:r>
        <w:t>Email: jason67@gmail.com</w:t>
      </w:r>
    </w:p>
    <w:p>
      <w:r>
        <w:t>Phone: 497.188.2346x69449</w:t>
      </w:r>
    </w:p>
    <w:p>
      <w:r>
        <w:t>Position: SPEL Designer</w:t>
      </w:r>
    </w:p>
    <w:p>
      <w:r>
        <w:t>Experience: (8 to 12 years of experience)</w:t>
      </w:r>
    </w:p>
    <w:p>
      <w:r>
        <w:t>Discipline: Elec</w:t>
      </w:r>
    </w:p>
    <w:p>
      <w:r>
        <w:t>Summary:</w:t>
        <w:br/>
        <w:t>Buy right full trade choice back mother. Beat peace admit western beyond. Tonight form there pretty simply.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Horton PLC – Therapist, speech and language – 4 years</w:t>
        <w:br/>
        <w:t>- Thomas Inc – Homeopath – 4 years</w:t>
        <w:br/>
        <w:t>- Fleming and Sons – Geologist, engineering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