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rFonts w:ascii="Calibri" w:hAnsi="Calibri"/>
        </w:rPr>
      </w:pPr>
      <w:r>
        <w:rPr>
          <w:rFonts w:ascii="Calibri" w:hAnsi="Calibri"/>
          <w:b w:val="false"/>
          <w:bCs w:val="false"/>
          <w:i w:val="false"/>
          <w:iCs w:val="false"/>
          <w:u w:val="none"/>
          <w:lang w:val="en-US"/>
        </w:rPr>
        <w:t xml:space="preserve">From a technical perspective there is no difference </w:t>
      </w:r>
      <w:r>
        <w:rPr>
          <w:rFonts w:ascii="Calibri" w:hAnsi="Calibri"/>
          <w:b w:val="false"/>
          <w:bCs w:val="false"/>
          <w:i w:val="false"/>
          <w:iCs w:val="false"/>
          <w:u w:val="none"/>
          <w:lang w:val="en-US"/>
        </w:rPr>
        <w:t xml:space="preserve">between the synonymous instruction. </w:t>
      </w:r>
    </w:p>
    <w:p>
      <w:pPr>
        <w:pStyle w:val="NormalWeb"/>
        <w:spacing w:before="0" w:after="280"/>
        <w:rPr>
          <w:rFonts w:ascii="Calibri" w:hAnsi="Calibri"/>
        </w:rPr>
      </w:pPr>
      <w:r>
        <w:rPr>
          <w:rFonts w:ascii="Calibri" w:hAnsi="Calibri"/>
          <w:b w:val="false"/>
          <w:bCs w:val="false"/>
          <w:i w:val="false"/>
          <w:iCs w:val="false"/>
          <w:u w:val="none"/>
          <w:lang w:val="en-US"/>
        </w:rPr>
        <w:t>(Example: JE is the same as JZ.)</w:t>
      </w:r>
    </w:p>
    <w:tbl>
      <w:tblPr>
        <w:tblW w:w="6843" w:type="dxa"/>
        <w:jc w:val="left"/>
        <w:tblInd w:w="28" w:type="dxa"/>
        <w:tblLayout w:type="fixed"/>
        <w:tblCellMar>
          <w:top w:w="28" w:type="dxa"/>
          <w:left w:w="28" w:type="dxa"/>
          <w:bottom w:w="28" w:type="dxa"/>
          <w:right w:w="28" w:type="dxa"/>
        </w:tblCellMar>
      </w:tblPr>
      <w:tblGrid>
        <w:gridCol w:w="1495"/>
        <w:gridCol w:w="3047"/>
        <w:gridCol w:w="2301"/>
      </w:tblGrid>
      <w:tr>
        <w:trPr>
          <w:tblHeader w:val="true"/>
        </w:trPr>
        <w:tc>
          <w:tcPr>
            <w:tcW w:w="1495" w:type="dxa"/>
            <w:tcBorders/>
            <w:vAlign w:val="center"/>
          </w:tcPr>
          <w:p>
            <w:pPr>
              <w:pStyle w:val="Tabellenberschrift"/>
              <w:suppressLineNumbers/>
              <w:spacing w:before="0" w:after="200"/>
              <w:jc w:val="center"/>
              <w:rPr/>
            </w:pPr>
            <w:r>
              <w:rPr/>
              <w:t>Instruction</w:t>
            </w:r>
          </w:p>
        </w:tc>
        <w:tc>
          <w:tcPr>
            <w:tcW w:w="3047" w:type="dxa"/>
            <w:tcBorders/>
            <w:vAlign w:val="center"/>
          </w:tcPr>
          <w:p>
            <w:pPr>
              <w:pStyle w:val="Tabellenberschrift"/>
              <w:suppressLineNumbers/>
              <w:spacing w:before="0" w:after="200"/>
              <w:jc w:val="center"/>
              <w:rPr/>
            </w:pPr>
            <w:r>
              <w:rPr/>
              <w:t>Meaning</w:t>
            </w:r>
          </w:p>
        </w:tc>
        <w:tc>
          <w:tcPr>
            <w:tcW w:w="2301" w:type="dxa"/>
            <w:tcBorders/>
            <w:vAlign w:val="center"/>
          </w:tcPr>
          <w:p>
            <w:pPr>
              <w:pStyle w:val="Tabellenberschrift"/>
              <w:suppressLineNumbers/>
              <w:spacing w:before="0" w:after="200"/>
              <w:jc w:val="center"/>
              <w:rPr/>
            </w:pPr>
            <w:r>
              <w:rPr/>
              <w:t>Flags</w:t>
            </w:r>
          </w:p>
        </w:tc>
      </w:tr>
      <w:tr>
        <w:trPr/>
        <w:tc>
          <w:tcPr>
            <w:tcW w:w="1495" w:type="dxa"/>
            <w:tcBorders/>
            <w:vAlign w:val="center"/>
          </w:tcPr>
          <w:p>
            <w:pPr>
              <w:pStyle w:val="Tabellenberschrift"/>
              <w:spacing w:before="0" w:after="200"/>
              <w:rPr>
                <w:b/>
                <w:bCs/>
              </w:rPr>
            </w:pPr>
            <w:r>
              <w:rPr>
                <w:b/>
                <w:bCs/>
              </w:rPr>
              <w:t>JMP</w:t>
            </w:r>
          </w:p>
        </w:tc>
        <w:tc>
          <w:tcPr>
            <w:tcW w:w="3047" w:type="dxa"/>
            <w:tcBorders/>
            <w:vAlign w:val="center"/>
          </w:tcPr>
          <w:p>
            <w:pPr>
              <w:pStyle w:val="Tabellenberschrift"/>
              <w:spacing w:before="0" w:after="200"/>
              <w:jc w:val="left"/>
              <w:rPr>
                <w:b w:val="false"/>
                <w:bCs w:val="false"/>
              </w:rPr>
            </w:pPr>
            <w:r>
              <w:rPr>
                <w:b w:val="false"/>
                <w:bCs w:val="false"/>
              </w:rPr>
              <w:t>Jump</w:t>
            </w:r>
          </w:p>
        </w:tc>
        <w:tc>
          <w:tcPr>
            <w:tcW w:w="2301" w:type="dxa"/>
            <w:tcBorders/>
            <w:vAlign w:val="center"/>
          </w:tcPr>
          <w:p>
            <w:pPr>
              <w:pStyle w:val="Tabellenberschrift"/>
              <w:spacing w:before="0" w:after="200"/>
              <w:rPr>
                <w:b w:val="false"/>
                <w:bCs w:val="false"/>
              </w:rPr>
            </w:pPr>
            <w:r>
              <w:rPr>
                <w:b w:val="false"/>
                <w:bCs w:val="false"/>
              </w:rPr>
              <w:t>For JMP no condition is needed</w:t>
            </w:r>
          </w:p>
        </w:tc>
      </w:tr>
      <w:tr>
        <w:trPr/>
        <w:tc>
          <w:tcPr>
            <w:tcW w:w="1495" w:type="dxa"/>
            <w:tcBorders/>
            <w:vAlign w:val="center"/>
          </w:tcPr>
          <w:p>
            <w:pPr>
              <w:pStyle w:val="Tabelleninhalt"/>
              <w:widowControl w:val="false"/>
              <w:suppressLineNumbers/>
              <w:spacing w:before="0" w:after="200"/>
              <w:rPr/>
            </w:pPr>
            <w:r>
              <w:rPr>
                <w:rStyle w:val="Strong"/>
                <w:color w:val="FF0000"/>
              </w:rPr>
              <w:t>JE / JZ</w:t>
            </w:r>
          </w:p>
        </w:tc>
        <w:tc>
          <w:tcPr>
            <w:tcW w:w="3047" w:type="dxa"/>
            <w:tcBorders/>
            <w:vAlign w:val="center"/>
          </w:tcPr>
          <w:p>
            <w:pPr>
              <w:pStyle w:val="Tabelleninhalt"/>
              <w:spacing w:before="0" w:after="200"/>
              <w:rPr>
                <w:color w:val="FF0000"/>
              </w:rPr>
            </w:pPr>
            <w:r>
              <w:rPr>
                <w:color w:val="FF0000"/>
              </w:rPr>
              <w:t>Jump if equal / zero</w:t>
            </w:r>
          </w:p>
        </w:tc>
        <w:tc>
          <w:tcPr>
            <w:tcW w:w="2301" w:type="dxa"/>
            <w:tcBorders/>
            <w:vAlign w:val="center"/>
          </w:tcPr>
          <w:p>
            <w:pPr>
              <w:pStyle w:val="Tabelleninhalt"/>
              <w:widowControl w:val="false"/>
              <w:suppressLineNumbers/>
              <w:spacing w:before="0" w:after="200"/>
              <w:rPr/>
            </w:pPr>
            <w:r>
              <w:rPr>
                <w:rStyle w:val="Quelltext"/>
                <w:color w:val="FF0000"/>
              </w:rPr>
              <w:t>ZF = 1</w:t>
            </w:r>
          </w:p>
        </w:tc>
      </w:tr>
      <w:tr>
        <w:trPr/>
        <w:tc>
          <w:tcPr>
            <w:tcW w:w="1495" w:type="dxa"/>
            <w:tcBorders/>
            <w:vAlign w:val="center"/>
          </w:tcPr>
          <w:p>
            <w:pPr>
              <w:pStyle w:val="Tabelleninhalt"/>
              <w:widowControl w:val="false"/>
              <w:suppressLineNumbers/>
              <w:spacing w:before="0" w:after="200"/>
              <w:rPr/>
            </w:pPr>
            <w:r>
              <w:rPr>
                <w:rStyle w:val="Strong"/>
                <w:color w:val="FF0000"/>
              </w:rPr>
              <w:t>JNE / JNZ</w:t>
            </w:r>
          </w:p>
        </w:tc>
        <w:tc>
          <w:tcPr>
            <w:tcW w:w="3047" w:type="dxa"/>
            <w:tcBorders/>
            <w:vAlign w:val="center"/>
          </w:tcPr>
          <w:p>
            <w:pPr>
              <w:pStyle w:val="Tabelleninhalt"/>
              <w:spacing w:before="0" w:after="200"/>
              <w:rPr>
                <w:color w:val="FF0000"/>
              </w:rPr>
            </w:pPr>
            <w:r>
              <w:rPr>
                <w:color w:val="FF0000"/>
              </w:rPr>
              <w:t>Jump if not equal / not zero</w:t>
            </w:r>
          </w:p>
        </w:tc>
        <w:tc>
          <w:tcPr>
            <w:tcW w:w="2301" w:type="dxa"/>
            <w:tcBorders/>
            <w:vAlign w:val="center"/>
          </w:tcPr>
          <w:p>
            <w:pPr>
              <w:pStyle w:val="Tabelleninhalt"/>
              <w:widowControl w:val="false"/>
              <w:suppressLineNumbers/>
              <w:spacing w:before="0" w:after="200"/>
              <w:rPr/>
            </w:pPr>
            <w:r>
              <w:rPr>
                <w:rStyle w:val="Quelltext"/>
                <w:color w:val="FF0000"/>
              </w:rPr>
              <w:t>ZF = 0</w:t>
            </w:r>
          </w:p>
        </w:tc>
      </w:tr>
      <w:tr>
        <w:trPr/>
        <w:tc>
          <w:tcPr>
            <w:tcW w:w="1495" w:type="dxa"/>
            <w:tcBorders/>
            <w:vAlign w:val="center"/>
          </w:tcPr>
          <w:p>
            <w:pPr>
              <w:pStyle w:val="Tabelleninhalt"/>
              <w:widowControl w:val="false"/>
              <w:suppressLineNumbers/>
              <w:spacing w:before="0" w:after="200"/>
              <w:rPr/>
            </w:pPr>
            <w:r>
              <w:rPr>
                <w:rStyle w:val="Strong"/>
              </w:rPr>
              <w:t>JG / JNLE</w:t>
            </w:r>
          </w:p>
        </w:tc>
        <w:tc>
          <w:tcPr>
            <w:tcW w:w="3047" w:type="dxa"/>
            <w:tcBorders/>
            <w:vAlign w:val="center"/>
          </w:tcPr>
          <w:p>
            <w:pPr>
              <w:pStyle w:val="Tabelleninhalt"/>
              <w:widowControl w:val="false"/>
              <w:suppressLineNumbers/>
              <w:spacing w:before="0" w:after="200"/>
              <w:rPr/>
            </w:pPr>
            <w:r>
              <w:rPr/>
              <w:t>Jump if greater, signed</w:t>
            </w:r>
          </w:p>
        </w:tc>
        <w:tc>
          <w:tcPr>
            <w:tcW w:w="2301" w:type="dxa"/>
            <w:tcBorders/>
            <w:vAlign w:val="center"/>
          </w:tcPr>
          <w:p>
            <w:pPr>
              <w:pStyle w:val="Tabelleninhalt"/>
              <w:widowControl w:val="false"/>
              <w:suppressLineNumbers/>
              <w:spacing w:before="0" w:after="200"/>
              <w:rPr/>
            </w:pPr>
            <w:r>
              <w:rPr>
                <w:rStyle w:val="Quelltext"/>
              </w:rPr>
              <w:t>ZF = 0</w:t>
            </w:r>
            <w:r>
              <w:rPr/>
              <w:t xml:space="preserve"> and </w:t>
            </w:r>
            <w:r>
              <w:rPr>
                <w:rStyle w:val="Quelltext"/>
              </w:rPr>
              <w:t>SF = OF</w:t>
            </w:r>
          </w:p>
        </w:tc>
      </w:tr>
      <w:tr>
        <w:trPr/>
        <w:tc>
          <w:tcPr>
            <w:tcW w:w="1495" w:type="dxa"/>
            <w:tcBorders/>
            <w:vAlign w:val="center"/>
          </w:tcPr>
          <w:p>
            <w:pPr>
              <w:pStyle w:val="Tabelleninhalt"/>
              <w:widowControl w:val="false"/>
              <w:suppressLineNumbers/>
              <w:spacing w:before="0" w:after="200"/>
              <w:rPr/>
            </w:pPr>
            <w:r>
              <w:rPr>
                <w:rStyle w:val="Strong"/>
              </w:rPr>
              <w:t>JGE / JNL</w:t>
            </w:r>
          </w:p>
        </w:tc>
        <w:tc>
          <w:tcPr>
            <w:tcW w:w="3047" w:type="dxa"/>
            <w:tcBorders/>
            <w:vAlign w:val="center"/>
          </w:tcPr>
          <w:p>
            <w:pPr>
              <w:pStyle w:val="Tabelleninhalt"/>
              <w:widowControl w:val="false"/>
              <w:suppressLineNumbers/>
              <w:spacing w:before="0" w:after="200"/>
              <w:rPr/>
            </w:pPr>
            <w:r>
              <w:rPr/>
              <w:t>Jump if greater or equal, signed</w:t>
            </w:r>
          </w:p>
        </w:tc>
        <w:tc>
          <w:tcPr>
            <w:tcW w:w="2301" w:type="dxa"/>
            <w:tcBorders/>
            <w:vAlign w:val="center"/>
          </w:tcPr>
          <w:p>
            <w:pPr>
              <w:pStyle w:val="Tabelleninhalt"/>
              <w:widowControl w:val="false"/>
              <w:suppressLineNumbers/>
              <w:spacing w:before="0" w:after="200"/>
              <w:rPr/>
            </w:pPr>
            <w:r>
              <w:rPr>
                <w:rStyle w:val="Quelltext"/>
              </w:rPr>
              <w:t>SF = OF</w:t>
            </w:r>
          </w:p>
        </w:tc>
      </w:tr>
      <w:tr>
        <w:trPr/>
        <w:tc>
          <w:tcPr>
            <w:tcW w:w="1495" w:type="dxa"/>
            <w:tcBorders/>
            <w:vAlign w:val="center"/>
          </w:tcPr>
          <w:p>
            <w:pPr>
              <w:pStyle w:val="Tabelleninhalt"/>
              <w:widowControl w:val="false"/>
              <w:suppressLineNumbers/>
              <w:spacing w:before="0" w:after="200"/>
              <w:rPr/>
            </w:pPr>
            <w:r>
              <w:rPr>
                <w:rStyle w:val="Strong"/>
              </w:rPr>
              <w:t>JL / JNGE</w:t>
            </w:r>
          </w:p>
        </w:tc>
        <w:tc>
          <w:tcPr>
            <w:tcW w:w="3047" w:type="dxa"/>
            <w:tcBorders/>
            <w:vAlign w:val="center"/>
          </w:tcPr>
          <w:p>
            <w:pPr>
              <w:pStyle w:val="Tabelleninhalt"/>
              <w:widowControl w:val="false"/>
              <w:suppressLineNumbers/>
              <w:spacing w:before="0" w:after="200"/>
              <w:rPr/>
            </w:pPr>
            <w:r>
              <w:rPr/>
              <w:t>Jump if less, signed</w:t>
            </w:r>
          </w:p>
        </w:tc>
        <w:tc>
          <w:tcPr>
            <w:tcW w:w="2301" w:type="dxa"/>
            <w:tcBorders/>
            <w:vAlign w:val="center"/>
          </w:tcPr>
          <w:p>
            <w:pPr>
              <w:pStyle w:val="Tabelleninhalt"/>
              <w:widowControl w:val="false"/>
              <w:suppressLineNumbers/>
              <w:spacing w:before="0" w:after="200"/>
              <w:rPr/>
            </w:pPr>
            <w:r>
              <w:rPr>
                <w:rStyle w:val="Quelltext"/>
              </w:rPr>
              <w:t>SF != OF</w:t>
            </w:r>
          </w:p>
        </w:tc>
      </w:tr>
      <w:tr>
        <w:trPr/>
        <w:tc>
          <w:tcPr>
            <w:tcW w:w="1495" w:type="dxa"/>
            <w:tcBorders/>
            <w:vAlign w:val="center"/>
          </w:tcPr>
          <w:p>
            <w:pPr>
              <w:pStyle w:val="Tabelleninhalt"/>
              <w:widowControl w:val="false"/>
              <w:suppressLineNumbers/>
              <w:spacing w:before="0" w:after="200"/>
              <w:rPr/>
            </w:pPr>
            <w:r>
              <w:rPr>
                <w:rStyle w:val="Strong"/>
              </w:rPr>
              <w:t>JLE / JNG</w:t>
            </w:r>
          </w:p>
        </w:tc>
        <w:tc>
          <w:tcPr>
            <w:tcW w:w="3047" w:type="dxa"/>
            <w:tcBorders/>
            <w:vAlign w:val="center"/>
          </w:tcPr>
          <w:p>
            <w:pPr>
              <w:pStyle w:val="Tabelleninhalt"/>
              <w:widowControl w:val="false"/>
              <w:suppressLineNumbers/>
              <w:spacing w:before="0" w:after="200"/>
              <w:rPr/>
            </w:pPr>
            <w:r>
              <w:rPr/>
              <w:t>Jump if less or equal, signed</w:t>
            </w:r>
          </w:p>
        </w:tc>
        <w:tc>
          <w:tcPr>
            <w:tcW w:w="2301" w:type="dxa"/>
            <w:tcBorders/>
            <w:vAlign w:val="center"/>
          </w:tcPr>
          <w:p>
            <w:pPr>
              <w:pStyle w:val="Tabelleninhalt"/>
              <w:widowControl w:val="false"/>
              <w:suppressLineNumbers/>
              <w:spacing w:before="0" w:after="200"/>
              <w:rPr/>
            </w:pPr>
            <w:r>
              <w:rPr>
                <w:rStyle w:val="Quelltext"/>
              </w:rPr>
              <w:t>ZF = 1</w:t>
            </w:r>
            <w:r>
              <w:rPr/>
              <w:t xml:space="preserve"> or </w:t>
            </w:r>
            <w:r>
              <w:rPr>
                <w:rStyle w:val="Quelltext"/>
              </w:rPr>
              <w:t>SF != OF</w:t>
            </w:r>
          </w:p>
        </w:tc>
      </w:tr>
      <w:tr>
        <w:trPr/>
        <w:tc>
          <w:tcPr>
            <w:tcW w:w="1495" w:type="dxa"/>
            <w:tcBorders/>
            <w:vAlign w:val="center"/>
          </w:tcPr>
          <w:p>
            <w:pPr>
              <w:pStyle w:val="Tabelleninhalt"/>
              <w:widowControl w:val="false"/>
              <w:suppressLineNumbers/>
              <w:spacing w:before="0" w:after="200"/>
              <w:rPr/>
            </w:pPr>
            <w:r>
              <w:rPr>
                <w:rStyle w:val="Strong"/>
              </w:rPr>
              <w:t>JB / JNAE / JC</w:t>
            </w:r>
          </w:p>
        </w:tc>
        <w:tc>
          <w:tcPr>
            <w:tcW w:w="3047" w:type="dxa"/>
            <w:tcBorders/>
            <w:vAlign w:val="center"/>
          </w:tcPr>
          <w:p>
            <w:pPr>
              <w:pStyle w:val="Tabelleninhalt"/>
              <w:widowControl w:val="false"/>
              <w:suppressLineNumbers/>
              <w:spacing w:before="0" w:after="200"/>
              <w:rPr/>
            </w:pPr>
            <w:r>
              <w:rPr/>
              <w:t>Jump if below, unsigned</w:t>
            </w:r>
          </w:p>
        </w:tc>
        <w:tc>
          <w:tcPr>
            <w:tcW w:w="2301" w:type="dxa"/>
            <w:tcBorders/>
            <w:vAlign w:val="center"/>
          </w:tcPr>
          <w:p>
            <w:pPr>
              <w:pStyle w:val="Tabelleninhalt"/>
              <w:widowControl w:val="false"/>
              <w:suppressLineNumbers/>
              <w:spacing w:before="0" w:after="200"/>
              <w:rPr/>
            </w:pPr>
            <w:r>
              <w:rPr>
                <w:rStyle w:val="Quelltext"/>
              </w:rPr>
              <w:t>CF = 1</w:t>
            </w:r>
          </w:p>
        </w:tc>
      </w:tr>
      <w:tr>
        <w:trPr/>
        <w:tc>
          <w:tcPr>
            <w:tcW w:w="1495" w:type="dxa"/>
            <w:tcBorders/>
            <w:vAlign w:val="center"/>
          </w:tcPr>
          <w:p>
            <w:pPr>
              <w:pStyle w:val="Tabelleninhalt"/>
              <w:widowControl w:val="false"/>
              <w:suppressLineNumbers/>
              <w:spacing w:before="0" w:after="200"/>
              <w:rPr/>
            </w:pPr>
            <w:r>
              <w:rPr>
                <w:rStyle w:val="Strong"/>
              </w:rPr>
              <w:t>JAE / JNB / JNC</w:t>
            </w:r>
          </w:p>
        </w:tc>
        <w:tc>
          <w:tcPr>
            <w:tcW w:w="3047" w:type="dxa"/>
            <w:tcBorders/>
            <w:vAlign w:val="center"/>
          </w:tcPr>
          <w:p>
            <w:pPr>
              <w:pStyle w:val="Tabelleninhalt"/>
              <w:widowControl w:val="false"/>
              <w:suppressLineNumbers/>
              <w:spacing w:before="0" w:after="200"/>
              <w:rPr/>
            </w:pPr>
            <w:r>
              <w:rPr/>
              <w:t>Jump if above or equal, unsigned</w:t>
            </w:r>
          </w:p>
        </w:tc>
        <w:tc>
          <w:tcPr>
            <w:tcW w:w="2301" w:type="dxa"/>
            <w:tcBorders/>
            <w:vAlign w:val="center"/>
          </w:tcPr>
          <w:p>
            <w:pPr>
              <w:pStyle w:val="Tabelleninhalt"/>
              <w:widowControl w:val="false"/>
              <w:suppressLineNumbers/>
              <w:spacing w:before="0" w:after="200"/>
              <w:rPr/>
            </w:pPr>
            <w:r>
              <w:rPr>
                <w:rStyle w:val="Quelltext"/>
              </w:rPr>
              <w:t>CF = 0</w:t>
            </w:r>
          </w:p>
        </w:tc>
      </w:tr>
      <w:tr>
        <w:trPr/>
        <w:tc>
          <w:tcPr>
            <w:tcW w:w="1495" w:type="dxa"/>
            <w:tcBorders/>
            <w:vAlign w:val="center"/>
          </w:tcPr>
          <w:p>
            <w:pPr>
              <w:pStyle w:val="Tabelleninhalt"/>
              <w:widowControl w:val="false"/>
              <w:suppressLineNumbers/>
              <w:spacing w:before="0" w:after="200"/>
              <w:rPr/>
            </w:pPr>
            <w:r>
              <w:rPr>
                <w:rStyle w:val="Strong"/>
              </w:rPr>
              <w:t>JBE / JNA</w:t>
            </w:r>
          </w:p>
        </w:tc>
        <w:tc>
          <w:tcPr>
            <w:tcW w:w="3047" w:type="dxa"/>
            <w:tcBorders/>
            <w:vAlign w:val="center"/>
          </w:tcPr>
          <w:p>
            <w:pPr>
              <w:pStyle w:val="Tabelleninhalt"/>
              <w:widowControl w:val="false"/>
              <w:suppressLineNumbers/>
              <w:spacing w:before="0" w:after="200"/>
              <w:rPr/>
            </w:pPr>
            <w:r>
              <w:rPr/>
              <w:t>Jump if below or equal, unsigned</w:t>
            </w:r>
          </w:p>
        </w:tc>
        <w:tc>
          <w:tcPr>
            <w:tcW w:w="2301" w:type="dxa"/>
            <w:tcBorders/>
            <w:vAlign w:val="center"/>
          </w:tcPr>
          <w:p>
            <w:pPr>
              <w:pStyle w:val="Tabelleninhalt"/>
              <w:widowControl w:val="false"/>
              <w:suppressLineNumbers/>
              <w:spacing w:before="0" w:after="200"/>
              <w:rPr/>
            </w:pPr>
            <w:r>
              <w:rPr>
                <w:rStyle w:val="Quelltext"/>
              </w:rPr>
              <w:t>CF = 1</w:t>
            </w:r>
            <w:r>
              <w:rPr/>
              <w:t xml:space="preserve"> or </w:t>
            </w:r>
            <w:r>
              <w:rPr>
                <w:rStyle w:val="Quelltext"/>
              </w:rPr>
              <w:t>ZF = 1</w:t>
            </w:r>
          </w:p>
        </w:tc>
      </w:tr>
      <w:tr>
        <w:trPr/>
        <w:tc>
          <w:tcPr>
            <w:tcW w:w="1495" w:type="dxa"/>
            <w:tcBorders/>
            <w:vAlign w:val="center"/>
          </w:tcPr>
          <w:p>
            <w:pPr>
              <w:pStyle w:val="Tabelleninhalt"/>
              <w:widowControl w:val="false"/>
              <w:suppressLineNumbers/>
              <w:spacing w:before="0" w:after="200"/>
              <w:rPr/>
            </w:pPr>
            <w:r>
              <w:rPr>
                <w:rStyle w:val="Strong"/>
              </w:rPr>
              <w:t>JA / JNBE</w:t>
            </w:r>
          </w:p>
        </w:tc>
        <w:tc>
          <w:tcPr>
            <w:tcW w:w="3047" w:type="dxa"/>
            <w:tcBorders/>
            <w:vAlign w:val="center"/>
          </w:tcPr>
          <w:p>
            <w:pPr>
              <w:pStyle w:val="Tabelleninhalt"/>
              <w:widowControl w:val="false"/>
              <w:suppressLineNumbers/>
              <w:spacing w:before="0" w:after="200"/>
              <w:rPr/>
            </w:pPr>
            <w:r>
              <w:rPr/>
              <w:t>Jump if above, unsigned</w:t>
            </w:r>
          </w:p>
        </w:tc>
        <w:tc>
          <w:tcPr>
            <w:tcW w:w="2301" w:type="dxa"/>
            <w:tcBorders/>
            <w:vAlign w:val="center"/>
          </w:tcPr>
          <w:p>
            <w:pPr>
              <w:pStyle w:val="Tabelleninhalt"/>
              <w:widowControl w:val="false"/>
              <w:suppressLineNumbers/>
              <w:spacing w:before="0" w:after="200"/>
              <w:rPr/>
            </w:pPr>
            <w:r>
              <w:rPr>
                <w:rStyle w:val="Quelltext"/>
              </w:rPr>
              <w:t>CF = 0</w:t>
            </w:r>
            <w:r>
              <w:rPr/>
              <w:t xml:space="preserve"> and </w:t>
            </w:r>
            <w:r>
              <w:rPr>
                <w:rStyle w:val="Quelltext"/>
              </w:rPr>
              <w:t>ZF = 0</w:t>
            </w:r>
          </w:p>
        </w:tc>
      </w:tr>
      <w:tr>
        <w:trPr/>
        <w:tc>
          <w:tcPr>
            <w:tcW w:w="1495" w:type="dxa"/>
            <w:tcBorders/>
            <w:vAlign w:val="center"/>
          </w:tcPr>
          <w:p>
            <w:pPr>
              <w:pStyle w:val="Tabelleninhalt"/>
              <w:widowControl w:val="false"/>
              <w:suppressLineNumbers/>
              <w:spacing w:before="0" w:after="200"/>
              <w:rPr/>
            </w:pPr>
            <w:r>
              <w:rPr>
                <w:rStyle w:val="Strong"/>
              </w:rPr>
              <w:t>JO</w:t>
            </w:r>
          </w:p>
        </w:tc>
        <w:tc>
          <w:tcPr>
            <w:tcW w:w="3047" w:type="dxa"/>
            <w:tcBorders/>
            <w:vAlign w:val="center"/>
          </w:tcPr>
          <w:p>
            <w:pPr>
              <w:pStyle w:val="Tabelleninhalt"/>
              <w:widowControl w:val="false"/>
              <w:suppressLineNumbers/>
              <w:spacing w:before="0" w:after="200"/>
              <w:rPr/>
            </w:pPr>
            <w:r>
              <w:rPr/>
              <w:t>Jump if overflow</w:t>
            </w:r>
          </w:p>
        </w:tc>
        <w:tc>
          <w:tcPr>
            <w:tcW w:w="2301" w:type="dxa"/>
            <w:tcBorders/>
            <w:vAlign w:val="center"/>
          </w:tcPr>
          <w:p>
            <w:pPr>
              <w:pStyle w:val="Tabelleninhalt"/>
              <w:widowControl w:val="false"/>
              <w:suppressLineNumbers/>
              <w:spacing w:before="0" w:after="200"/>
              <w:rPr/>
            </w:pPr>
            <w:r>
              <w:rPr>
                <w:rStyle w:val="Quelltext"/>
              </w:rPr>
              <w:t>OF = 1</w:t>
            </w:r>
          </w:p>
        </w:tc>
      </w:tr>
      <w:tr>
        <w:trPr/>
        <w:tc>
          <w:tcPr>
            <w:tcW w:w="1495" w:type="dxa"/>
            <w:tcBorders/>
            <w:vAlign w:val="center"/>
          </w:tcPr>
          <w:p>
            <w:pPr>
              <w:pStyle w:val="Tabelleninhalt"/>
              <w:widowControl w:val="false"/>
              <w:suppressLineNumbers/>
              <w:spacing w:before="0" w:after="200"/>
              <w:rPr/>
            </w:pPr>
            <w:r>
              <w:rPr>
                <w:rStyle w:val="Strong"/>
              </w:rPr>
              <w:t>JNO</w:t>
            </w:r>
          </w:p>
        </w:tc>
        <w:tc>
          <w:tcPr>
            <w:tcW w:w="3047" w:type="dxa"/>
            <w:tcBorders/>
            <w:vAlign w:val="center"/>
          </w:tcPr>
          <w:p>
            <w:pPr>
              <w:pStyle w:val="Tabelleninhalt"/>
              <w:widowControl w:val="false"/>
              <w:suppressLineNumbers/>
              <w:spacing w:before="0" w:after="200"/>
              <w:rPr/>
            </w:pPr>
            <w:r>
              <w:rPr/>
              <w:t>Jump if no overflow</w:t>
            </w:r>
          </w:p>
        </w:tc>
        <w:tc>
          <w:tcPr>
            <w:tcW w:w="2301" w:type="dxa"/>
            <w:tcBorders/>
            <w:vAlign w:val="center"/>
          </w:tcPr>
          <w:p>
            <w:pPr>
              <w:pStyle w:val="Tabelleninhalt"/>
              <w:widowControl w:val="false"/>
              <w:suppressLineNumbers/>
              <w:spacing w:before="0" w:after="200"/>
              <w:rPr/>
            </w:pPr>
            <w:r>
              <w:rPr>
                <w:rStyle w:val="Quelltext"/>
              </w:rPr>
              <w:t>OF = 0</w:t>
            </w:r>
          </w:p>
        </w:tc>
      </w:tr>
      <w:tr>
        <w:trPr/>
        <w:tc>
          <w:tcPr>
            <w:tcW w:w="1495" w:type="dxa"/>
            <w:tcBorders/>
            <w:vAlign w:val="center"/>
          </w:tcPr>
          <w:p>
            <w:pPr>
              <w:pStyle w:val="Tabelleninhalt"/>
              <w:widowControl w:val="false"/>
              <w:suppressLineNumbers/>
              <w:spacing w:before="0" w:after="200"/>
              <w:rPr/>
            </w:pPr>
            <w:r>
              <w:rPr>
                <w:rStyle w:val="Strong"/>
              </w:rPr>
              <w:t>JS</w:t>
            </w:r>
          </w:p>
        </w:tc>
        <w:tc>
          <w:tcPr>
            <w:tcW w:w="3047" w:type="dxa"/>
            <w:tcBorders/>
            <w:vAlign w:val="center"/>
          </w:tcPr>
          <w:p>
            <w:pPr>
              <w:pStyle w:val="Tabelleninhalt"/>
              <w:widowControl w:val="false"/>
              <w:suppressLineNumbers/>
              <w:spacing w:before="0" w:after="200"/>
              <w:rPr/>
            </w:pPr>
            <w:r>
              <w:rPr/>
              <w:t>Jump if sign</w:t>
            </w:r>
          </w:p>
        </w:tc>
        <w:tc>
          <w:tcPr>
            <w:tcW w:w="2301" w:type="dxa"/>
            <w:tcBorders/>
            <w:vAlign w:val="center"/>
          </w:tcPr>
          <w:p>
            <w:pPr>
              <w:pStyle w:val="Tabelleninhalt"/>
              <w:widowControl w:val="false"/>
              <w:suppressLineNumbers/>
              <w:spacing w:before="0" w:after="200"/>
              <w:rPr/>
            </w:pPr>
            <w:r>
              <w:rPr>
                <w:rStyle w:val="Quelltext"/>
              </w:rPr>
              <w:t>SF = 1</w:t>
            </w:r>
          </w:p>
        </w:tc>
      </w:tr>
      <w:tr>
        <w:trPr/>
        <w:tc>
          <w:tcPr>
            <w:tcW w:w="1495" w:type="dxa"/>
            <w:tcBorders/>
            <w:vAlign w:val="center"/>
          </w:tcPr>
          <w:p>
            <w:pPr>
              <w:pStyle w:val="Tabelleninhalt"/>
              <w:widowControl w:val="false"/>
              <w:suppressLineNumbers/>
              <w:spacing w:before="0" w:after="200"/>
              <w:rPr/>
            </w:pPr>
            <w:r>
              <w:rPr>
                <w:rStyle w:val="Strong"/>
              </w:rPr>
              <w:t>JNS</w:t>
            </w:r>
          </w:p>
        </w:tc>
        <w:tc>
          <w:tcPr>
            <w:tcW w:w="3047" w:type="dxa"/>
            <w:tcBorders/>
            <w:vAlign w:val="center"/>
          </w:tcPr>
          <w:p>
            <w:pPr>
              <w:pStyle w:val="Tabelleninhalt"/>
              <w:widowControl w:val="false"/>
              <w:suppressLineNumbers/>
              <w:spacing w:before="0" w:after="200"/>
              <w:rPr/>
            </w:pPr>
            <w:r>
              <w:rPr/>
              <w:t>Jump if no sign</w:t>
            </w:r>
          </w:p>
        </w:tc>
        <w:tc>
          <w:tcPr>
            <w:tcW w:w="2301" w:type="dxa"/>
            <w:tcBorders/>
            <w:vAlign w:val="center"/>
          </w:tcPr>
          <w:p>
            <w:pPr>
              <w:pStyle w:val="Tabelleninhalt"/>
              <w:widowControl w:val="false"/>
              <w:suppressLineNumbers/>
              <w:spacing w:before="0" w:after="200"/>
              <w:rPr/>
            </w:pPr>
            <w:r>
              <w:rPr>
                <w:rStyle w:val="Quelltext"/>
              </w:rPr>
              <w:t>SF = 0</w:t>
            </w:r>
          </w:p>
        </w:tc>
      </w:tr>
      <w:tr>
        <w:trPr/>
        <w:tc>
          <w:tcPr>
            <w:tcW w:w="1495" w:type="dxa"/>
            <w:tcBorders/>
            <w:vAlign w:val="center"/>
          </w:tcPr>
          <w:p>
            <w:pPr>
              <w:pStyle w:val="Tabelleninhalt"/>
              <w:widowControl w:val="false"/>
              <w:suppressLineNumbers/>
              <w:spacing w:before="0" w:after="200"/>
              <w:rPr/>
            </w:pPr>
            <w:r>
              <w:rPr>
                <w:rStyle w:val="Strong"/>
              </w:rPr>
              <w:t>JP / JPE</w:t>
            </w:r>
          </w:p>
        </w:tc>
        <w:tc>
          <w:tcPr>
            <w:tcW w:w="3047" w:type="dxa"/>
            <w:tcBorders/>
            <w:vAlign w:val="center"/>
          </w:tcPr>
          <w:p>
            <w:pPr>
              <w:pStyle w:val="Tabelleninhalt"/>
              <w:widowControl w:val="false"/>
              <w:suppressLineNumbers/>
              <w:spacing w:before="0" w:after="200"/>
              <w:rPr/>
            </w:pPr>
            <w:r>
              <w:rPr/>
              <w:t>Jump if parity even</w:t>
            </w:r>
          </w:p>
        </w:tc>
        <w:tc>
          <w:tcPr>
            <w:tcW w:w="2301" w:type="dxa"/>
            <w:tcBorders/>
            <w:vAlign w:val="center"/>
          </w:tcPr>
          <w:p>
            <w:pPr>
              <w:pStyle w:val="Tabelleninhalt"/>
              <w:widowControl w:val="false"/>
              <w:suppressLineNumbers/>
              <w:spacing w:before="0" w:after="200"/>
              <w:rPr/>
            </w:pPr>
            <w:r>
              <w:rPr>
                <w:rStyle w:val="Quelltext"/>
              </w:rPr>
              <w:t>PF = 1</w:t>
            </w:r>
          </w:p>
        </w:tc>
      </w:tr>
      <w:tr>
        <w:trPr/>
        <w:tc>
          <w:tcPr>
            <w:tcW w:w="1495" w:type="dxa"/>
            <w:tcBorders/>
            <w:vAlign w:val="center"/>
          </w:tcPr>
          <w:p>
            <w:pPr>
              <w:pStyle w:val="Tabelleninhalt"/>
              <w:widowControl w:val="false"/>
              <w:suppressLineNumbers/>
              <w:spacing w:before="0" w:after="200"/>
              <w:rPr/>
            </w:pPr>
            <w:r>
              <w:rPr>
                <w:rStyle w:val="Strong"/>
              </w:rPr>
              <w:t>JNP / JPO</w:t>
            </w:r>
          </w:p>
        </w:tc>
        <w:tc>
          <w:tcPr>
            <w:tcW w:w="3047" w:type="dxa"/>
            <w:tcBorders/>
            <w:vAlign w:val="center"/>
          </w:tcPr>
          <w:p>
            <w:pPr>
              <w:pStyle w:val="Tabelleninhalt"/>
              <w:widowControl w:val="false"/>
              <w:suppressLineNumbers/>
              <w:spacing w:before="0" w:after="200"/>
              <w:rPr/>
            </w:pPr>
            <w:r>
              <w:rPr/>
              <w:t>Jump if parity odd</w:t>
            </w:r>
          </w:p>
        </w:tc>
        <w:tc>
          <w:tcPr>
            <w:tcW w:w="2301" w:type="dxa"/>
            <w:tcBorders/>
            <w:vAlign w:val="center"/>
          </w:tcPr>
          <w:p>
            <w:pPr>
              <w:pStyle w:val="Tabelleninhalt"/>
              <w:widowControl w:val="false"/>
              <w:suppressLineNumbers/>
              <w:spacing w:before="0" w:after="200"/>
              <w:rPr/>
            </w:pPr>
            <w:r>
              <w:rPr>
                <w:rStyle w:val="Quelltext"/>
              </w:rPr>
              <w:t>PF = 0</w:t>
            </w:r>
          </w:p>
        </w:tc>
      </w:tr>
      <w:tr>
        <w:trPr/>
        <w:tc>
          <w:tcPr>
            <w:tcW w:w="1495" w:type="dxa"/>
            <w:tcBorders/>
            <w:vAlign w:val="center"/>
          </w:tcPr>
          <w:p>
            <w:pPr>
              <w:pStyle w:val="Tabelleninhalt"/>
              <w:widowControl w:val="false"/>
              <w:suppressLineNumbers/>
              <w:spacing w:before="0" w:after="200"/>
              <w:rPr/>
            </w:pPr>
            <w:r>
              <w:rPr>
                <w:rStyle w:val="Strong"/>
              </w:rPr>
              <w:t>JCXZ</w:t>
            </w:r>
          </w:p>
        </w:tc>
        <w:tc>
          <w:tcPr>
            <w:tcW w:w="3047" w:type="dxa"/>
            <w:tcBorders/>
            <w:vAlign w:val="center"/>
          </w:tcPr>
          <w:p>
            <w:pPr>
              <w:pStyle w:val="Tabelleninhalt"/>
              <w:widowControl w:val="false"/>
              <w:suppressLineNumbers/>
              <w:spacing w:before="0" w:after="200"/>
              <w:rPr/>
            </w:pPr>
            <w:r>
              <w:rPr/>
              <w:t>Jump if CX is zero</w:t>
            </w:r>
          </w:p>
        </w:tc>
        <w:tc>
          <w:tcPr>
            <w:tcW w:w="2301" w:type="dxa"/>
            <w:tcBorders/>
            <w:vAlign w:val="center"/>
          </w:tcPr>
          <w:p>
            <w:pPr>
              <w:pStyle w:val="Tabelleninhalt"/>
              <w:widowControl w:val="false"/>
              <w:suppressLineNumbers/>
              <w:spacing w:before="0" w:after="200"/>
              <w:rPr/>
            </w:pPr>
            <w:r>
              <w:rPr>
                <w:rStyle w:val="Quelltext"/>
              </w:rPr>
              <w:t>CX = 0</w:t>
            </w:r>
          </w:p>
        </w:tc>
      </w:tr>
      <w:tr>
        <w:trPr/>
        <w:tc>
          <w:tcPr>
            <w:tcW w:w="1495" w:type="dxa"/>
            <w:tcBorders/>
            <w:vAlign w:val="center"/>
          </w:tcPr>
          <w:p>
            <w:pPr>
              <w:pStyle w:val="Tabelleninhalt"/>
              <w:widowControl w:val="false"/>
              <w:suppressLineNumbers/>
              <w:spacing w:before="0" w:after="200"/>
              <w:rPr/>
            </w:pPr>
            <w:r>
              <w:rPr>
                <w:rStyle w:val="Strong"/>
              </w:rPr>
              <w:t>JECXZ</w:t>
            </w:r>
          </w:p>
        </w:tc>
        <w:tc>
          <w:tcPr>
            <w:tcW w:w="3047" w:type="dxa"/>
            <w:tcBorders/>
            <w:vAlign w:val="center"/>
          </w:tcPr>
          <w:p>
            <w:pPr>
              <w:pStyle w:val="Tabelleninhalt"/>
              <w:widowControl w:val="false"/>
              <w:suppressLineNumbers/>
              <w:spacing w:before="0" w:after="200"/>
              <w:rPr/>
            </w:pPr>
            <w:r>
              <w:rPr/>
              <w:t>Jump if ECX is zero</w:t>
            </w:r>
          </w:p>
        </w:tc>
        <w:tc>
          <w:tcPr>
            <w:tcW w:w="2301" w:type="dxa"/>
            <w:tcBorders/>
            <w:vAlign w:val="center"/>
          </w:tcPr>
          <w:p>
            <w:pPr>
              <w:pStyle w:val="Tabelleninhalt"/>
              <w:widowControl w:val="false"/>
              <w:suppressLineNumbers/>
              <w:spacing w:before="0" w:after="200"/>
              <w:rPr/>
            </w:pPr>
            <w:r>
              <w:rPr>
                <w:rStyle w:val="Quelltext"/>
              </w:rPr>
              <w:t>ECX = 0</w:t>
            </w:r>
          </w:p>
        </w:tc>
      </w:tr>
      <w:tr>
        <w:trPr/>
        <w:tc>
          <w:tcPr>
            <w:tcW w:w="1495" w:type="dxa"/>
            <w:tcBorders/>
            <w:vAlign w:val="center"/>
          </w:tcPr>
          <w:p>
            <w:pPr>
              <w:pStyle w:val="Tabelleninhalt"/>
              <w:widowControl w:val="false"/>
              <w:suppressLineNumbers/>
              <w:spacing w:before="0" w:after="200"/>
              <w:rPr/>
            </w:pPr>
            <w:r>
              <w:rPr>
                <w:rStyle w:val="Strong"/>
              </w:rPr>
              <w:t>JRCXZ</w:t>
            </w:r>
          </w:p>
        </w:tc>
        <w:tc>
          <w:tcPr>
            <w:tcW w:w="3047" w:type="dxa"/>
            <w:tcBorders/>
            <w:vAlign w:val="center"/>
          </w:tcPr>
          <w:p>
            <w:pPr>
              <w:pStyle w:val="Tabelleninhalt"/>
              <w:widowControl w:val="false"/>
              <w:suppressLineNumbers/>
              <w:spacing w:before="0" w:after="200"/>
              <w:rPr/>
            </w:pPr>
            <w:r>
              <w:rPr/>
              <w:t>Jump if RCX is zero</w:t>
            </w:r>
          </w:p>
        </w:tc>
        <w:tc>
          <w:tcPr>
            <w:tcW w:w="2301" w:type="dxa"/>
            <w:tcBorders/>
            <w:vAlign w:val="center"/>
          </w:tcPr>
          <w:p>
            <w:pPr>
              <w:pStyle w:val="Tabelleninhalt"/>
              <w:widowControl w:val="false"/>
              <w:suppressLineNumbers/>
              <w:spacing w:before="0" w:after="200"/>
              <w:rPr/>
            </w:pPr>
            <w:r>
              <w:rPr>
                <w:rStyle w:val="Quelltext"/>
              </w:rPr>
              <w:t>RCX = 0</w:t>
            </w:r>
          </w:p>
        </w:tc>
      </w:tr>
    </w:tbl>
    <w:p>
      <w:pPr>
        <w:pStyle w:val="NormalWeb"/>
        <w:spacing w:before="0" w:after="280"/>
        <w:rPr>
          <w:rFonts w:ascii="Calibri" w:hAnsi="Calibri"/>
        </w:rPr>
      </w:pPr>
      <w:r>
        <w:rPr>
          <w:rFonts w:ascii="Calibri" w:hAnsi="Calibri"/>
          <w:b w:val="false"/>
          <w:bCs w:val="false"/>
          <w:i w:val="false"/>
          <w:iCs w:val="false"/>
          <w:u w:val="single"/>
          <w:lang w:val="en-US"/>
        </w:rPr>
      </w:r>
    </w:p>
    <w:p>
      <w:pPr>
        <w:pStyle w:val="NormalWeb"/>
        <w:spacing w:before="0" w:after="280"/>
        <w:rPr>
          <w:rFonts w:ascii="Calibri" w:hAnsi="Calibri"/>
        </w:rPr>
      </w:pPr>
      <w:r>
        <w:rPr>
          <w:rFonts w:ascii="Calibri" w:hAnsi="Calibri"/>
          <w:b w:val="false"/>
          <w:bCs w:val="false"/>
          <w:i w:val="false"/>
          <w:iCs w:val="false"/>
          <w:u w:val="single"/>
          <w:lang w:val="en-US"/>
        </w:rPr>
      </w:r>
    </w:p>
    <w:p>
      <w:pPr>
        <w:pStyle w:val="Normal"/>
        <w:rPr>
          <w:rFonts w:ascii="Calibri" w:hAnsi="Calibri"/>
        </w:rPr>
      </w:pPr>
      <w:r>
        <w:rPr>
          <w:b/>
          <w:bCs/>
          <w:sz w:val="24"/>
          <w:szCs w:val="24"/>
          <w:u w:val="single"/>
          <w:lang w:val="en-US"/>
        </w:rPr>
        <w:t xml:space="preserve">The most </w:t>
      </w:r>
      <w:r>
        <w:rPr>
          <w:b/>
          <w:bCs/>
          <w:sz w:val="24"/>
          <w:szCs w:val="24"/>
          <w:u w:val="single"/>
          <w:lang w:val="en-US"/>
        </w:rPr>
        <w:t>used</w:t>
      </w:r>
      <w:r>
        <w:rPr>
          <w:b/>
          <w:bCs/>
          <w:sz w:val="24"/>
          <w:szCs w:val="24"/>
          <w:u w:val="single"/>
          <w:lang w:val="en-US"/>
        </w:rPr>
        <w:t xml:space="preserve"> conditional jumps</w:t>
      </w:r>
    </w:p>
    <w:p>
      <w:pPr>
        <w:pStyle w:val="Heading3"/>
        <w:jc w:val="left"/>
        <w:rPr>
          <w:rFonts w:ascii="Calibri" w:hAnsi="Calibri" w:eastAsia="Calibri" w:cs=""/>
          <w:b/>
          <w:bCs/>
          <w:sz w:val="22"/>
          <w:szCs w:val="22"/>
          <w:u w:val="single"/>
          <w:lang w:val="en-US"/>
        </w:rPr>
      </w:pPr>
      <w:r>
        <w:rPr>
          <w:rFonts w:eastAsia="Calibri" w:cs="" w:ascii="Calibri" w:hAnsi="Calibri"/>
          <w:b/>
          <w:bCs/>
          <w:sz w:val="22"/>
          <w:szCs w:val="22"/>
          <w:u w:val="single"/>
          <w:lang w:val="en-US"/>
        </w:rPr>
      </w:r>
    </w:p>
    <w:p>
      <w:pPr>
        <w:pStyle w:val="BodyText"/>
        <w:jc w:val="left"/>
        <w:rPr>
          <w:rFonts w:ascii="Calibri" w:hAnsi="Calibri" w:eastAsia="Calibri" w:cs=""/>
          <w:b/>
          <w:bCs/>
          <w:sz w:val="22"/>
          <w:szCs w:val="22"/>
          <w:u w:val="single"/>
          <w:lang w:val="en-US"/>
        </w:rPr>
      </w:pPr>
      <w:r>
        <w:rPr>
          <w:rFonts w:eastAsia="Calibri" w:cs="" w:ascii="Calibri" w:hAnsi="Calibri"/>
          <w:b/>
          <w:bCs/>
          <w:sz w:val="22"/>
          <w:szCs w:val="22"/>
          <w:u w:val="single"/>
          <w:lang w:val="en-US"/>
        </w:rPr>
        <w:t>Signed</w:t>
      </w:r>
    </w:p>
    <w:tbl>
      <w:tblPr>
        <w:tblW w:w="5553" w:type="dxa"/>
        <w:jc w:val="left"/>
        <w:tblInd w:w="28" w:type="dxa"/>
        <w:tblLayout w:type="fixed"/>
        <w:tblCellMar>
          <w:top w:w="28" w:type="dxa"/>
          <w:left w:w="28" w:type="dxa"/>
          <w:bottom w:w="28" w:type="dxa"/>
          <w:right w:w="28" w:type="dxa"/>
        </w:tblCellMar>
      </w:tblPr>
      <w:tblGrid>
        <w:gridCol w:w="2688"/>
        <w:gridCol w:w="1100"/>
        <w:gridCol w:w="1765"/>
      </w:tblGrid>
      <w:tr>
        <w:trPr>
          <w:tblHeader w:val="true"/>
        </w:trPr>
        <w:tc>
          <w:tcPr>
            <w:tcW w:w="2688" w:type="dxa"/>
            <w:tcBorders/>
            <w:vAlign w:val="center"/>
          </w:tcPr>
          <w:p>
            <w:pPr>
              <w:pStyle w:val="Tabellenberschrift"/>
              <w:spacing w:before="0" w:after="200"/>
              <w:rPr>
                <w:rFonts w:ascii="Calibri" w:hAnsi="Calibri"/>
              </w:rPr>
            </w:pPr>
            <w:r>
              <w:rPr>
                <w:rFonts w:ascii="Calibri" w:hAnsi="Calibri"/>
              </w:rPr>
              <w:t>Condition</w:t>
            </w:r>
          </w:p>
        </w:tc>
        <w:tc>
          <w:tcPr>
            <w:tcW w:w="1100" w:type="dxa"/>
            <w:tcBorders/>
            <w:vAlign w:val="center"/>
          </w:tcPr>
          <w:p>
            <w:pPr>
              <w:pStyle w:val="Tabellenberschrift"/>
              <w:spacing w:before="0" w:after="200"/>
              <w:rPr>
                <w:rFonts w:ascii="Calibri" w:hAnsi="Calibri"/>
              </w:rPr>
            </w:pPr>
            <w:r>
              <w:rPr>
                <w:rFonts w:ascii="Calibri" w:hAnsi="Calibri"/>
              </w:rPr>
              <w:t>Instruction</w:t>
            </w:r>
          </w:p>
        </w:tc>
        <w:tc>
          <w:tcPr>
            <w:tcW w:w="1765" w:type="dxa"/>
            <w:tcBorders/>
            <w:vAlign w:val="center"/>
          </w:tcPr>
          <w:p>
            <w:pPr>
              <w:pStyle w:val="Tabellenberschrift"/>
              <w:spacing w:before="0" w:after="200"/>
              <w:rPr>
                <w:rFonts w:ascii="Calibri" w:hAnsi="Calibri"/>
              </w:rPr>
            </w:pPr>
            <w:r>
              <w:rPr>
                <w:rFonts w:ascii="Calibri" w:hAnsi="Calibri"/>
              </w:rPr>
              <w:t>Tested Flags</w:t>
            </w:r>
          </w:p>
        </w:tc>
      </w:tr>
      <w:tr>
        <w:trPr/>
        <w:tc>
          <w:tcPr>
            <w:tcW w:w="2688" w:type="dxa"/>
            <w:tcBorders/>
            <w:vAlign w:val="center"/>
          </w:tcPr>
          <w:p>
            <w:pPr>
              <w:pStyle w:val="Tabelleninhalt"/>
              <w:spacing w:before="0" w:after="200"/>
              <w:rPr>
                <w:rFonts w:ascii="Calibri" w:hAnsi="Calibri"/>
              </w:rPr>
            </w:pPr>
            <w:r>
              <w:rPr>
                <w:rFonts w:ascii="Calibri" w:hAnsi="Calibri"/>
              </w:rPr>
              <w:t>if (operand_1 == operand_2)</w:t>
            </w:r>
          </w:p>
        </w:tc>
        <w:tc>
          <w:tcPr>
            <w:tcW w:w="1100" w:type="dxa"/>
            <w:tcBorders/>
            <w:vAlign w:val="center"/>
          </w:tcPr>
          <w:p>
            <w:pPr>
              <w:pStyle w:val="Tabelleninhalt"/>
              <w:spacing w:before="0" w:after="200"/>
              <w:rPr>
                <w:rFonts w:ascii="Calibri" w:hAnsi="Calibri"/>
              </w:rPr>
            </w:pPr>
            <w:r>
              <w:rPr>
                <w:rFonts w:ascii="Calibri" w:hAnsi="Calibri"/>
              </w:rPr>
              <w:t>JE</w:t>
            </w:r>
          </w:p>
        </w:tc>
        <w:tc>
          <w:tcPr>
            <w:tcW w:w="1765" w:type="dxa"/>
            <w:tcBorders/>
            <w:vAlign w:val="center"/>
          </w:tcPr>
          <w:p>
            <w:pPr>
              <w:pStyle w:val="Tabelleninhalt"/>
              <w:spacing w:before="0" w:after="200"/>
              <w:rPr>
                <w:rFonts w:ascii="Calibri" w:hAnsi="Calibri"/>
              </w:rPr>
            </w:pPr>
            <w:r>
              <w:rPr>
                <w:rFonts w:ascii="Calibri" w:hAnsi="Calibri"/>
              </w:rPr>
              <w:t>ZF = 1</w:t>
            </w:r>
          </w:p>
        </w:tc>
      </w:tr>
      <w:tr>
        <w:trPr/>
        <w:tc>
          <w:tcPr>
            <w:tcW w:w="2688" w:type="dxa"/>
            <w:tcBorders/>
            <w:vAlign w:val="center"/>
          </w:tcPr>
          <w:p>
            <w:pPr>
              <w:pStyle w:val="Tabelleninhalt"/>
              <w:spacing w:before="0" w:after="200"/>
              <w:rPr>
                <w:rFonts w:ascii="Calibri" w:hAnsi="Calibri"/>
              </w:rPr>
            </w:pPr>
            <w:r>
              <w:rPr>
                <w:rFonts w:ascii="Calibri" w:hAnsi="Calibri"/>
              </w:rPr>
              <w:t>if (operand_1 != operand_2)</w:t>
            </w:r>
          </w:p>
        </w:tc>
        <w:tc>
          <w:tcPr>
            <w:tcW w:w="1100" w:type="dxa"/>
            <w:tcBorders/>
            <w:vAlign w:val="center"/>
          </w:tcPr>
          <w:p>
            <w:pPr>
              <w:pStyle w:val="Tabelleninhalt"/>
              <w:spacing w:before="0" w:after="200"/>
              <w:rPr>
                <w:rFonts w:ascii="Calibri" w:hAnsi="Calibri"/>
              </w:rPr>
            </w:pPr>
            <w:r>
              <w:rPr>
                <w:rFonts w:ascii="Calibri" w:hAnsi="Calibri"/>
              </w:rPr>
              <w:t>JNE</w:t>
            </w:r>
          </w:p>
        </w:tc>
        <w:tc>
          <w:tcPr>
            <w:tcW w:w="1765" w:type="dxa"/>
            <w:tcBorders/>
            <w:vAlign w:val="center"/>
          </w:tcPr>
          <w:p>
            <w:pPr>
              <w:pStyle w:val="Tabelleninhalt"/>
              <w:spacing w:before="0" w:after="200"/>
              <w:rPr>
                <w:rFonts w:ascii="Calibri" w:hAnsi="Calibri"/>
              </w:rPr>
            </w:pPr>
            <w:r>
              <w:rPr>
                <w:rFonts w:ascii="Calibri" w:hAnsi="Calibri"/>
              </w:rPr>
              <w:t>ZF = 0</w:t>
            </w:r>
          </w:p>
        </w:tc>
      </w:tr>
      <w:tr>
        <w:trPr/>
        <w:tc>
          <w:tcPr>
            <w:tcW w:w="2688" w:type="dxa"/>
            <w:tcBorders/>
            <w:vAlign w:val="center"/>
          </w:tcPr>
          <w:p>
            <w:pPr>
              <w:pStyle w:val="Tabelleninhalt"/>
              <w:spacing w:before="0" w:after="200"/>
              <w:rPr>
                <w:rFonts w:ascii="Calibri" w:hAnsi="Calibri"/>
              </w:rPr>
            </w:pPr>
            <w:r>
              <w:rPr>
                <w:rFonts w:ascii="Calibri" w:hAnsi="Calibri"/>
              </w:rPr>
              <w:t>if (operand_1 &gt; operand_2)</w:t>
            </w:r>
          </w:p>
        </w:tc>
        <w:tc>
          <w:tcPr>
            <w:tcW w:w="1100" w:type="dxa"/>
            <w:tcBorders/>
            <w:vAlign w:val="center"/>
          </w:tcPr>
          <w:p>
            <w:pPr>
              <w:pStyle w:val="Tabelleninhalt"/>
              <w:spacing w:before="0" w:after="200"/>
              <w:rPr>
                <w:rFonts w:ascii="Calibri" w:hAnsi="Calibri"/>
              </w:rPr>
            </w:pPr>
            <w:r>
              <w:rPr>
                <w:rFonts w:ascii="Calibri" w:hAnsi="Calibri"/>
              </w:rPr>
              <w:t>JG</w:t>
            </w:r>
          </w:p>
        </w:tc>
        <w:tc>
          <w:tcPr>
            <w:tcW w:w="1765" w:type="dxa"/>
            <w:tcBorders/>
            <w:vAlign w:val="center"/>
          </w:tcPr>
          <w:p>
            <w:pPr>
              <w:pStyle w:val="Tabelleninhalt"/>
              <w:spacing w:before="0" w:after="200"/>
              <w:rPr>
                <w:rFonts w:ascii="Calibri" w:hAnsi="Calibri"/>
              </w:rPr>
            </w:pPr>
            <w:r>
              <w:rPr>
                <w:rFonts w:ascii="Calibri" w:hAnsi="Calibri"/>
              </w:rPr>
              <w:t>ZF = 0 and SF = OF</w:t>
            </w:r>
          </w:p>
        </w:tc>
      </w:tr>
      <w:tr>
        <w:trPr/>
        <w:tc>
          <w:tcPr>
            <w:tcW w:w="2688" w:type="dxa"/>
            <w:tcBorders/>
            <w:vAlign w:val="center"/>
          </w:tcPr>
          <w:p>
            <w:pPr>
              <w:pStyle w:val="Tabelleninhalt"/>
              <w:spacing w:before="0" w:after="200"/>
              <w:rPr>
                <w:rFonts w:ascii="Calibri" w:hAnsi="Calibri"/>
              </w:rPr>
            </w:pPr>
            <w:r>
              <w:rPr>
                <w:rFonts w:ascii="Calibri" w:hAnsi="Calibri"/>
              </w:rPr>
              <w:t>if (operand_1 &lt; operand_2)</w:t>
            </w:r>
          </w:p>
        </w:tc>
        <w:tc>
          <w:tcPr>
            <w:tcW w:w="1100" w:type="dxa"/>
            <w:tcBorders/>
            <w:vAlign w:val="center"/>
          </w:tcPr>
          <w:p>
            <w:pPr>
              <w:pStyle w:val="Tabelleninhalt"/>
              <w:spacing w:before="0" w:after="200"/>
              <w:rPr>
                <w:rFonts w:ascii="Calibri" w:hAnsi="Calibri"/>
              </w:rPr>
            </w:pPr>
            <w:r>
              <w:rPr>
                <w:rFonts w:ascii="Calibri" w:hAnsi="Calibri"/>
              </w:rPr>
              <w:t>JL</w:t>
            </w:r>
          </w:p>
        </w:tc>
        <w:tc>
          <w:tcPr>
            <w:tcW w:w="1765" w:type="dxa"/>
            <w:tcBorders/>
            <w:vAlign w:val="center"/>
          </w:tcPr>
          <w:p>
            <w:pPr>
              <w:pStyle w:val="Tabelleninhalt"/>
              <w:spacing w:before="0" w:after="200"/>
              <w:rPr>
                <w:rFonts w:ascii="Calibri" w:hAnsi="Calibri"/>
              </w:rPr>
            </w:pPr>
            <w:r>
              <w:rPr>
                <w:rFonts w:ascii="Calibri" w:hAnsi="Calibri"/>
              </w:rPr>
              <w:t>SF != OF</w:t>
            </w:r>
          </w:p>
        </w:tc>
      </w:tr>
      <w:tr>
        <w:trPr/>
        <w:tc>
          <w:tcPr>
            <w:tcW w:w="2688" w:type="dxa"/>
            <w:tcBorders/>
            <w:vAlign w:val="center"/>
          </w:tcPr>
          <w:p>
            <w:pPr>
              <w:pStyle w:val="Tabelleninhalt"/>
              <w:spacing w:before="0" w:after="200"/>
              <w:rPr>
                <w:rFonts w:ascii="Calibri" w:hAnsi="Calibri"/>
              </w:rPr>
            </w:pPr>
            <w:r>
              <w:rPr>
                <w:rFonts w:ascii="Calibri" w:hAnsi="Calibri"/>
              </w:rPr>
              <w:t>if (operand_1 &gt;= operand_2)</w:t>
            </w:r>
          </w:p>
        </w:tc>
        <w:tc>
          <w:tcPr>
            <w:tcW w:w="1100" w:type="dxa"/>
            <w:tcBorders/>
            <w:vAlign w:val="center"/>
          </w:tcPr>
          <w:p>
            <w:pPr>
              <w:pStyle w:val="Tabelleninhalt"/>
              <w:spacing w:before="0" w:after="200"/>
              <w:rPr>
                <w:rFonts w:ascii="Calibri" w:hAnsi="Calibri"/>
              </w:rPr>
            </w:pPr>
            <w:r>
              <w:rPr>
                <w:rFonts w:ascii="Calibri" w:hAnsi="Calibri"/>
              </w:rPr>
              <w:t>JGE</w:t>
            </w:r>
          </w:p>
        </w:tc>
        <w:tc>
          <w:tcPr>
            <w:tcW w:w="1765" w:type="dxa"/>
            <w:tcBorders/>
            <w:vAlign w:val="center"/>
          </w:tcPr>
          <w:p>
            <w:pPr>
              <w:pStyle w:val="Tabelleninhalt"/>
              <w:spacing w:before="0" w:after="200"/>
              <w:rPr>
                <w:rFonts w:ascii="Calibri" w:hAnsi="Calibri"/>
              </w:rPr>
            </w:pPr>
            <w:r>
              <w:rPr>
                <w:rFonts w:ascii="Calibri" w:hAnsi="Calibri"/>
              </w:rPr>
              <w:t>SF = OF</w:t>
            </w:r>
          </w:p>
        </w:tc>
      </w:tr>
      <w:tr>
        <w:trPr/>
        <w:tc>
          <w:tcPr>
            <w:tcW w:w="2688" w:type="dxa"/>
            <w:tcBorders/>
            <w:vAlign w:val="center"/>
          </w:tcPr>
          <w:p>
            <w:pPr>
              <w:pStyle w:val="Tabelleninhalt"/>
              <w:spacing w:before="0" w:after="200"/>
              <w:rPr>
                <w:rFonts w:ascii="Calibri" w:hAnsi="Calibri"/>
              </w:rPr>
            </w:pPr>
            <w:r>
              <w:rPr>
                <w:rFonts w:ascii="Calibri" w:hAnsi="Calibri"/>
              </w:rPr>
              <w:t>if (operand_1 &lt;= operand_2)</w:t>
            </w:r>
          </w:p>
        </w:tc>
        <w:tc>
          <w:tcPr>
            <w:tcW w:w="1100" w:type="dxa"/>
            <w:tcBorders/>
            <w:vAlign w:val="center"/>
          </w:tcPr>
          <w:p>
            <w:pPr>
              <w:pStyle w:val="Tabelleninhalt"/>
              <w:spacing w:before="0" w:after="200"/>
              <w:rPr>
                <w:rFonts w:ascii="Calibri" w:hAnsi="Calibri"/>
              </w:rPr>
            </w:pPr>
            <w:r>
              <w:rPr>
                <w:rFonts w:ascii="Calibri" w:hAnsi="Calibri"/>
              </w:rPr>
              <w:t>JLE</w:t>
            </w:r>
          </w:p>
        </w:tc>
        <w:tc>
          <w:tcPr>
            <w:tcW w:w="1765" w:type="dxa"/>
            <w:tcBorders/>
            <w:vAlign w:val="center"/>
          </w:tcPr>
          <w:p>
            <w:pPr>
              <w:pStyle w:val="Tabelleninhalt"/>
              <w:spacing w:before="0" w:after="200"/>
              <w:rPr>
                <w:rFonts w:ascii="Calibri" w:hAnsi="Calibri"/>
              </w:rPr>
            </w:pPr>
            <w:r>
              <w:rPr>
                <w:rFonts w:ascii="Calibri" w:hAnsi="Calibri"/>
              </w:rPr>
              <w:t>ZF = 1 or SF != OF</w:t>
            </w:r>
          </w:p>
        </w:tc>
      </w:tr>
    </w:tbl>
    <w:p>
      <w:pPr>
        <w:pStyle w:val="BodyText"/>
        <w:jc w:val="left"/>
        <w:rPr>
          <w:rFonts w:ascii="Calibri" w:hAnsi="Calibri" w:eastAsia="Calibri" w:cs=""/>
          <w:b/>
          <w:bCs/>
          <w:sz w:val="22"/>
          <w:szCs w:val="22"/>
          <w:u w:val="single"/>
          <w:lang w:val="en-US"/>
        </w:rPr>
      </w:pPr>
      <w:r>
        <w:rPr>
          <w:rFonts w:eastAsia="Calibri" w:cs="" w:ascii="Calibri" w:hAnsi="Calibri"/>
          <w:b/>
          <w:bCs/>
          <w:sz w:val="22"/>
          <w:szCs w:val="22"/>
          <w:u w:val="single"/>
          <w:lang w:val="en-US"/>
        </w:rPr>
      </w:r>
    </w:p>
    <w:p>
      <w:pPr>
        <w:pStyle w:val="BodyText"/>
        <w:jc w:val="left"/>
        <w:rPr>
          <w:rFonts w:ascii="Calibri" w:hAnsi="Calibri" w:eastAsia="Calibri" w:cs=""/>
          <w:b/>
          <w:bCs/>
          <w:sz w:val="22"/>
          <w:szCs w:val="22"/>
          <w:u w:val="single"/>
          <w:lang w:val="en-US"/>
        </w:rPr>
      </w:pPr>
      <w:r>
        <w:rPr>
          <w:rFonts w:eastAsia="Calibri" w:cs="" w:ascii="Calibri" w:hAnsi="Calibri"/>
          <w:b/>
          <w:bCs/>
          <w:sz w:val="22"/>
          <w:szCs w:val="22"/>
          <w:u w:val="single"/>
          <w:lang w:val="en-US"/>
        </w:rPr>
      </w:r>
    </w:p>
    <w:p>
      <w:pPr>
        <w:pStyle w:val="BodyText"/>
        <w:jc w:val="left"/>
        <w:rPr>
          <w:rFonts w:ascii="Calibri" w:hAnsi="Calibri" w:eastAsia="Calibri" w:cs=""/>
          <w:b/>
          <w:bCs/>
          <w:sz w:val="22"/>
          <w:szCs w:val="22"/>
          <w:u w:val="single"/>
          <w:lang w:val="en-US"/>
        </w:rPr>
      </w:pPr>
      <w:r>
        <w:rPr>
          <w:rFonts w:eastAsia="Calibri" w:cs="" w:ascii="Calibri" w:hAnsi="Calibri"/>
          <w:b/>
          <w:bCs/>
          <w:sz w:val="22"/>
          <w:szCs w:val="22"/>
          <w:u w:val="single"/>
          <w:lang w:val="en-US"/>
        </w:rPr>
        <w:t>Unsigned</w:t>
      </w:r>
    </w:p>
    <w:tbl>
      <w:tblPr>
        <w:tblW w:w="5433" w:type="dxa"/>
        <w:jc w:val="left"/>
        <w:tblInd w:w="28" w:type="dxa"/>
        <w:tblLayout w:type="fixed"/>
        <w:tblCellMar>
          <w:top w:w="28" w:type="dxa"/>
          <w:left w:w="28" w:type="dxa"/>
          <w:bottom w:w="28" w:type="dxa"/>
          <w:right w:w="28" w:type="dxa"/>
        </w:tblCellMar>
      </w:tblPr>
      <w:tblGrid>
        <w:gridCol w:w="2688"/>
        <w:gridCol w:w="1100"/>
        <w:gridCol w:w="1645"/>
      </w:tblGrid>
      <w:tr>
        <w:trPr>
          <w:tblHeader w:val="true"/>
        </w:trPr>
        <w:tc>
          <w:tcPr>
            <w:tcW w:w="2688" w:type="dxa"/>
            <w:tcBorders/>
            <w:vAlign w:val="center"/>
          </w:tcPr>
          <w:p>
            <w:pPr>
              <w:pStyle w:val="Tabellenberschrift"/>
              <w:spacing w:before="0" w:after="200"/>
              <w:rPr>
                <w:rFonts w:ascii="Calibri" w:hAnsi="Calibri"/>
              </w:rPr>
            </w:pPr>
            <w:r>
              <w:rPr>
                <w:rFonts w:ascii="Calibri" w:hAnsi="Calibri"/>
              </w:rPr>
              <w:t>Condition</w:t>
            </w:r>
          </w:p>
        </w:tc>
        <w:tc>
          <w:tcPr>
            <w:tcW w:w="1100" w:type="dxa"/>
            <w:tcBorders/>
            <w:vAlign w:val="center"/>
          </w:tcPr>
          <w:p>
            <w:pPr>
              <w:pStyle w:val="Tabellenberschrift"/>
              <w:spacing w:before="0" w:after="200"/>
              <w:rPr>
                <w:rFonts w:ascii="Calibri" w:hAnsi="Calibri"/>
              </w:rPr>
            </w:pPr>
            <w:r>
              <w:rPr>
                <w:rFonts w:ascii="Calibri" w:hAnsi="Calibri"/>
              </w:rPr>
              <w:t>Instruction</w:t>
            </w:r>
          </w:p>
        </w:tc>
        <w:tc>
          <w:tcPr>
            <w:tcW w:w="1645" w:type="dxa"/>
            <w:tcBorders/>
            <w:vAlign w:val="center"/>
          </w:tcPr>
          <w:p>
            <w:pPr>
              <w:pStyle w:val="Tabellenberschrift"/>
              <w:spacing w:before="0" w:after="200"/>
              <w:rPr>
                <w:rFonts w:ascii="Calibri" w:hAnsi="Calibri"/>
              </w:rPr>
            </w:pPr>
            <w:r>
              <w:rPr>
                <w:rFonts w:ascii="Calibri" w:hAnsi="Calibri"/>
              </w:rPr>
              <w:t>Tested Flags</w:t>
            </w:r>
          </w:p>
        </w:tc>
      </w:tr>
      <w:tr>
        <w:trPr/>
        <w:tc>
          <w:tcPr>
            <w:tcW w:w="2688" w:type="dxa"/>
            <w:tcBorders/>
            <w:vAlign w:val="center"/>
          </w:tcPr>
          <w:p>
            <w:pPr>
              <w:pStyle w:val="Tabelleninhalt"/>
              <w:spacing w:before="0" w:after="200"/>
              <w:rPr>
                <w:rFonts w:ascii="Calibri" w:hAnsi="Calibri"/>
              </w:rPr>
            </w:pPr>
            <w:r>
              <w:rPr>
                <w:rFonts w:ascii="Calibri" w:hAnsi="Calibri"/>
              </w:rPr>
              <w:t>if (operand_1 == operand_2)</w:t>
            </w:r>
          </w:p>
        </w:tc>
        <w:tc>
          <w:tcPr>
            <w:tcW w:w="1100" w:type="dxa"/>
            <w:tcBorders/>
            <w:vAlign w:val="center"/>
          </w:tcPr>
          <w:p>
            <w:pPr>
              <w:pStyle w:val="Tabelleninhalt"/>
              <w:spacing w:before="0" w:after="200"/>
              <w:rPr>
                <w:rFonts w:ascii="Calibri" w:hAnsi="Calibri"/>
              </w:rPr>
            </w:pPr>
            <w:r>
              <w:rPr>
                <w:rFonts w:ascii="Calibri" w:hAnsi="Calibri"/>
              </w:rPr>
              <w:t>JE</w:t>
            </w:r>
          </w:p>
        </w:tc>
        <w:tc>
          <w:tcPr>
            <w:tcW w:w="1645" w:type="dxa"/>
            <w:tcBorders/>
            <w:vAlign w:val="center"/>
          </w:tcPr>
          <w:p>
            <w:pPr>
              <w:pStyle w:val="Tabelleninhalt"/>
              <w:spacing w:before="0" w:after="200"/>
              <w:rPr>
                <w:rFonts w:ascii="Calibri" w:hAnsi="Calibri"/>
              </w:rPr>
            </w:pPr>
            <w:r>
              <w:rPr>
                <w:rFonts w:ascii="Calibri" w:hAnsi="Calibri"/>
              </w:rPr>
              <w:t>ZF = 1</w:t>
            </w:r>
          </w:p>
        </w:tc>
      </w:tr>
      <w:tr>
        <w:trPr/>
        <w:tc>
          <w:tcPr>
            <w:tcW w:w="2688" w:type="dxa"/>
            <w:tcBorders/>
            <w:vAlign w:val="center"/>
          </w:tcPr>
          <w:p>
            <w:pPr>
              <w:pStyle w:val="Tabelleninhalt"/>
              <w:spacing w:before="0" w:after="200"/>
              <w:rPr>
                <w:rFonts w:ascii="Calibri" w:hAnsi="Calibri"/>
              </w:rPr>
            </w:pPr>
            <w:r>
              <w:rPr>
                <w:rFonts w:ascii="Calibri" w:hAnsi="Calibri"/>
              </w:rPr>
              <w:t>if (operand_1 != operand_2)</w:t>
            </w:r>
          </w:p>
        </w:tc>
        <w:tc>
          <w:tcPr>
            <w:tcW w:w="1100" w:type="dxa"/>
            <w:tcBorders/>
            <w:vAlign w:val="center"/>
          </w:tcPr>
          <w:p>
            <w:pPr>
              <w:pStyle w:val="Tabelleninhalt"/>
              <w:spacing w:before="0" w:after="200"/>
              <w:rPr>
                <w:rFonts w:ascii="Calibri" w:hAnsi="Calibri"/>
              </w:rPr>
            </w:pPr>
            <w:r>
              <w:rPr>
                <w:rFonts w:ascii="Calibri" w:hAnsi="Calibri"/>
              </w:rPr>
              <w:t>JNE</w:t>
            </w:r>
          </w:p>
        </w:tc>
        <w:tc>
          <w:tcPr>
            <w:tcW w:w="1645" w:type="dxa"/>
            <w:tcBorders/>
            <w:vAlign w:val="center"/>
          </w:tcPr>
          <w:p>
            <w:pPr>
              <w:pStyle w:val="Tabelleninhalt"/>
              <w:spacing w:before="0" w:after="200"/>
              <w:rPr>
                <w:rFonts w:ascii="Calibri" w:hAnsi="Calibri"/>
              </w:rPr>
            </w:pPr>
            <w:r>
              <w:rPr>
                <w:rFonts w:ascii="Calibri" w:hAnsi="Calibri"/>
              </w:rPr>
              <w:t>ZF = 0</w:t>
            </w:r>
          </w:p>
        </w:tc>
      </w:tr>
      <w:tr>
        <w:trPr/>
        <w:tc>
          <w:tcPr>
            <w:tcW w:w="2688" w:type="dxa"/>
            <w:tcBorders/>
            <w:vAlign w:val="center"/>
          </w:tcPr>
          <w:p>
            <w:pPr>
              <w:pStyle w:val="Tabelleninhalt"/>
              <w:spacing w:before="0" w:after="200"/>
              <w:rPr>
                <w:rFonts w:ascii="Calibri" w:hAnsi="Calibri"/>
              </w:rPr>
            </w:pPr>
            <w:r>
              <w:rPr>
                <w:rFonts w:ascii="Calibri" w:hAnsi="Calibri"/>
              </w:rPr>
              <w:t>if (operand_1 &gt; operand_2)</w:t>
            </w:r>
          </w:p>
        </w:tc>
        <w:tc>
          <w:tcPr>
            <w:tcW w:w="1100" w:type="dxa"/>
            <w:tcBorders/>
            <w:vAlign w:val="center"/>
          </w:tcPr>
          <w:p>
            <w:pPr>
              <w:pStyle w:val="Tabelleninhalt"/>
              <w:spacing w:before="0" w:after="200"/>
              <w:rPr>
                <w:rFonts w:ascii="Calibri" w:hAnsi="Calibri"/>
              </w:rPr>
            </w:pPr>
            <w:r>
              <w:rPr>
                <w:rFonts w:ascii="Calibri" w:hAnsi="Calibri"/>
              </w:rPr>
              <w:t>JA</w:t>
            </w:r>
          </w:p>
        </w:tc>
        <w:tc>
          <w:tcPr>
            <w:tcW w:w="1645" w:type="dxa"/>
            <w:tcBorders/>
            <w:vAlign w:val="center"/>
          </w:tcPr>
          <w:p>
            <w:pPr>
              <w:pStyle w:val="Tabelleninhalt"/>
              <w:spacing w:before="0" w:after="200"/>
              <w:rPr>
                <w:rFonts w:ascii="Calibri" w:hAnsi="Calibri"/>
              </w:rPr>
            </w:pPr>
            <w:r>
              <w:rPr>
                <w:rFonts w:ascii="Calibri" w:hAnsi="Calibri"/>
              </w:rPr>
              <w:t>CF = 0 and ZF = 0</w:t>
            </w:r>
          </w:p>
        </w:tc>
      </w:tr>
      <w:tr>
        <w:trPr/>
        <w:tc>
          <w:tcPr>
            <w:tcW w:w="2688" w:type="dxa"/>
            <w:tcBorders/>
            <w:vAlign w:val="center"/>
          </w:tcPr>
          <w:p>
            <w:pPr>
              <w:pStyle w:val="Tabelleninhalt"/>
              <w:spacing w:before="0" w:after="200"/>
              <w:rPr>
                <w:rFonts w:ascii="Calibri" w:hAnsi="Calibri"/>
              </w:rPr>
            </w:pPr>
            <w:r>
              <w:rPr>
                <w:rFonts w:ascii="Calibri" w:hAnsi="Calibri"/>
              </w:rPr>
              <w:t>if (operand_1 &lt; operand_2)</w:t>
            </w:r>
          </w:p>
        </w:tc>
        <w:tc>
          <w:tcPr>
            <w:tcW w:w="1100" w:type="dxa"/>
            <w:tcBorders/>
            <w:vAlign w:val="center"/>
          </w:tcPr>
          <w:p>
            <w:pPr>
              <w:pStyle w:val="Tabelleninhalt"/>
              <w:spacing w:before="0" w:after="200"/>
              <w:rPr>
                <w:rFonts w:ascii="Calibri" w:hAnsi="Calibri"/>
              </w:rPr>
            </w:pPr>
            <w:r>
              <w:rPr>
                <w:rFonts w:ascii="Calibri" w:hAnsi="Calibri"/>
              </w:rPr>
              <w:t>JB</w:t>
            </w:r>
          </w:p>
        </w:tc>
        <w:tc>
          <w:tcPr>
            <w:tcW w:w="1645" w:type="dxa"/>
            <w:tcBorders/>
            <w:vAlign w:val="center"/>
          </w:tcPr>
          <w:p>
            <w:pPr>
              <w:pStyle w:val="Tabelleninhalt"/>
              <w:spacing w:before="0" w:after="200"/>
              <w:rPr>
                <w:rFonts w:ascii="Calibri" w:hAnsi="Calibri"/>
              </w:rPr>
            </w:pPr>
            <w:r>
              <w:rPr>
                <w:rFonts w:ascii="Calibri" w:hAnsi="Calibri"/>
              </w:rPr>
              <w:t>CF = 1</w:t>
            </w:r>
          </w:p>
        </w:tc>
      </w:tr>
      <w:tr>
        <w:trPr/>
        <w:tc>
          <w:tcPr>
            <w:tcW w:w="2688" w:type="dxa"/>
            <w:tcBorders/>
            <w:vAlign w:val="center"/>
          </w:tcPr>
          <w:p>
            <w:pPr>
              <w:pStyle w:val="Tabelleninhalt"/>
              <w:spacing w:before="0" w:after="200"/>
              <w:rPr>
                <w:rFonts w:ascii="Calibri" w:hAnsi="Calibri"/>
              </w:rPr>
            </w:pPr>
            <w:r>
              <w:rPr>
                <w:rFonts w:ascii="Calibri" w:hAnsi="Calibri"/>
              </w:rPr>
              <w:t>if (operand_1 &gt;= operand_2)</w:t>
            </w:r>
          </w:p>
        </w:tc>
        <w:tc>
          <w:tcPr>
            <w:tcW w:w="1100" w:type="dxa"/>
            <w:tcBorders/>
            <w:vAlign w:val="center"/>
          </w:tcPr>
          <w:p>
            <w:pPr>
              <w:pStyle w:val="Tabelleninhalt"/>
              <w:spacing w:before="0" w:after="200"/>
              <w:rPr>
                <w:rFonts w:ascii="Calibri" w:hAnsi="Calibri"/>
              </w:rPr>
            </w:pPr>
            <w:r>
              <w:rPr>
                <w:rFonts w:ascii="Calibri" w:hAnsi="Calibri"/>
              </w:rPr>
              <w:t>JAE</w:t>
            </w:r>
          </w:p>
        </w:tc>
        <w:tc>
          <w:tcPr>
            <w:tcW w:w="1645" w:type="dxa"/>
            <w:tcBorders/>
            <w:vAlign w:val="center"/>
          </w:tcPr>
          <w:p>
            <w:pPr>
              <w:pStyle w:val="Tabelleninhalt"/>
              <w:spacing w:before="0" w:after="200"/>
              <w:rPr>
                <w:rFonts w:ascii="Calibri" w:hAnsi="Calibri"/>
              </w:rPr>
            </w:pPr>
            <w:r>
              <w:rPr>
                <w:rFonts w:ascii="Calibri" w:hAnsi="Calibri"/>
              </w:rPr>
              <w:t>CF = 0</w:t>
            </w:r>
          </w:p>
        </w:tc>
      </w:tr>
      <w:tr>
        <w:trPr/>
        <w:tc>
          <w:tcPr>
            <w:tcW w:w="2688" w:type="dxa"/>
            <w:tcBorders/>
            <w:vAlign w:val="center"/>
          </w:tcPr>
          <w:p>
            <w:pPr>
              <w:pStyle w:val="Tabelleninhalt"/>
              <w:spacing w:before="0" w:after="200"/>
              <w:rPr>
                <w:rFonts w:ascii="Calibri" w:hAnsi="Calibri"/>
              </w:rPr>
            </w:pPr>
            <w:r>
              <w:rPr>
                <w:rFonts w:ascii="Calibri" w:hAnsi="Calibri"/>
              </w:rPr>
              <w:t>if (operand_1 &lt;= operand_2)</w:t>
            </w:r>
          </w:p>
        </w:tc>
        <w:tc>
          <w:tcPr>
            <w:tcW w:w="1100" w:type="dxa"/>
            <w:tcBorders/>
            <w:vAlign w:val="center"/>
          </w:tcPr>
          <w:p>
            <w:pPr>
              <w:pStyle w:val="Tabelleninhalt"/>
              <w:spacing w:before="0" w:after="200"/>
              <w:rPr>
                <w:rFonts w:ascii="Calibri" w:hAnsi="Calibri"/>
              </w:rPr>
            </w:pPr>
            <w:r>
              <w:rPr>
                <w:rFonts w:ascii="Calibri" w:hAnsi="Calibri"/>
              </w:rPr>
              <w:t>JBE</w:t>
            </w:r>
          </w:p>
        </w:tc>
        <w:tc>
          <w:tcPr>
            <w:tcW w:w="1645" w:type="dxa"/>
            <w:tcBorders/>
            <w:vAlign w:val="center"/>
          </w:tcPr>
          <w:p>
            <w:pPr>
              <w:pStyle w:val="Tabelleninhalt"/>
              <w:spacing w:before="0" w:after="200"/>
              <w:rPr>
                <w:rFonts w:ascii="Calibri" w:hAnsi="Calibri"/>
              </w:rPr>
            </w:pPr>
            <w:r>
              <w:rPr>
                <w:rFonts w:ascii="Calibri" w:hAnsi="Calibri"/>
              </w:rPr>
              <w:t>CF = 1 or ZF = 1</w:t>
            </w:r>
          </w:p>
        </w:tc>
      </w:tr>
    </w:tbl>
    <w:p>
      <w:pPr>
        <w:pStyle w:val="BodyText"/>
        <w:jc w:val="left"/>
        <w:rPr>
          <w:rFonts w:ascii="Calibri" w:hAnsi="Calibri" w:eastAsia="Calibri" w:cs=""/>
          <w:b/>
          <w:bCs/>
          <w:sz w:val="22"/>
          <w:szCs w:val="22"/>
          <w:u w:val="single"/>
          <w:lang w:val="en-US"/>
        </w:rPr>
      </w:pPr>
      <w:r>
        <w:rPr>
          <w:rFonts w:eastAsia="Calibri" w:cs="" w:ascii="Calibri" w:hAnsi="Calibri"/>
          <w:b/>
          <w:bCs/>
          <w:sz w:val="22"/>
          <w:szCs w:val="22"/>
          <w:u w:val="single"/>
          <w:lang w:val="en-US"/>
        </w:rPr>
      </w:r>
    </w:p>
    <w:p>
      <w:pPr>
        <w:pStyle w:val="Heading3"/>
        <w:jc w:val="left"/>
        <w:rPr>
          <w:rFonts w:ascii="Calibri" w:hAnsi="Calibri"/>
          <w:b/>
          <w:bCs/>
          <w:sz w:val="24"/>
          <w:szCs w:val="24"/>
          <w:u w:val="single"/>
          <w:lang w:val="en-US"/>
        </w:rPr>
      </w:pPr>
      <w:r>
        <w:rPr>
          <w:rFonts w:ascii="Calibri" w:hAnsi="Calibri"/>
          <w:b/>
          <w:bCs/>
          <w:sz w:val="24"/>
          <w:szCs w:val="24"/>
          <w:u w:val="single"/>
          <w:lang w:val="en-US"/>
        </w:rPr>
      </w:r>
    </w:p>
    <w:p>
      <w:pPr>
        <w:pStyle w:val="Normal"/>
        <w:jc w:val="left"/>
        <w:rPr>
          <w:rFonts w:ascii="Calibri" w:hAnsi="Calibri"/>
          <w:b/>
          <w:bCs/>
          <w:sz w:val="24"/>
          <w:szCs w:val="24"/>
          <w:u w:val="single"/>
          <w:lang w:val="en-US"/>
        </w:rPr>
      </w:pPr>
      <w:r>
        <w:rPr>
          <w:rFonts w:ascii="Calibri" w:hAnsi="Calibri"/>
          <w:b/>
          <w:bCs/>
          <w:sz w:val="24"/>
          <w:szCs w:val="24"/>
          <w:u w:val="single"/>
          <w:lang w:val="en-US"/>
        </w:rPr>
      </w:r>
    </w:p>
    <w:p>
      <w:pPr>
        <w:pStyle w:val="Normal"/>
        <w:jc w:val="left"/>
        <w:rPr>
          <w:rFonts w:ascii="Calibri" w:hAnsi="Calibri"/>
          <w:b/>
          <w:bCs/>
          <w:sz w:val="24"/>
          <w:szCs w:val="24"/>
          <w:u w:val="single"/>
          <w:lang w:val="en-US"/>
        </w:rPr>
      </w:pPr>
      <w:r>
        <w:rPr>
          <w:rFonts w:ascii="Calibri" w:hAnsi="Calibri"/>
          <w:b/>
          <w:bCs/>
          <w:sz w:val="24"/>
          <w:szCs w:val="24"/>
          <w:u w:val="single"/>
          <w:lang w:val="en-US"/>
        </w:rPr>
      </w:r>
    </w:p>
    <w:p>
      <w:pPr>
        <w:pStyle w:val="Normal"/>
        <w:jc w:val="left"/>
        <w:rPr>
          <w:rFonts w:ascii="Calibri" w:hAnsi="Calibri"/>
          <w:b/>
          <w:bCs/>
          <w:sz w:val="24"/>
          <w:szCs w:val="24"/>
          <w:u w:val="single"/>
          <w:lang w:val="en-US"/>
        </w:rPr>
      </w:pPr>
      <w:r>
        <w:rPr>
          <w:rFonts w:ascii="Calibri" w:hAnsi="Calibri"/>
          <w:b/>
          <w:bCs/>
          <w:sz w:val="24"/>
          <w:szCs w:val="24"/>
          <w:u w:val="single"/>
          <w:lang w:val="en-US"/>
        </w:rPr>
      </w:r>
    </w:p>
    <w:p>
      <w:pPr>
        <w:pStyle w:val="Normal"/>
        <w:jc w:val="left"/>
        <w:rPr>
          <w:rFonts w:ascii="Calibri" w:hAnsi="Calibri"/>
        </w:rPr>
      </w:pPr>
      <w:r>
        <w:rPr>
          <w:b/>
          <w:bCs/>
          <w:sz w:val="24"/>
          <w:szCs w:val="24"/>
          <w:u w:val="single"/>
          <w:lang w:val="en-US"/>
        </w:rPr>
      </w:r>
    </w:p>
    <w:p>
      <w:pPr>
        <w:pStyle w:val="Normal"/>
        <w:jc w:val="left"/>
        <w:rPr>
          <w:rFonts w:ascii="Calibri" w:hAnsi="Calibri"/>
        </w:rPr>
      </w:pPr>
      <w:r>
        <w:rPr>
          <w:b/>
          <w:bCs/>
          <w:sz w:val="24"/>
          <w:szCs w:val="24"/>
          <w:u w:val="single"/>
          <w:lang w:val="en-US"/>
        </w:rPr>
      </w:r>
    </w:p>
    <w:p>
      <w:pPr>
        <w:pStyle w:val="Normal"/>
        <w:jc w:val="left"/>
        <w:rPr>
          <w:rFonts w:ascii="Calibri" w:hAnsi="Calibri"/>
        </w:rPr>
      </w:pPr>
      <w:r>
        <w:rPr>
          <w:b/>
          <w:bCs/>
          <w:sz w:val="24"/>
          <w:szCs w:val="24"/>
          <w:u w:val="single"/>
          <w:lang w:val="en-US"/>
        </w:rPr>
        <w:t>The CMP instruction</w:t>
      </w:r>
    </w:p>
    <w:p>
      <w:pPr>
        <w:pStyle w:val="Normal"/>
        <w:jc w:val="left"/>
        <w:rPr>
          <w:b w:val="false"/>
          <w:bCs w:val="false"/>
          <w:sz w:val="24"/>
          <w:szCs w:val="24"/>
          <w:u w:val="none"/>
          <w:lang w:val="en-US"/>
        </w:rPr>
      </w:pPr>
      <w:r>
        <w:rPr>
          <w:b w:val="false"/>
          <w:bCs w:val="false"/>
          <w:sz w:val="24"/>
          <w:szCs w:val="24"/>
          <w:u w:val="none"/>
          <w:lang w:val="en-US"/>
        </w:rPr>
        <w:t>cmp = compare</w:t>
      </w:r>
    </w:p>
    <w:p>
      <w:pPr>
        <w:pStyle w:val="Normal"/>
        <w:jc w:val="left"/>
        <w:rPr>
          <w:rFonts w:ascii="Calibri" w:hAnsi="Calibri"/>
          <w:b w:val="false"/>
          <w:bCs w:val="false"/>
          <w:sz w:val="24"/>
          <w:szCs w:val="24"/>
          <w:u w:val="none"/>
          <w:lang w:val="en-US"/>
        </w:rPr>
      </w:pPr>
      <w:r>
        <w:rPr>
          <w:rFonts w:ascii="Calibri" w:hAnsi="Calibri"/>
          <w:b w:val="false"/>
          <w:bCs w:val="false"/>
          <w:sz w:val="24"/>
          <w:szCs w:val="24"/>
          <w:u w:val="none"/>
          <w:lang w:val="en-US"/>
        </w:rPr>
        <w:t>cmp substracts the second operand from the first operand but it does not store the result of the substraction. It´s also not changing the value of the first or second operand. The cmp instruction is responsible for setting the flags (ZF, PF, AF, OF, SF, CF). Based on the result of the substraction the cmp instruction sets the specific flags.</w:t>
      </w:r>
    </w:p>
    <w:p>
      <w:pPr>
        <w:pStyle w:val="Normal"/>
        <w:rPr>
          <w:rFonts w:ascii="Calibri" w:hAnsi="Calibri"/>
          <w:color w:val="000000"/>
          <w:u w:val="none"/>
        </w:rPr>
      </w:pPr>
      <w:r>
        <w:rPr>
          <w:rFonts w:ascii="Calibri" w:hAnsi="Calibri"/>
          <w:color w:val="000000"/>
          <w:u w:val="none"/>
        </w:rPr>
        <w:t>There also other arithmetic and non-arithmetic instructions that are able to set specific flags</w:t>
      </w:r>
    </w:p>
    <w:p>
      <w:pPr>
        <w:pStyle w:val="Normal"/>
        <w:rPr>
          <w:rFonts w:ascii="Calibri" w:hAnsi="Calibri"/>
          <w:color w:val="000000"/>
          <w:u w:val="none"/>
        </w:rPr>
      </w:pPr>
      <w:r>
        <w:rPr>
          <w:rFonts w:ascii="Calibri" w:hAnsi="Calibri"/>
          <w:color w:val="000000"/>
          <w:u w:val="none"/>
        </w:rPr>
      </w:r>
    </w:p>
    <w:p>
      <w:pPr>
        <w:pStyle w:val="Normal"/>
        <w:rPr>
          <w:rFonts w:ascii="Calibri" w:hAnsi="Calibri"/>
          <w:b/>
          <w:bCs/>
          <w:sz w:val="24"/>
          <w:szCs w:val="24"/>
          <w:u w:val="single"/>
          <w:lang w:val="en-US"/>
        </w:rPr>
      </w:pPr>
      <w:r>
        <w:rPr>
          <w:rFonts w:ascii="Calibri" w:hAnsi="Calibri"/>
          <w:b/>
          <w:bCs/>
          <w:sz w:val="24"/>
          <w:szCs w:val="24"/>
          <w:u w:val="single"/>
          <w:lang w:val="en-US"/>
        </w:rPr>
        <w:t>The TEST instruction</w:t>
      </w:r>
    </w:p>
    <w:p>
      <w:pPr>
        <w:pStyle w:val="Normal"/>
        <w:rPr>
          <w:rFonts w:ascii="Calibri" w:hAnsi="Calibri"/>
          <w:b w:val="false"/>
          <w:bCs w:val="false"/>
          <w:sz w:val="24"/>
          <w:szCs w:val="24"/>
          <w:u w:val="none"/>
          <w:lang w:val="en-US"/>
        </w:rPr>
      </w:pPr>
      <w:r>
        <w:rPr>
          <w:rFonts w:ascii="Calibri" w:hAnsi="Calibri"/>
          <w:b w:val="false"/>
          <w:bCs w:val="false"/>
          <w:sz w:val="24"/>
          <w:szCs w:val="24"/>
          <w:u w:val="none"/>
          <w:lang w:val="en-US"/>
        </w:rPr>
        <w:t>The TEST instruction performs a bitwise AND operation between two operands. If the result of the AND operation is 0 then: ZF=1 otherwise ZF=0</w:t>
      </w:r>
    </w:p>
    <w:p>
      <w:pPr>
        <w:pStyle w:val="Normal"/>
        <w:rPr>
          <w:rFonts w:ascii="Calibri" w:hAnsi="Calibri"/>
          <w:b w:val="false"/>
          <w:bCs w:val="false"/>
          <w:sz w:val="24"/>
          <w:szCs w:val="24"/>
          <w:u w:val="single"/>
          <w:lang w:val="en-US"/>
        </w:rPr>
      </w:pPr>
      <w:r>
        <w:rPr>
          <w:rFonts w:ascii="Calibri" w:hAnsi="Calibri"/>
          <w:b w:val="false"/>
          <w:bCs w:val="false"/>
          <w:sz w:val="24"/>
          <w:szCs w:val="24"/>
          <w:u w:val="single"/>
          <w:lang w:val="en-US"/>
        </w:rPr>
        <w:t>Example 1:</w:t>
        <w:br/>
      </w:r>
      <w:r>
        <w:rPr>
          <w:rFonts w:ascii="Calibri" w:hAnsi="Calibri"/>
          <w:b w:val="false"/>
          <w:bCs w:val="false"/>
          <w:sz w:val="24"/>
          <w:szCs w:val="24"/>
          <w:u w:val="none"/>
          <w:lang w:val="en-US"/>
        </w:rPr>
        <w:t>mov rax, 4</w:t>
        <w:br/>
        <w:t>mov rbx, 4</w:t>
        <w:br/>
        <w:t>test rax, rbx</w:t>
      </w:r>
    </w:p>
    <w:p>
      <w:pPr>
        <w:pStyle w:val="Normal"/>
        <w:rPr>
          <w:rFonts w:ascii="Calibri" w:hAnsi="Calibri"/>
          <w:b w:val="false"/>
          <w:bCs w:val="false"/>
          <w:sz w:val="24"/>
          <w:szCs w:val="24"/>
          <w:u w:val="none"/>
          <w:lang w:val="en-US"/>
        </w:rPr>
      </w:pPr>
      <w:r>
        <w:rPr>
          <w:rFonts w:ascii="Calibri" w:hAnsi="Calibri"/>
          <w:b w:val="false"/>
          <w:bCs w:val="false"/>
          <w:sz w:val="24"/>
          <w:szCs w:val="24"/>
          <w:u w:val="none"/>
          <w:lang w:val="en-US"/>
        </w:rPr>
        <w:t>4 in binary:</w:t>
        <w:br/>
        <w:t>100 AND 100 = 100</w:t>
        <w:br/>
        <w:br/>
        <w:t>Therefore: ZF=0</w:t>
      </w:r>
    </w:p>
    <w:p>
      <w:pPr>
        <w:pStyle w:val="Normal"/>
        <w:rPr>
          <w:rFonts w:ascii="Calibri" w:hAnsi="Calibri"/>
          <w:b w:val="false"/>
          <w:bCs w:val="false"/>
          <w:sz w:val="24"/>
          <w:szCs w:val="24"/>
          <w:u w:val="none"/>
          <w:lang w:val="en-US"/>
        </w:rPr>
      </w:pPr>
      <w:r>
        <w:rPr>
          <w:rFonts w:ascii="Calibri" w:hAnsi="Calibri"/>
          <w:b w:val="false"/>
          <w:bCs w:val="false"/>
          <w:sz w:val="24"/>
          <w:szCs w:val="24"/>
          <w:u w:val="single"/>
          <w:lang w:val="en-US"/>
        </w:rPr>
        <w:t>Example 2:</w:t>
      </w:r>
      <w:r>
        <w:rPr>
          <w:rFonts w:ascii="Calibri" w:hAnsi="Calibri"/>
          <w:b w:val="false"/>
          <w:bCs w:val="false"/>
          <w:sz w:val="24"/>
          <w:szCs w:val="24"/>
          <w:u w:val="none"/>
          <w:lang w:val="en-US"/>
        </w:rPr>
        <w:br/>
        <w:t>mov rax, 4</w:t>
        <w:br/>
        <w:t>mov rbx, 3</w:t>
        <w:br/>
        <w:t>test rax, rbx</w:t>
      </w:r>
    </w:p>
    <w:p>
      <w:pPr>
        <w:pStyle w:val="Normal"/>
        <w:rPr>
          <w:rFonts w:ascii="Calibri" w:hAnsi="Calibri"/>
          <w:b w:val="false"/>
          <w:bCs w:val="false"/>
          <w:sz w:val="24"/>
          <w:szCs w:val="24"/>
          <w:u w:val="none"/>
          <w:lang w:val="en-US"/>
        </w:rPr>
      </w:pPr>
      <w:r>
        <w:rPr>
          <w:rFonts w:ascii="Calibri" w:hAnsi="Calibri"/>
          <w:b w:val="false"/>
          <w:bCs w:val="false"/>
          <w:sz w:val="24"/>
          <w:szCs w:val="24"/>
          <w:u w:val="none"/>
          <w:lang w:val="en-US"/>
        </w:rPr>
        <w:t>4 in binary = 100</w:t>
        <w:br/>
        <w:t>3 in binary = 011</w:t>
        <w:br/>
        <w:br/>
        <w:t>100 AND 011 = 0</w:t>
        <w:br/>
        <w:br/>
        <w:t>Therefore: ZF=1</w:t>
      </w:r>
    </w:p>
    <w:p>
      <w:pPr>
        <w:pStyle w:val="Normal"/>
        <w:rPr>
          <w:rFonts w:ascii="Calibri" w:hAnsi="Calibri"/>
          <w:b w:val="false"/>
          <w:bCs w:val="false"/>
          <w:sz w:val="24"/>
          <w:szCs w:val="24"/>
          <w:u w:val="single"/>
          <w:lang w:val="en-US"/>
        </w:rPr>
      </w:pPr>
      <w:r>
        <w:rPr>
          <w:rFonts w:ascii="Calibri" w:hAnsi="Calibri"/>
          <w:b w:val="false"/>
          <w:bCs w:val="false"/>
          <w:sz w:val="24"/>
          <w:szCs w:val="24"/>
          <w:u w:val="single"/>
          <w:lang w:val="en-US"/>
        </w:rPr>
        <w:t>Example 3:</w:t>
      </w:r>
    </w:p>
    <w:p>
      <w:pPr>
        <w:pStyle w:val="Normal"/>
        <w:rPr>
          <w:rFonts w:ascii="Calibri" w:hAnsi="Calibri"/>
          <w:b w:val="false"/>
          <w:bCs w:val="false"/>
          <w:sz w:val="24"/>
          <w:szCs w:val="24"/>
          <w:u w:val="none"/>
          <w:lang w:val="en-US"/>
        </w:rPr>
      </w:pPr>
      <w:r>
        <w:rPr>
          <w:rFonts w:ascii="Calibri" w:hAnsi="Calibri"/>
          <w:b w:val="false"/>
          <w:bCs w:val="false"/>
          <w:sz w:val="24"/>
          <w:szCs w:val="24"/>
          <w:u w:val="none"/>
          <w:lang w:val="en-US"/>
        </w:rPr>
        <w:t>This is the standard way to check if a register holds the value 0.</w:t>
      </w:r>
    </w:p>
    <w:p>
      <w:pPr>
        <w:pStyle w:val="Normal"/>
        <w:rPr>
          <w:rFonts w:ascii="Calibri" w:hAnsi="Calibri"/>
          <w:b w:val="false"/>
          <w:bCs w:val="false"/>
          <w:sz w:val="24"/>
          <w:szCs w:val="24"/>
          <w:u w:val="none"/>
          <w:lang w:val="en-US"/>
        </w:rPr>
      </w:pPr>
      <w:r>
        <w:rPr>
          <w:rFonts w:ascii="Calibri" w:hAnsi="Calibri"/>
          <w:b w:val="false"/>
          <w:bCs w:val="false"/>
          <w:sz w:val="24"/>
          <w:szCs w:val="24"/>
          <w:u w:val="none"/>
          <w:lang w:val="en-US"/>
        </w:rPr>
        <w:t xml:space="preserve">test rax, eax </w:t>
      </w:r>
    </w:p>
    <w:p>
      <w:pPr>
        <w:pStyle w:val="Normal"/>
        <w:rPr>
          <w:rFonts w:ascii="Calibri" w:hAnsi="Calibri"/>
          <w:b w:val="false"/>
          <w:bCs w:val="false"/>
          <w:sz w:val="24"/>
          <w:szCs w:val="24"/>
          <w:u w:val="none"/>
          <w:lang w:val="en-US"/>
        </w:rPr>
      </w:pPr>
      <w:r>
        <w:rPr>
          <w:rFonts w:ascii="Calibri" w:hAnsi="Calibri"/>
          <w:b w:val="false"/>
          <w:bCs w:val="false"/>
          <w:sz w:val="24"/>
          <w:szCs w:val="24"/>
          <w:u w:val="none"/>
          <w:lang w:val="en-US"/>
        </w:rPr>
      </w:r>
    </w:p>
    <w:p>
      <w:pPr>
        <w:pStyle w:val="Normal"/>
        <w:rPr>
          <w:rFonts w:ascii="Calibri" w:hAnsi="Calibri"/>
        </w:rPr>
      </w:pPr>
      <w:r>
        <w:rPr>
          <w:b/>
          <w:bCs/>
          <w:sz w:val="24"/>
          <w:szCs w:val="24"/>
          <w:u w:val="single"/>
          <w:lang w:val="en-US"/>
        </w:rPr>
        <w:t>When which flag is set</w:t>
      </w:r>
    </w:p>
    <w:p>
      <w:pPr>
        <w:pStyle w:val="Normal"/>
        <w:rPr>
          <w:rFonts w:ascii="Calibri" w:hAnsi="Calibri"/>
        </w:rPr>
      </w:pPr>
      <w:r>
        <w:rPr>
          <w:b/>
          <w:bCs/>
          <w:sz w:val="24"/>
          <w:szCs w:val="24"/>
          <w:u w:val="none"/>
          <w:lang w:val="en-US"/>
        </w:rPr>
        <w:t xml:space="preserve">ZF (Zero Flag) </w:t>
      </w:r>
      <w:r>
        <w:rPr>
          <w:b w:val="false"/>
          <w:bCs w:val="false"/>
          <w:sz w:val="24"/>
          <w:szCs w:val="24"/>
          <w:u w:val="none"/>
          <w:lang w:val="en-US"/>
        </w:rPr>
        <w:t>= ZF is only set to 1 if the result of an arithmetic operation is 0. If the result is not zero then ZF = 0.</w:t>
        <w:br/>
        <w:br/>
      </w:r>
      <w:r>
        <w:rPr>
          <w:b w:val="false"/>
          <w:bCs w:val="false"/>
          <w:sz w:val="24"/>
          <w:szCs w:val="24"/>
          <w:u w:val="single"/>
          <w:lang w:val="en-US"/>
        </w:rPr>
        <w:t>Example 1:</w:t>
      </w:r>
      <w:r>
        <w:rPr>
          <w:b w:val="false"/>
          <w:bCs w:val="false"/>
          <w:sz w:val="24"/>
          <w:szCs w:val="24"/>
          <w:u w:val="none"/>
          <w:lang w:val="en-US"/>
        </w:rPr>
        <w:br/>
        <w:t>mov rax, 4</w:t>
        <w:br/>
        <w:t>mov rbx, 4</w:t>
        <w:br/>
        <w:t>cmp rax, rbx</w:t>
        <w:br/>
        <w:t xml:space="preserve">ZF will be </w:t>
      </w:r>
      <w:r>
        <w:rPr>
          <w:b w:val="false"/>
          <w:bCs w:val="false"/>
          <w:sz w:val="24"/>
          <w:szCs w:val="24"/>
          <w:u w:val="none"/>
          <w:lang w:val="en-US"/>
        </w:rPr>
        <w:t>1</w:t>
      </w:r>
      <w:r>
        <w:rPr>
          <w:b w:val="false"/>
          <w:bCs w:val="false"/>
          <w:sz w:val="24"/>
          <w:szCs w:val="24"/>
          <w:u w:val="none"/>
          <w:lang w:val="en-US"/>
        </w:rPr>
        <w:br/>
        <w:br/>
      </w:r>
      <w:r>
        <w:rPr>
          <w:b w:val="false"/>
          <w:bCs w:val="false"/>
          <w:sz w:val="24"/>
          <w:szCs w:val="24"/>
          <w:u w:val="single"/>
          <w:lang w:val="en-US"/>
        </w:rPr>
        <w:t>Example 2:</w:t>
      </w:r>
      <w:r>
        <w:rPr>
          <w:b w:val="false"/>
          <w:bCs w:val="false"/>
          <w:sz w:val="24"/>
          <w:szCs w:val="24"/>
          <w:u w:val="none"/>
          <w:lang w:val="en-US"/>
        </w:rPr>
        <w:br/>
        <w:t>mov rax, 9</w:t>
        <w:br/>
        <w:t>mov rbx, 4</w:t>
        <w:br/>
        <w:t>sub rax, rbx</w:t>
        <w:br/>
        <w:t xml:space="preserve">ZF will be </w:t>
      </w:r>
      <w:r>
        <w:rPr>
          <w:b w:val="false"/>
          <w:bCs w:val="false"/>
          <w:sz w:val="24"/>
          <w:szCs w:val="24"/>
          <w:u w:val="none"/>
          <w:lang w:val="en-US"/>
        </w:rPr>
        <w:t>0</w:t>
      </w:r>
    </w:p>
    <w:p>
      <w:pPr>
        <w:pStyle w:val="Normal"/>
        <w:rPr>
          <w:rFonts w:ascii="Calibri" w:hAnsi="Calibri"/>
        </w:rPr>
      </w:pPr>
      <w:r>
        <w:rPr>
          <w:b/>
          <w:bCs/>
          <w:sz w:val="24"/>
          <w:szCs w:val="24"/>
          <w:lang w:val="en-US"/>
        </w:rPr>
      </w:r>
    </w:p>
    <w:p>
      <w:pPr>
        <w:pStyle w:val="Normal"/>
        <w:rPr>
          <w:rFonts w:ascii="Calibri" w:hAnsi="Calibri"/>
        </w:rPr>
      </w:pPr>
      <w:r>
        <w:rPr>
          <w:b/>
          <w:bCs/>
          <w:sz w:val="24"/>
          <w:szCs w:val="24"/>
          <w:u w:val="none"/>
          <w:lang w:val="en-US"/>
        </w:rPr>
        <w:t xml:space="preserve">OF (Overflow Flag) </w:t>
      </w:r>
      <w:r>
        <w:rPr>
          <w:sz w:val="24"/>
          <w:szCs w:val="24"/>
          <w:u w:val="none"/>
          <w:lang w:val="en-US"/>
        </w:rPr>
        <w:t>= The overflow flag is set to 1 if the result of an arithmetic operation was to high (positive numbers) or to small (negative numbers). The OF flag indicates an overflow for signed numbers.</w:t>
      </w:r>
    </w:p>
    <w:p>
      <w:pPr>
        <w:pStyle w:val="Normal"/>
        <w:rPr>
          <w:rFonts w:ascii="Calibri" w:hAnsi="Calibri"/>
        </w:rPr>
      </w:pPr>
      <w:r>
        <w:rPr>
          <w:sz w:val="24"/>
          <w:szCs w:val="24"/>
          <w:u w:val="single"/>
          <w:lang w:val="en-US"/>
        </w:rPr>
        <w:t>Example 3:</w:t>
      </w:r>
      <w:r>
        <w:rPr>
          <w:sz w:val="24"/>
          <w:szCs w:val="24"/>
          <w:u w:val="none"/>
          <w:lang w:val="en-US"/>
        </w:rPr>
        <w:br/>
        <w:t>mov ax, 32767</w:t>
      </w:r>
      <w:r>
        <w:rPr>
          <w:color w:val="999999"/>
          <w:sz w:val="24"/>
          <w:szCs w:val="24"/>
          <w:u w:val="none"/>
          <w:lang w:val="en-US"/>
        </w:rPr>
        <w:t xml:space="preserve">       ; 32767 (0x7fff) that is the highest possible 16 bit number.</w:t>
        <w:br/>
      </w:r>
      <w:r>
        <w:rPr>
          <w:sz w:val="24"/>
          <w:szCs w:val="24"/>
          <w:u w:val="none"/>
          <w:lang w:val="en-US"/>
        </w:rPr>
        <w:t>mov bx, 1</w:t>
        <w:br/>
        <w:t>add ax, bx</w:t>
      </w:r>
    </w:p>
    <w:p>
      <w:pPr>
        <w:pStyle w:val="Normal"/>
        <w:rPr>
          <w:rFonts w:ascii="Calibri" w:hAnsi="Calibri"/>
        </w:rPr>
      </w:pPr>
      <w:r>
        <w:rPr>
          <w:sz w:val="24"/>
          <w:szCs w:val="24"/>
          <w:u w:val="none"/>
          <w:lang w:val="en-US"/>
        </w:rPr>
        <w:t>The result does not fit into the 64 bit signed range.</w:t>
      </w:r>
    </w:p>
    <w:p>
      <w:pPr>
        <w:pStyle w:val="Normal"/>
        <w:rPr>
          <w:rFonts w:ascii="Calibri" w:hAnsi="Calibri"/>
        </w:rPr>
      </w:pPr>
      <w:r>
        <w:rPr>
          <w:sz w:val="24"/>
          <w:szCs w:val="24"/>
          <w:u w:val="none"/>
          <w:lang w:val="en-US"/>
        </w:rPr>
        <w:t xml:space="preserve">   </w:t>
      </w:r>
      <w:r>
        <w:rPr>
          <w:sz w:val="24"/>
          <w:szCs w:val="24"/>
          <w:u w:val="none"/>
          <w:lang w:val="en-US"/>
        </w:rPr>
        <w:t xml:space="preserve">0111 1111 1111 1111  ( </w:t>
      </w:r>
      <w:r>
        <w:rPr>
          <w:color w:val="00A933"/>
          <w:sz w:val="24"/>
          <w:szCs w:val="24"/>
          <w:u w:val="none"/>
          <w:lang w:val="en-US"/>
        </w:rPr>
        <w:t>32767</w:t>
      </w:r>
      <w:r>
        <w:rPr>
          <w:sz w:val="24"/>
          <w:szCs w:val="24"/>
          <w:u w:val="none"/>
          <w:lang w:val="en-US"/>
        </w:rPr>
        <w:t xml:space="preserve"> or 0x7FFF in hex. )</w:t>
        <w:br/>
        <w:t>+ 0000 0000 0000 0001</w:t>
        <w:br/>
        <w:t xml:space="preserve">= </w:t>
      </w:r>
      <w:r>
        <w:rPr>
          <w:color w:val="FF0000"/>
          <w:sz w:val="24"/>
          <w:szCs w:val="24"/>
          <w:u w:val="none"/>
          <w:lang w:val="en-US"/>
        </w:rPr>
        <w:t>1</w:t>
      </w:r>
      <w:r>
        <w:rPr>
          <w:sz w:val="24"/>
          <w:szCs w:val="24"/>
          <w:u w:val="none"/>
          <w:lang w:val="en-US"/>
        </w:rPr>
        <w:t>000 0000 0000 0000</w:t>
        <w:br/>
        <w:br/>
      </w:r>
      <w:r>
        <w:rPr>
          <w:color w:val="FF0000"/>
          <w:sz w:val="24"/>
          <w:szCs w:val="24"/>
          <w:u w:val="none"/>
          <w:lang w:val="en-US"/>
        </w:rPr>
        <w:t>1</w:t>
      </w:r>
      <w:r>
        <w:rPr>
          <w:sz w:val="24"/>
          <w:szCs w:val="24"/>
          <w:u w:val="none"/>
          <w:lang w:val="en-US"/>
        </w:rPr>
        <w:t xml:space="preserve">000 0000 0000 0000 = 0x8000 and in decimal it´s </w:t>
      </w:r>
      <w:r>
        <w:rPr>
          <w:b w:val="false"/>
          <w:bCs w:val="false"/>
          <w:sz w:val="24"/>
          <w:szCs w:val="24"/>
          <w:u w:val="none"/>
          <w:lang w:val="en-US"/>
        </w:rPr>
        <w:t>-32768.</w:t>
      </w:r>
    </w:p>
    <w:p>
      <w:pPr>
        <w:pStyle w:val="Normal"/>
        <w:rPr>
          <w:rFonts w:ascii="Calibri" w:hAnsi="Calibri"/>
        </w:rPr>
      </w:pPr>
      <w:r>
        <w:rPr>
          <w:sz w:val="24"/>
          <w:szCs w:val="24"/>
          <w:u w:val="none"/>
          <w:lang w:val="en-US"/>
        </w:rPr>
        <w:t xml:space="preserve">The </w:t>
      </w:r>
      <w:r>
        <w:rPr>
          <w:color w:val="FF0000"/>
          <w:sz w:val="24"/>
          <w:szCs w:val="24"/>
          <w:u w:val="none"/>
          <w:lang w:val="en-US"/>
        </w:rPr>
        <w:t xml:space="preserve">most signifcant </w:t>
      </w:r>
      <w:r>
        <w:rPr>
          <w:sz w:val="24"/>
          <w:szCs w:val="24"/>
          <w:u w:val="none"/>
          <w:lang w:val="en-US"/>
        </w:rPr>
        <w:t xml:space="preserve">bit determines if a number is possive or negative. Compare that with the </w:t>
      </w:r>
      <w:r>
        <w:rPr>
          <w:color w:val="00A933"/>
          <w:sz w:val="24"/>
          <w:szCs w:val="24"/>
          <w:u w:val="none"/>
          <w:lang w:val="en-US"/>
        </w:rPr>
        <w:t>most signifcant bit</w:t>
      </w:r>
      <w:r>
        <w:rPr>
          <w:sz w:val="24"/>
          <w:szCs w:val="24"/>
          <w:u w:val="none"/>
          <w:lang w:val="en-US"/>
        </w:rPr>
        <w:t xml:space="preserve"> of </w:t>
      </w:r>
      <w:r>
        <w:rPr>
          <w:color w:val="00A933"/>
          <w:sz w:val="24"/>
          <w:szCs w:val="24"/>
          <w:u w:val="none"/>
          <w:lang w:val="en-US"/>
        </w:rPr>
        <w:t>32767</w:t>
      </w:r>
      <w:r>
        <w:rPr>
          <w:sz w:val="24"/>
          <w:szCs w:val="24"/>
          <w:u w:val="none"/>
          <w:lang w:val="en-US"/>
        </w:rPr>
        <w:t xml:space="preserve"> in binary  </w:t>
      </w:r>
      <w:r>
        <w:rPr>
          <w:color w:val="00A933"/>
          <w:sz w:val="24"/>
          <w:szCs w:val="24"/>
          <w:u w:val="none"/>
          <w:lang w:val="en-US"/>
        </w:rPr>
        <w:t>0</w:t>
      </w:r>
      <w:r>
        <w:rPr>
          <w:sz w:val="24"/>
          <w:szCs w:val="24"/>
          <w:u w:val="none"/>
          <w:lang w:val="en-US"/>
        </w:rPr>
        <w:t xml:space="preserve">111 1111 1111 1111 </w:t>
      </w:r>
    </w:p>
    <w:p>
      <w:pPr>
        <w:pStyle w:val="Normal"/>
        <w:rPr>
          <w:rFonts w:ascii="Calibri" w:hAnsi="Calibri"/>
        </w:rPr>
      </w:pPr>
      <w:r>
        <w:rPr>
          <w:sz w:val="24"/>
          <w:szCs w:val="24"/>
          <w:u w:val="none"/>
          <w:lang w:val="en-US"/>
        </w:rPr>
        <w:t>In short: We have add two positive numbers and the result was a neagtive number. Therefore OF = 1.</w:t>
      </w:r>
    </w:p>
    <w:p>
      <w:pPr>
        <w:pStyle w:val="Normal"/>
        <w:rPr>
          <w:rFonts w:ascii="Calibri" w:hAnsi="Calibri"/>
        </w:rPr>
      </w:pPr>
      <w:r>
        <w:rPr>
          <w:sz w:val="24"/>
          <w:szCs w:val="24"/>
          <w:u w:val="none"/>
          <w:lang w:val="en-US"/>
        </w:rPr>
        <w:t>vice versa for substractions:</w:t>
      </w:r>
    </w:p>
    <w:p>
      <w:pPr>
        <w:pStyle w:val="Normal"/>
        <w:rPr>
          <w:rFonts w:ascii="Calibri" w:hAnsi="Calibri"/>
        </w:rPr>
      </w:pPr>
      <w:r>
        <w:rPr>
          <w:sz w:val="24"/>
          <w:szCs w:val="24"/>
          <w:u w:val="single"/>
          <w:lang w:val="en-US"/>
        </w:rPr>
        <w:t>Example 4:</w:t>
      </w:r>
      <w:r>
        <w:rPr>
          <w:sz w:val="24"/>
          <w:szCs w:val="24"/>
          <w:u w:val="none"/>
          <w:lang w:val="en-US"/>
        </w:rPr>
        <w:br/>
        <w:t xml:space="preserve">mov ax, </w:t>
      </w:r>
      <w:r>
        <w:rPr>
          <w:color w:val="999999"/>
          <w:sz w:val="24"/>
          <w:szCs w:val="24"/>
          <w:u w:val="none"/>
          <w:lang w:val="en-US"/>
        </w:rPr>
        <w:t xml:space="preserve"> </w:t>
      </w:r>
      <w:r>
        <w:rPr>
          <w:color w:val="000000"/>
          <w:sz w:val="24"/>
          <w:szCs w:val="24"/>
          <w:u w:val="none"/>
          <w:lang w:val="en-US"/>
        </w:rPr>
        <w:t>-32768        ;</w:t>
      </w:r>
      <w:r>
        <w:rPr>
          <w:color w:val="999999"/>
          <w:sz w:val="24"/>
          <w:szCs w:val="24"/>
          <w:u w:val="none"/>
          <w:lang w:val="en-US"/>
        </w:rPr>
        <w:t xml:space="preserve"> 32768 (0x8000) that is the highest possible 16 bit number.</w:t>
        <w:br/>
      </w:r>
      <w:r>
        <w:rPr>
          <w:color w:val="000000"/>
          <w:sz w:val="24"/>
          <w:szCs w:val="24"/>
          <w:u w:val="none"/>
          <w:lang w:val="en-US"/>
        </w:rPr>
        <w:t>mov bx, 1</w:t>
        <w:br/>
        <w:t>sub ax, bx</w:t>
      </w:r>
    </w:p>
    <w:p>
      <w:pPr>
        <w:pStyle w:val="Normal"/>
        <w:rPr>
          <w:rFonts w:ascii="Calibri" w:hAnsi="Calibri"/>
        </w:rPr>
      </w:pPr>
      <w:r>
        <w:rPr>
          <w:sz w:val="24"/>
          <w:szCs w:val="24"/>
          <w:u w:val="none"/>
          <w:lang w:val="en-US"/>
        </w:rPr>
        <w:t xml:space="preserve">   </w:t>
      </w:r>
      <w:r>
        <w:rPr>
          <w:sz w:val="24"/>
          <w:szCs w:val="24"/>
          <w:u w:val="none"/>
          <w:lang w:val="en-US"/>
        </w:rPr>
        <w:t>1000 0000 0000 0000 ( -</w:t>
      </w:r>
      <w:r>
        <w:rPr>
          <w:color w:val="000000"/>
          <w:sz w:val="24"/>
          <w:szCs w:val="24"/>
          <w:u w:val="none"/>
          <w:lang w:val="en-US"/>
        </w:rPr>
        <w:t>32768 or 0x8000 in hex. )</w:t>
        <w:br/>
        <w:t>-  0000 0000 0000 0001</w:t>
        <w:br/>
        <w:t>= 0111 1111 1111 1111</w:t>
      </w:r>
    </w:p>
    <w:p>
      <w:pPr>
        <w:pStyle w:val="Normal"/>
        <w:rPr>
          <w:rFonts w:ascii="Calibri" w:hAnsi="Calibri"/>
        </w:rPr>
      </w:pPr>
      <w:r>
        <w:rPr>
          <w:color w:val="00A933"/>
          <w:sz w:val="24"/>
          <w:szCs w:val="24"/>
          <w:u w:val="none"/>
          <w:lang w:val="en-US"/>
        </w:rPr>
        <w:t>0</w:t>
      </w:r>
      <w:r>
        <w:rPr>
          <w:color w:val="000000"/>
          <w:sz w:val="24"/>
          <w:szCs w:val="24"/>
          <w:u w:val="none"/>
          <w:lang w:val="en-US"/>
        </w:rPr>
        <w:t xml:space="preserve">111 1111 1111 1111 that is 32767 in decimal and the </w:t>
      </w:r>
      <w:r>
        <w:rPr>
          <w:color w:val="00A933"/>
          <w:sz w:val="24"/>
          <w:szCs w:val="24"/>
          <w:u w:val="none"/>
          <w:lang w:val="en-US"/>
        </w:rPr>
        <w:t>most signifcant bit is 1</w:t>
      </w:r>
    </w:p>
    <w:p>
      <w:pPr>
        <w:pStyle w:val="Normal"/>
        <w:rPr>
          <w:color w:val="000000"/>
          <w:sz w:val="24"/>
          <w:szCs w:val="24"/>
          <w:u w:val="none"/>
          <w:lang w:val="en-US"/>
        </w:rPr>
      </w:pPr>
      <w:r>
        <w:rPr>
          <w:b/>
          <w:bCs/>
          <w:color w:val="000000"/>
          <w:sz w:val="24"/>
          <w:szCs w:val="24"/>
          <w:u w:val="none"/>
          <w:lang w:val="en-US"/>
        </w:rPr>
        <w:t xml:space="preserve">CF (Carry Flag) = </w:t>
      </w:r>
      <w:r>
        <w:rPr>
          <w:b w:val="false"/>
          <w:bCs w:val="false"/>
          <w:color w:val="000000"/>
          <w:sz w:val="24"/>
          <w:szCs w:val="24"/>
          <w:u w:val="none"/>
          <w:lang w:val="en-US"/>
        </w:rPr>
        <w:t>Set if an arithmetic operation generates a carry or a borrow out of the mostsignificant bit of the result; cleared otherwise. This flag indicates an overflow condition for unsigned-integer arithmetic. It is also used in multiple-precision arithmetic.</w:t>
      </w:r>
    </w:p>
    <w:p>
      <w:pPr>
        <w:pStyle w:val="Normal"/>
        <w:rPr>
          <w:rFonts w:ascii="Calibri" w:hAnsi="Calibri"/>
          <w:b w:val="false"/>
          <w:bCs w:val="false"/>
          <w:color w:val="000000"/>
          <w:sz w:val="24"/>
          <w:szCs w:val="24"/>
          <w:u w:val="single"/>
          <w:lang w:val="en-US"/>
        </w:rPr>
      </w:pPr>
      <w:r>
        <w:rPr>
          <w:b w:val="false"/>
          <w:bCs w:val="false"/>
          <w:color w:val="000000"/>
          <w:sz w:val="24"/>
          <w:szCs w:val="24"/>
          <w:u w:val="single"/>
          <w:lang w:val="en-US"/>
        </w:rPr>
        <w:t>Example 5:</w:t>
      </w:r>
    </w:p>
    <w:p>
      <w:pPr>
        <w:pStyle w:val="Normal"/>
        <w:rPr>
          <w:rFonts w:ascii="Calibri" w:hAnsi="Calibri"/>
          <w:color w:val="000000"/>
          <w:sz w:val="24"/>
          <w:szCs w:val="24"/>
          <w:u w:val="none"/>
          <w:lang w:val="en-US"/>
        </w:rPr>
      </w:pPr>
      <w:r>
        <w:rPr>
          <w:color w:val="000000"/>
          <w:sz w:val="24"/>
          <w:szCs w:val="24"/>
          <w:u w:val="none"/>
          <w:lang w:val="en-US"/>
        </w:rPr>
        <w:t>mov ax, 65535</w:t>
        <w:br/>
        <w:t>mov bx, 1</w:t>
        <w:br/>
        <w:t>add ax, bx</w:t>
        <w:br/>
      </w:r>
    </w:p>
    <w:p>
      <w:pPr>
        <w:pStyle w:val="Normal"/>
        <w:rPr>
          <w:rFonts w:ascii="Calibri" w:hAnsi="Calibri"/>
          <w:color w:val="000000"/>
          <w:sz w:val="24"/>
          <w:szCs w:val="24"/>
          <w:u w:val="none"/>
          <w:lang w:val="en-US"/>
        </w:rPr>
      </w:pPr>
      <w:r>
        <w:rPr>
          <w:color w:val="000000"/>
          <w:sz w:val="24"/>
          <w:szCs w:val="24"/>
          <w:u w:val="none"/>
          <w:lang w:val="en-US"/>
        </w:rPr>
        <w:t xml:space="preserve">        </w:t>
      </w:r>
      <w:r>
        <w:rPr>
          <w:color w:val="000000"/>
          <w:sz w:val="24"/>
          <w:szCs w:val="24"/>
          <w:u w:val="none"/>
          <w:lang w:val="en-US"/>
        </w:rPr>
        <w:t>1111 1111 1111 1111  ( 65535 or 0xFFFF in hex. )</w:t>
        <w:br/>
        <w:t xml:space="preserve">     + 0000 0000 0000 0001</w:t>
        <w:br/>
        <w:t xml:space="preserve">  = </w:t>
      </w:r>
      <w:r>
        <w:rPr>
          <w:color w:val="00A933"/>
          <w:sz w:val="24"/>
          <w:szCs w:val="24"/>
          <w:u w:val="none"/>
          <w:lang w:val="en-US"/>
        </w:rPr>
        <w:t>1</w:t>
      </w:r>
      <w:r>
        <w:rPr>
          <w:color w:val="000000"/>
          <w:sz w:val="24"/>
          <w:szCs w:val="24"/>
          <w:u w:val="none"/>
          <w:lang w:val="en-US"/>
        </w:rPr>
        <w:t xml:space="preserve"> 0000 0000 0000 0000</w:t>
      </w:r>
    </w:p>
    <w:p>
      <w:pPr>
        <w:pStyle w:val="Normal"/>
        <w:rPr>
          <w:rFonts w:ascii="Calibri" w:hAnsi="Calibri"/>
          <w:color w:val="000000"/>
          <w:sz w:val="24"/>
          <w:szCs w:val="24"/>
          <w:u w:val="none"/>
          <w:lang w:val="en-US"/>
        </w:rPr>
      </w:pPr>
      <w:r>
        <w:rPr>
          <w:color w:val="000000"/>
          <w:sz w:val="24"/>
          <w:szCs w:val="24"/>
          <w:u w:val="none"/>
          <w:lang w:val="en-US"/>
        </w:rPr>
        <w:t xml:space="preserve">A </w:t>
      </w:r>
      <w:r>
        <w:rPr>
          <w:color w:val="00A933"/>
          <w:sz w:val="24"/>
          <w:szCs w:val="24"/>
          <w:u w:val="none"/>
          <w:lang w:val="en-US"/>
        </w:rPr>
        <w:t>carry</w:t>
      </w:r>
      <w:r>
        <w:rPr>
          <w:color w:val="000000"/>
          <w:sz w:val="24"/>
          <w:szCs w:val="24"/>
          <w:u w:val="none"/>
          <w:lang w:val="en-US"/>
        </w:rPr>
        <w:t xml:space="preserve"> has occurred the result is to big it does not fit in the register anymore.</w:t>
        <w:br/>
        <w:t>Therefore: CF = 1</w:t>
        <w:br/>
        <w:br/>
        <w:t>ax is a 16 bit register but the result has 17 bits so ax is not able to hold this result.</w:t>
      </w:r>
    </w:p>
    <w:p>
      <w:pPr>
        <w:pStyle w:val="Normal"/>
        <w:rPr>
          <w:rFonts w:ascii="Calibri" w:hAnsi="Calibri"/>
          <w:color w:val="000000"/>
          <w:sz w:val="24"/>
          <w:szCs w:val="24"/>
          <w:u w:val="single"/>
          <w:lang w:val="en-US"/>
        </w:rPr>
      </w:pPr>
      <w:r>
        <w:rPr>
          <w:color w:val="000000"/>
          <w:sz w:val="24"/>
          <w:szCs w:val="24"/>
          <w:u w:val="single"/>
          <w:lang w:val="en-US"/>
        </w:rPr>
        <w:t>Example 6:</w:t>
      </w:r>
    </w:p>
    <w:p>
      <w:pPr>
        <w:pStyle w:val="Normal"/>
        <w:rPr>
          <w:rFonts w:ascii="Calibri" w:hAnsi="Calibri"/>
          <w:color w:val="000000"/>
          <w:sz w:val="24"/>
          <w:szCs w:val="24"/>
          <w:u w:val="none"/>
          <w:lang w:val="en-US"/>
        </w:rPr>
      </w:pPr>
      <w:r>
        <w:rPr>
          <w:color w:val="000000"/>
          <w:sz w:val="24"/>
          <w:szCs w:val="24"/>
          <w:u w:val="none"/>
          <w:lang w:val="en-US"/>
        </w:rPr>
        <w:t>mov ax, 100</w:t>
        <w:br/>
        <w:t>mov bx, 200</w:t>
        <w:br/>
        <w:t>sub ax, bx</w:t>
      </w:r>
    </w:p>
    <w:p>
      <w:pPr>
        <w:pStyle w:val="Normal"/>
        <w:rPr>
          <w:rFonts w:ascii="Calibri" w:hAnsi="Calibri"/>
          <w:color w:val="000000"/>
          <w:sz w:val="24"/>
          <w:szCs w:val="24"/>
          <w:u w:val="none"/>
          <w:lang w:val="en-US"/>
        </w:rPr>
      </w:pPr>
      <w:r>
        <w:rPr>
          <w:color w:val="000000"/>
          <w:sz w:val="24"/>
          <w:szCs w:val="24"/>
          <w:u w:val="none"/>
          <w:lang w:val="en-US"/>
        </w:rPr>
        <w:t xml:space="preserve">    </w:t>
      </w:r>
      <w:r>
        <w:rPr>
          <w:color w:val="000000"/>
          <w:sz w:val="24"/>
          <w:szCs w:val="24"/>
          <w:u w:val="none"/>
          <w:lang w:val="en-US"/>
        </w:rPr>
        <w:t>0000 0000 0110 0100</w:t>
        <w:br/>
        <w:t>-  0000 0000 1100 1000</w:t>
        <w:br/>
        <w:t>= 1111 1111 1001 1100</w:t>
        <w:br/>
        <w:br/>
        <w:t xml:space="preserve">If we do a substraction and the first operand (ax) is bigger than then second operand(bx) then this will lead to a </w:t>
      </w:r>
      <w:r>
        <w:rPr>
          <w:color w:val="00A933"/>
          <w:sz w:val="24"/>
          <w:szCs w:val="24"/>
          <w:u w:val="none"/>
          <w:lang w:val="en-US"/>
        </w:rPr>
        <w:t>borrow</w:t>
      </w:r>
      <w:r>
        <w:rPr>
          <w:color w:val="000000"/>
          <w:sz w:val="24"/>
          <w:szCs w:val="24"/>
          <w:u w:val="none"/>
          <w:lang w:val="en-US"/>
        </w:rPr>
        <w:t>. Therefore CF = 1</w:t>
      </w:r>
    </w:p>
    <w:p>
      <w:pPr>
        <w:pStyle w:val="Normal"/>
        <w:rPr>
          <w:rFonts w:ascii="Calibri" w:hAnsi="Calibri"/>
          <w:color w:val="000000"/>
          <w:sz w:val="24"/>
          <w:szCs w:val="24"/>
          <w:u w:val="none"/>
          <w:lang w:val="en-US"/>
        </w:rPr>
      </w:pPr>
      <w:r>
        <w:rPr>
          <w:color w:val="000000"/>
          <w:sz w:val="24"/>
          <w:szCs w:val="24"/>
          <w:u w:val="none"/>
          <w:lang w:val="en-US"/>
        </w:rPr>
      </w:r>
    </w:p>
    <w:p>
      <w:pPr>
        <w:pStyle w:val="Normal"/>
        <w:rPr>
          <w:rFonts w:ascii="Calibri" w:hAnsi="Calibri"/>
          <w:color w:val="000000"/>
          <w:sz w:val="24"/>
          <w:szCs w:val="24"/>
          <w:u w:val="none"/>
          <w:lang w:val="en-US"/>
        </w:rPr>
      </w:pPr>
      <w:r>
        <w:rPr>
          <w:color w:val="000000"/>
          <w:sz w:val="24"/>
          <w:szCs w:val="24"/>
          <w:u w:val="none"/>
          <w:lang w:val="en-US"/>
        </w:rPr>
      </w:r>
    </w:p>
    <w:p>
      <w:pPr>
        <w:pStyle w:val="Normal"/>
        <w:rPr>
          <w:rFonts w:ascii="Calibri" w:hAnsi="Calibri"/>
          <w:color w:val="000000"/>
          <w:sz w:val="24"/>
          <w:szCs w:val="24"/>
          <w:u w:val="none"/>
          <w:lang w:val="en-US"/>
        </w:rPr>
      </w:pPr>
      <w:r>
        <w:rPr>
          <w:color w:val="000000"/>
          <w:sz w:val="24"/>
          <w:szCs w:val="24"/>
          <w:u w:val="none"/>
          <w:lang w:val="en-US"/>
        </w:rPr>
      </w:r>
    </w:p>
    <w:p>
      <w:pPr>
        <w:pStyle w:val="Normal"/>
        <w:rPr>
          <w:rFonts w:ascii="Calibri" w:hAnsi="Calibri"/>
          <w:color w:val="000000"/>
          <w:sz w:val="24"/>
          <w:szCs w:val="24"/>
          <w:u w:val="none"/>
          <w:lang w:val="en-US"/>
        </w:rPr>
      </w:pPr>
      <w:r>
        <w:rPr>
          <w:color w:val="000000"/>
          <w:sz w:val="24"/>
          <w:szCs w:val="24"/>
          <w:u w:val="single"/>
          <w:lang w:val="en-US"/>
        </w:rPr>
        <w:t>What is a borrow?</w:t>
      </w:r>
    </w:p>
    <w:p>
      <w:pPr>
        <w:pStyle w:val="Normal"/>
        <w:rPr>
          <w:rFonts w:ascii="Calibri" w:hAnsi="Calibri"/>
        </w:rPr>
      </w:pPr>
      <w:r>
        <w:rPr>
          <w:color w:val="000000"/>
          <w:sz w:val="24"/>
          <w:szCs w:val="24"/>
          <w:u w:val="none"/>
          <w:lang w:val="en-US"/>
        </w:rPr>
        <w:t xml:space="preserve">   </w:t>
      </w:r>
      <w:r>
        <w:rPr>
          <w:color w:val="000000"/>
          <w:sz w:val="24"/>
          <w:szCs w:val="24"/>
          <w:u w:val="none"/>
          <w:lang w:val="en-US"/>
        </w:rPr>
        <w:t>163</w:t>
        <w:br/>
        <w:t>- 247</w:t>
        <w:br/>
        <w:t>= -84    (The result is not important for the burrow)</w:t>
        <w:br/>
        <w:br/>
        <w:t>We cannot do</w:t>
      </w:r>
      <w:r>
        <w:rPr>
          <w:color w:val="00A933"/>
          <w:sz w:val="24"/>
          <w:szCs w:val="24"/>
          <w:u w:val="none"/>
          <w:lang w:val="en-US"/>
        </w:rPr>
        <w:t xml:space="preserve"> 3</w:t>
      </w:r>
      <w:r>
        <w:rPr>
          <w:color w:val="000000"/>
          <w:sz w:val="24"/>
          <w:szCs w:val="24"/>
          <w:u w:val="none"/>
          <w:lang w:val="en-US"/>
        </w:rPr>
        <w:t>-7 therefore we need to borrow a 1 from top number in the next column. The top number is 6 since we have borrowed no we need to substract 6 by 1. Then we get a 5. 5 &gt; 4 therefore we don’t need to do any borrow to substract the number.</w:t>
        <w:br/>
        <w:t>In the last column the top num 1 and the bottom number is 2.</w:t>
        <w:br/>
        <w:t>1 &lt; 2 now we need to borrow again.</w:t>
        <w:br/>
        <w:br/>
      </w:r>
      <w:r>
        <w:rPr>
          <w:color w:val="000000"/>
          <w:sz w:val="24"/>
          <w:szCs w:val="24"/>
          <w:u w:val="single"/>
          <w:lang w:val="en-US"/>
        </w:rPr>
        <w:t xml:space="preserve">How to quickly check if the CF gets set </w:t>
      </w:r>
      <w:r>
        <w:rPr>
          <w:color w:val="000000"/>
          <w:sz w:val="24"/>
          <w:szCs w:val="24"/>
          <w:u w:val="single"/>
          <w:lang w:val="en-US"/>
        </w:rPr>
        <w:t>by a</w:t>
      </w:r>
      <w:r>
        <w:rPr>
          <w:color w:val="000000"/>
          <w:sz w:val="24"/>
          <w:szCs w:val="24"/>
          <w:u w:val="single"/>
          <w:lang w:val="en-US"/>
        </w:rPr>
        <w:t xml:space="preserve"> substraction</w:t>
      </w:r>
    </w:p>
    <w:p>
      <w:pPr>
        <w:pStyle w:val="Normal"/>
        <w:rPr>
          <w:rFonts w:ascii="Calibri" w:hAnsi="Calibri"/>
        </w:rPr>
      </w:pPr>
      <w:r>
        <w:rPr>
          <w:b w:val="false"/>
          <w:bCs w:val="false"/>
          <w:color w:val="000000"/>
          <w:sz w:val="24"/>
          <w:szCs w:val="24"/>
          <w:u w:val="none"/>
          <w:lang w:val="en-US"/>
        </w:rPr>
        <w:t>We use the carry flag for the comparison of unsigned numbers. For signed numbers we use the overflow flag.</w:t>
        <w:br/>
        <w:br/>
      </w:r>
      <w:r>
        <w:rPr>
          <w:color w:val="000000"/>
          <w:sz w:val="24"/>
          <w:szCs w:val="24"/>
          <w:u w:val="none"/>
          <w:lang w:val="en-US"/>
        </w:rPr>
        <w:t>For additions:</w:t>
        <w:br/>
        <w:t>mov ax, 65535</w:t>
        <w:br/>
        <w:t>mov bx, 1</w:t>
        <w:br/>
      </w:r>
      <w:r>
        <w:rPr>
          <w:color w:val="800080"/>
          <w:sz w:val="24"/>
          <w:szCs w:val="24"/>
          <w:u w:val="none"/>
          <w:lang w:val="en-US"/>
        </w:rPr>
        <w:t>add</w:t>
      </w:r>
      <w:r>
        <w:rPr>
          <w:color w:val="000000"/>
          <w:sz w:val="24"/>
          <w:szCs w:val="24"/>
          <w:u w:val="none"/>
          <w:lang w:val="en-US"/>
        </w:rPr>
        <w:t xml:space="preserve"> </w:t>
      </w:r>
      <w:r>
        <w:rPr>
          <w:color w:val="FF0000"/>
          <w:sz w:val="24"/>
          <w:szCs w:val="24"/>
          <w:u w:val="none"/>
          <w:lang w:val="en-US"/>
        </w:rPr>
        <w:t>ax</w:t>
      </w:r>
      <w:r>
        <w:rPr>
          <w:color w:val="000000"/>
          <w:sz w:val="24"/>
          <w:szCs w:val="24"/>
          <w:u w:val="none"/>
          <w:lang w:val="en-US"/>
        </w:rPr>
        <w:t xml:space="preserve">, </w:t>
      </w:r>
      <w:r>
        <w:rPr>
          <w:color w:val="00A933"/>
          <w:sz w:val="24"/>
          <w:szCs w:val="24"/>
          <w:u w:val="none"/>
          <w:lang w:val="en-US"/>
        </w:rPr>
        <w:t>bx</w:t>
      </w:r>
      <w:r>
        <w:rPr>
          <w:color w:val="000000"/>
          <w:sz w:val="24"/>
          <w:szCs w:val="24"/>
          <w:u w:val="none"/>
          <w:lang w:val="en-US"/>
        </w:rPr>
        <w:br/>
      </w:r>
      <w:r>
        <w:rPr/>
        <w:t xml:space="preserve">CF = 1 if </w:t>
      </w:r>
      <w:r>
        <w:rPr>
          <w:color w:val="FF0000"/>
        </w:rPr>
        <w:t>destination</w:t>
      </w:r>
      <w:r>
        <w:rPr/>
        <w:t xml:space="preserve"> </w:t>
      </w:r>
      <w:r>
        <w:rPr>
          <w:b/>
          <w:bCs/>
          <w:color w:val="800080"/>
        </w:rPr>
        <w:t>+</w:t>
      </w:r>
      <w:r>
        <w:rPr/>
        <w:t xml:space="preserve"> </w:t>
      </w:r>
      <w:r>
        <w:rPr>
          <w:color w:val="00A933"/>
        </w:rPr>
        <w:t>source</w:t>
      </w:r>
      <w:r>
        <w:rPr/>
        <w:t xml:space="preserve"> &gt; 65535 (max unsigned value)</w:t>
      </w:r>
    </w:p>
    <w:p>
      <w:pPr>
        <w:pStyle w:val="Normal"/>
        <w:rPr>
          <w:rFonts w:ascii="Calibri" w:hAnsi="Calibri"/>
          <w:color w:val="000000"/>
          <w:sz w:val="24"/>
          <w:szCs w:val="24"/>
          <w:u w:val="none"/>
          <w:lang w:val="en-US"/>
        </w:rPr>
      </w:pPr>
      <w:r>
        <w:rPr>
          <w:color w:val="000000"/>
          <w:sz w:val="24"/>
          <w:szCs w:val="24"/>
          <w:u w:val="none"/>
          <w:lang w:val="en-US"/>
        </w:rPr>
        <w:t>For substractions:</w:t>
        <w:br/>
        <w:t>mov ax, 100</w:t>
        <w:br/>
        <w:t>mov bx, 200</w:t>
        <w:br/>
        <w:t xml:space="preserve">sub </w:t>
      </w:r>
      <w:r>
        <w:rPr>
          <w:color w:val="FF0000"/>
          <w:sz w:val="24"/>
          <w:szCs w:val="24"/>
          <w:u w:val="none"/>
          <w:lang w:val="en-US"/>
        </w:rPr>
        <w:t>ax</w:t>
      </w:r>
      <w:r>
        <w:rPr>
          <w:color w:val="000000"/>
          <w:sz w:val="24"/>
          <w:szCs w:val="24"/>
          <w:u w:val="none"/>
          <w:lang w:val="en-US"/>
        </w:rPr>
        <w:t xml:space="preserve">, </w:t>
      </w:r>
      <w:r>
        <w:rPr>
          <w:color w:val="00A933"/>
          <w:sz w:val="24"/>
          <w:szCs w:val="24"/>
          <w:u w:val="none"/>
          <w:lang w:val="en-US"/>
        </w:rPr>
        <w:t>bx</w:t>
      </w:r>
    </w:p>
    <w:p>
      <w:pPr>
        <w:pStyle w:val="Normal"/>
        <w:rPr>
          <w:rFonts w:ascii="Calibri" w:hAnsi="Calibri"/>
          <w:color w:val="000000"/>
          <w:sz w:val="24"/>
          <w:szCs w:val="24"/>
          <w:u w:val="none"/>
          <w:lang w:val="en-US"/>
        </w:rPr>
      </w:pPr>
      <w:r>
        <w:rPr>
          <w:color w:val="000000"/>
          <w:sz w:val="24"/>
          <w:szCs w:val="24"/>
          <w:u w:val="none"/>
          <w:lang w:val="en-US"/>
        </w:rPr>
        <w:t xml:space="preserve">CF = 1 if </w:t>
      </w:r>
      <w:r>
        <w:rPr>
          <w:color w:val="00A933"/>
          <w:sz w:val="24"/>
          <w:szCs w:val="24"/>
          <w:u w:val="none"/>
          <w:lang w:val="en-US"/>
        </w:rPr>
        <w:t>source</w:t>
      </w:r>
      <w:r>
        <w:rPr>
          <w:color w:val="000000"/>
          <w:sz w:val="24"/>
          <w:szCs w:val="24"/>
          <w:u w:val="none"/>
          <w:lang w:val="en-US"/>
        </w:rPr>
        <w:t xml:space="preserve"> &gt; </w:t>
      </w:r>
      <w:r>
        <w:rPr>
          <w:color w:val="FF0000"/>
          <w:sz w:val="24"/>
          <w:szCs w:val="24"/>
          <w:u w:val="none"/>
          <w:lang w:val="en-US"/>
        </w:rPr>
        <w:t>destination</w:t>
      </w:r>
    </w:p>
    <w:p>
      <w:pPr>
        <w:pStyle w:val="Normal"/>
        <w:rPr>
          <w:rFonts w:ascii="Calibri" w:hAnsi="Calibri"/>
          <w:color w:val="000000"/>
          <w:sz w:val="24"/>
          <w:szCs w:val="24"/>
          <w:u w:val="none"/>
          <w:lang w:val="en-US"/>
        </w:rPr>
      </w:pPr>
      <w:r>
        <w:rPr>
          <w:b w:val="false"/>
          <w:bCs w:val="false"/>
          <w:color w:val="000000"/>
          <w:sz w:val="24"/>
          <w:szCs w:val="24"/>
          <w:u w:val="single"/>
          <w:lang w:val="en-US"/>
        </w:rPr>
        <w:br/>
        <w:t>When we should look at the overflow flag and when at the carry flag</w:t>
      </w:r>
    </w:p>
    <w:p>
      <w:pPr>
        <w:pStyle w:val="Normal"/>
        <w:rPr>
          <w:rFonts w:ascii="Calibri" w:hAnsi="Calibri"/>
          <w:b w:val="false"/>
          <w:bCs w:val="false"/>
          <w:color w:val="000000"/>
          <w:sz w:val="24"/>
          <w:szCs w:val="24"/>
          <w:u w:val="none"/>
          <w:lang w:val="en-US"/>
        </w:rPr>
      </w:pPr>
      <w:r>
        <w:rPr>
          <w:b w:val="false"/>
          <w:bCs w:val="false"/>
          <w:color w:val="000000"/>
          <w:sz w:val="24"/>
          <w:szCs w:val="24"/>
          <w:u w:val="none"/>
          <w:lang w:val="en-US"/>
        </w:rPr>
        <w:t xml:space="preserve">If we interpret the result of a calculation can be negative (signed integer) then we look at the overflow flag. </w:t>
        <w:br/>
        <w:br/>
        <w:t>If the interpret the result of a arithmetic operation as positive (unsigned numbers) then we look at the carry flag.</w:t>
        <w:br/>
      </w:r>
    </w:p>
    <w:p>
      <w:pPr>
        <w:pStyle w:val="Normal"/>
        <w:rPr>
          <w:color w:val="000000"/>
          <w:sz w:val="24"/>
          <w:szCs w:val="24"/>
          <w:u w:val="none"/>
          <w:lang w:val="en-US"/>
        </w:rPr>
      </w:pPr>
      <w:r>
        <w:rPr>
          <w:b/>
          <w:bCs/>
        </w:rPr>
        <w:t xml:space="preserve">SF (Sign Flag) = </w:t>
      </w:r>
      <w:r>
        <w:rPr/>
        <w:t>If the result of an arimethic operation is positive then SF = 0 and if the result is negative then SF = 1.</w:t>
      </w:r>
    </w:p>
    <w:p>
      <w:pPr>
        <w:pStyle w:val="Normal"/>
        <w:rPr>
          <w:color w:val="000000"/>
          <w:sz w:val="24"/>
          <w:szCs w:val="24"/>
          <w:u w:val="none"/>
          <w:lang w:val="en-US"/>
        </w:rPr>
      </w:pPr>
      <w:r>
        <w:rPr/>
        <w:t>mov ax, 5</w:t>
        <w:br/>
        <w:t>mov bx, 2</w:t>
        <w:br/>
        <w:t xml:space="preserve">sub ax, bx </w:t>
        <w:br/>
        <w:t>SF = 0</w:t>
        <w:br/>
        <w:br/>
        <w:t>mov ax, 2</w:t>
        <w:br/>
        <w:t>mov bx, 5</w:t>
        <w:br/>
        <w:t xml:space="preserve">sub ax, bx </w:t>
        <w:br/>
        <w:t>SF = 1</w:t>
      </w:r>
    </w:p>
    <w:p>
      <w:pPr>
        <w:pStyle w:val="Normal"/>
        <w:rPr>
          <w:rFonts w:ascii="Calibri" w:hAnsi="Calibri"/>
        </w:rPr>
      </w:pPr>
      <w:r>
        <w:rPr>
          <w:b/>
          <w:bCs/>
          <w:sz w:val="24"/>
          <w:szCs w:val="24"/>
          <w:lang w:val="en-US"/>
        </w:rPr>
        <w:br/>
        <w:t>PF (Parity Flag) =</w:t>
      </w:r>
      <w:r>
        <w:rPr>
          <w:sz w:val="24"/>
          <w:szCs w:val="24"/>
          <w:lang w:val="en-US"/>
        </w:rPr>
        <w:t xml:space="preserve"> It counts the </w:t>
      </w:r>
      <w:r>
        <w:rPr>
          <w:color w:val="FF0000"/>
          <w:sz w:val="24"/>
          <w:szCs w:val="24"/>
          <w:lang w:val="en-US"/>
        </w:rPr>
        <w:t>low 8 bits</w:t>
      </w:r>
      <w:r>
        <w:rPr>
          <w:sz w:val="24"/>
          <w:szCs w:val="24"/>
          <w:lang w:val="en-US"/>
        </w:rPr>
        <w:t xml:space="preserve"> of the result of an arithemtic operation. PF is set to 1 if the count of the 1 bits is an even number. PF is also set to 1 if the result of the substraction is 0.</w:t>
      </w:r>
    </w:p>
    <w:p>
      <w:pPr>
        <w:pStyle w:val="Normal"/>
        <w:rPr>
          <w:rFonts w:ascii="Calibri" w:hAnsi="Calibri"/>
        </w:rPr>
      </w:pPr>
      <w:r>
        <w:rPr>
          <w:sz w:val="24"/>
          <w:szCs w:val="24"/>
          <w:u w:val="single"/>
          <w:lang w:val="en-US"/>
        </w:rPr>
        <w:t>Example 2:</w:t>
        <w:br/>
      </w:r>
      <w:r>
        <w:rPr>
          <w:sz w:val="24"/>
          <w:szCs w:val="24"/>
          <w:lang w:val="en-US"/>
        </w:rPr>
        <w:t>mov rax, 1250</w:t>
        <w:br/>
        <w:t>mov rbx, 5</w:t>
        <w:br/>
        <w:t>sub rax, rbx</w:t>
        <w:br/>
        <w:br/>
        <w:t>1250 – 5 = 1245</w:t>
        <w:br/>
        <w:t xml:space="preserve">1245 in binary = 0100 </w:t>
      </w:r>
      <w:r>
        <w:rPr>
          <w:color w:val="FF0000"/>
          <w:sz w:val="24"/>
          <w:szCs w:val="24"/>
          <w:lang w:val="en-US"/>
        </w:rPr>
        <w:t>1101 1101</w:t>
      </w:r>
      <w:r>
        <w:rPr>
          <w:sz w:val="24"/>
          <w:szCs w:val="24"/>
          <w:lang w:val="en-US"/>
        </w:rPr>
        <w:br/>
        <w:t xml:space="preserve">The </w:t>
      </w:r>
      <w:r>
        <w:rPr>
          <w:color w:val="FF0000"/>
          <w:sz w:val="24"/>
          <w:szCs w:val="24"/>
          <w:lang w:val="en-US"/>
        </w:rPr>
        <w:t>low 8 bits</w:t>
      </w:r>
      <w:r>
        <w:rPr>
          <w:sz w:val="24"/>
          <w:szCs w:val="24"/>
          <w:lang w:val="en-US"/>
        </w:rPr>
        <w:t xml:space="preserve"> are </w:t>
      </w:r>
      <w:r>
        <w:rPr>
          <w:color w:val="00A933"/>
          <w:sz w:val="24"/>
          <w:szCs w:val="24"/>
          <w:lang w:val="en-US"/>
        </w:rPr>
        <w:t>11</w:t>
      </w:r>
      <w:r>
        <w:rPr>
          <w:sz w:val="24"/>
          <w:szCs w:val="24"/>
          <w:lang w:val="en-US"/>
        </w:rPr>
        <w:t>0</w:t>
      </w:r>
      <w:r>
        <w:rPr>
          <w:color w:val="00A933"/>
          <w:sz w:val="24"/>
          <w:szCs w:val="24"/>
          <w:lang w:val="en-US"/>
        </w:rPr>
        <w:t>1</w:t>
      </w:r>
      <w:r>
        <w:rPr>
          <w:sz w:val="24"/>
          <w:szCs w:val="24"/>
          <w:lang w:val="en-US"/>
        </w:rPr>
        <w:t xml:space="preserve"> </w:t>
      </w:r>
      <w:r>
        <w:rPr>
          <w:color w:val="00A933"/>
          <w:sz w:val="24"/>
          <w:szCs w:val="24"/>
          <w:lang w:val="en-US"/>
        </w:rPr>
        <w:t>11</w:t>
      </w:r>
      <w:r>
        <w:rPr>
          <w:sz w:val="24"/>
          <w:szCs w:val="24"/>
          <w:lang w:val="en-US"/>
        </w:rPr>
        <w:t>0</w:t>
      </w:r>
      <w:r>
        <w:rPr>
          <w:color w:val="00A933"/>
          <w:sz w:val="24"/>
          <w:szCs w:val="24"/>
          <w:lang w:val="en-US"/>
        </w:rPr>
        <w:t>1</w:t>
      </w:r>
      <w:r>
        <w:rPr>
          <w:sz w:val="24"/>
          <w:szCs w:val="24"/>
          <w:lang w:val="en-US"/>
        </w:rPr>
        <w:t xml:space="preserve">. </w:t>
      </w:r>
      <w:r>
        <w:rPr>
          <w:color w:val="000000"/>
          <w:sz w:val="24"/>
          <w:szCs w:val="24"/>
          <w:lang w:val="en-US"/>
        </w:rPr>
        <w:t>There are</w:t>
      </w:r>
      <w:r>
        <w:rPr>
          <w:color w:val="00A933"/>
          <w:sz w:val="24"/>
          <w:szCs w:val="24"/>
          <w:lang w:val="en-US"/>
        </w:rPr>
        <w:t xml:space="preserve"> six ones</w:t>
      </w:r>
      <w:r>
        <w:rPr>
          <w:color w:val="000000"/>
          <w:sz w:val="24"/>
          <w:szCs w:val="24"/>
          <w:lang w:val="en-US"/>
        </w:rPr>
        <w:t xml:space="preserve"> in the block and six is a even number therfore PF = 1.</w:t>
      </w:r>
    </w:p>
    <w:p>
      <w:pPr>
        <w:pStyle w:val="Normal"/>
        <w:rPr>
          <w:rFonts w:ascii="Calibri" w:hAnsi="Calibri"/>
        </w:rPr>
      </w:pPr>
      <w:r>
        <w:rPr/>
      </w:r>
    </w:p>
    <w:p>
      <w:pPr>
        <w:pStyle w:val="Normal"/>
        <w:rPr>
          <w:rFonts w:ascii="Calibri" w:hAnsi="Calibri"/>
          <w:b/>
          <w:bCs/>
          <w:color w:val="000000"/>
          <w:sz w:val="24"/>
          <w:szCs w:val="24"/>
          <w:u w:val="single"/>
          <w:lang w:val="en-US"/>
        </w:rPr>
      </w:pPr>
      <w:r>
        <w:rPr>
          <w:b/>
          <w:bCs/>
          <w:color w:val="000000"/>
          <w:sz w:val="24"/>
          <w:szCs w:val="24"/>
          <w:u w:val="single"/>
          <w:lang w:val="en-US"/>
        </w:rPr>
        <w:t>Some examples when which flag is set</w:t>
      </w:r>
    </w:p>
    <w:p>
      <w:pPr>
        <w:pStyle w:val="Normal"/>
        <w:rPr>
          <w:rFonts w:ascii="Calibri" w:hAnsi="Calibri"/>
        </w:rPr>
      </w:pPr>
      <w:r>
        <w:rPr>
          <w:color w:val="000000"/>
          <w:sz w:val="24"/>
          <w:szCs w:val="24"/>
          <w:u w:val="none"/>
          <w:lang w:val="en-US"/>
        </w:rPr>
        <w:t>The jump instruction basically says if we want to look at the OF or the CF it depends on how we want to interpret the numbers.</w:t>
      </w:r>
    </w:p>
    <w:p>
      <w:pPr>
        <w:pStyle w:val="Normal"/>
        <w:rPr>
          <w:rFonts w:ascii="Calibri" w:hAnsi="Calibri"/>
        </w:rPr>
      </w:pPr>
      <w:r>
        <w:rPr>
          <w:sz w:val="24"/>
          <w:szCs w:val="24"/>
          <w:u w:val="single"/>
          <w:lang w:val="en-US"/>
        </w:rPr>
        <w:t>Example 1 (unsigned):</w:t>
      </w:r>
    </w:p>
    <w:p>
      <w:pPr>
        <w:pStyle w:val="Normal"/>
        <w:rPr>
          <w:rFonts w:ascii="Calibri" w:hAnsi="Calibri"/>
        </w:rPr>
      </w:pPr>
      <w:r>
        <w:rPr>
          <w:sz w:val="24"/>
          <w:szCs w:val="24"/>
          <w:lang w:val="en-US"/>
        </w:rPr>
        <w:t>mov rcx, 1</w:t>
        <w:br/>
        <w:t>mov rax, 1</w:t>
        <w:br/>
        <w:t>cmp rcx, rax</w:t>
        <w:br/>
        <w:br/>
        <w:t>When the result of the calculation is 0. Then cmp sets now the following flags:</w:t>
        <w:br/>
        <w:t>ZF = 1, PF = 1, AF = 0</w:t>
        <w:br/>
        <w:t>OF = 0, SF = 0</w:t>
        <w:br/>
        <w:t>CF = 0, TF = 0</w:t>
        <w:br/>
        <w:br/>
        <w:t>ZF (Zero Flag) = ZF is only set to 1 if the result of the calculation is 0.</w:t>
        <w:br/>
        <w:t>PF (Parity Flag) = It counts the low 8 bits of the result of the substraction. PF is set to 1 if the count of the 1-bits is an even number. However it sets also the PF to 1 if the result of the substraction is 0.</w:t>
      </w:r>
    </w:p>
    <w:p>
      <w:pPr>
        <w:pStyle w:val="Normal"/>
        <w:rPr>
          <w:rFonts w:ascii="Calibri" w:hAnsi="Calibri"/>
        </w:rPr>
      </w:pPr>
      <w:r>
        <w:rPr>
          <w:sz w:val="24"/>
          <w:szCs w:val="24"/>
          <w:u w:val="single"/>
          <w:lang w:val="en-US"/>
        </w:rPr>
      </w:r>
    </w:p>
    <w:p>
      <w:pPr>
        <w:pStyle w:val="Normal"/>
        <w:rPr>
          <w:rFonts w:ascii="Calibri" w:hAnsi="Calibri"/>
        </w:rPr>
      </w:pPr>
      <w:r>
        <w:rPr>
          <w:sz w:val="24"/>
          <w:szCs w:val="24"/>
          <w:u w:val="single"/>
          <w:lang w:val="en-US"/>
        </w:rPr>
      </w:r>
    </w:p>
    <w:p>
      <w:pPr>
        <w:pStyle w:val="Normal"/>
        <w:rPr>
          <w:rFonts w:ascii="Calibri" w:hAnsi="Calibri"/>
        </w:rPr>
      </w:pPr>
      <w:r>
        <w:rPr>
          <w:sz w:val="24"/>
          <w:szCs w:val="24"/>
          <w:u w:val="single"/>
          <w:lang w:val="en-US"/>
        </w:rPr>
        <w:t>Example 2 (unsigned):</w:t>
      </w:r>
    </w:p>
    <w:p>
      <w:pPr>
        <w:pStyle w:val="Normal"/>
        <w:rPr>
          <w:rFonts w:ascii="Calibri" w:hAnsi="Calibri"/>
        </w:rPr>
      </w:pPr>
      <w:r>
        <w:rPr>
          <w:sz w:val="24"/>
          <w:szCs w:val="24"/>
          <w:lang w:val="en-US"/>
        </w:rPr>
        <w:t>mov rcx, 8</w:t>
        <w:br/>
        <w:t>mov rax, 4</w:t>
        <w:br/>
        <w:t>cmp rcx, rax</w:t>
      </w:r>
    </w:p>
    <w:p>
      <w:pPr>
        <w:pStyle w:val="Normal"/>
        <w:rPr>
          <w:rFonts w:ascii="Calibri" w:hAnsi="Calibri"/>
        </w:rPr>
      </w:pPr>
      <w:r>
        <w:rPr>
          <w:sz w:val="24"/>
          <w:szCs w:val="24"/>
          <w:lang w:val="en-US"/>
        </w:rPr>
        <w:t>When the result of the calculation is positive. Then cmp sets now the following flags:</w:t>
      </w:r>
    </w:p>
    <w:p>
      <w:pPr>
        <w:pStyle w:val="Normal"/>
        <w:rPr>
          <w:rFonts w:ascii="Calibri" w:hAnsi="Calibri"/>
        </w:rPr>
      </w:pPr>
      <w:r>
        <w:rPr>
          <w:sz w:val="24"/>
          <w:szCs w:val="24"/>
          <w:lang w:val="en-US"/>
        </w:rPr>
        <w:t>ZF = 0, PF = 0, AF = 0</w:t>
        <w:br/>
        <w:t>OF = 0, SF = 0,</w:t>
        <w:br/>
        <w:t>CF = 0, TF = 0</w:t>
      </w:r>
    </w:p>
    <w:p>
      <w:pPr>
        <w:pStyle w:val="Normal"/>
        <w:rPr>
          <w:rFonts w:ascii="Calibri" w:hAnsi="Calibri"/>
        </w:rPr>
      </w:pPr>
      <w:r>
        <w:rPr>
          <w:sz w:val="24"/>
          <w:szCs w:val="24"/>
          <w:lang w:val="en-US"/>
        </w:rPr>
        <w:t>ZF (Zero Flag) = 0 because the result of the substraction was not 0.</w:t>
      </w:r>
    </w:p>
    <w:p>
      <w:pPr>
        <w:pStyle w:val="Normal"/>
        <w:rPr>
          <w:rFonts w:ascii="Calibri" w:hAnsi="Calibri"/>
        </w:rPr>
      </w:pPr>
      <w:r>
        <w:rPr>
          <w:sz w:val="24"/>
          <w:szCs w:val="24"/>
          <w:lang w:val="en-US"/>
        </w:rPr>
        <w:br/>
      </w:r>
      <w:r>
        <w:rPr>
          <w:sz w:val="24"/>
          <w:szCs w:val="24"/>
          <w:u w:val="single"/>
          <w:lang w:val="en-US"/>
        </w:rPr>
        <w:t>Example 3 (unsigned):</w:t>
        <w:br/>
        <w:br/>
      </w:r>
      <w:r>
        <w:rPr>
          <w:sz w:val="24"/>
          <w:szCs w:val="24"/>
          <w:u w:val="none"/>
          <w:lang w:val="en-US"/>
        </w:rPr>
        <w:t>mov rcx, 4</w:t>
        <w:br/>
        <w:t>mov rax, 8</w:t>
        <w:br/>
        <w:t>cmp rcx, rax</w:t>
      </w:r>
    </w:p>
    <w:p>
      <w:pPr>
        <w:pStyle w:val="Normal"/>
        <w:rPr>
          <w:rFonts w:ascii="Calibri" w:hAnsi="Calibri"/>
        </w:rPr>
      </w:pPr>
      <w:r>
        <w:rPr>
          <w:sz w:val="24"/>
          <w:szCs w:val="24"/>
          <w:u w:val="none"/>
          <w:lang w:val="en-US"/>
        </w:rPr>
        <w:t>When the result of the calculation is negative. Then cmp sets now the following flags:</w:t>
      </w:r>
    </w:p>
    <w:p>
      <w:pPr>
        <w:pStyle w:val="Normal"/>
        <w:rPr>
          <w:rFonts w:ascii="Calibri" w:hAnsi="Calibri"/>
        </w:rPr>
      </w:pPr>
      <w:r>
        <w:rPr>
          <w:color w:val="000000"/>
          <w:sz w:val="24"/>
          <w:szCs w:val="24"/>
          <w:u w:val="none"/>
          <w:lang w:val="en-US"/>
        </w:rPr>
        <w:t>ZF = 0, PF = 1, AF = 1</w:t>
        <w:br/>
        <w:t xml:space="preserve">OF = 0, SF = 1 </w:t>
        <w:br/>
        <w:t>CF = 1, TF = 0</w:t>
      </w:r>
    </w:p>
    <w:p>
      <w:pPr>
        <w:pStyle w:val="Normal"/>
        <w:rPr>
          <w:rFonts w:ascii="Calibri" w:hAnsi="Calibri"/>
        </w:rPr>
      </w:pPr>
      <w:r>
        <w:rPr>
          <w:sz w:val="24"/>
          <w:szCs w:val="24"/>
          <w:u w:val="single"/>
          <w:lang w:val="en-US"/>
        </w:rPr>
        <w:t>Example 4 (signed):</w:t>
        <w:br/>
        <w:br/>
      </w:r>
      <w:r>
        <w:rPr>
          <w:sz w:val="24"/>
          <w:szCs w:val="24"/>
          <w:u w:val="none"/>
          <w:lang w:val="en-US"/>
        </w:rPr>
        <w:t>mov rcx, -8</w:t>
        <w:br/>
        <w:t>mov rax, 4</w:t>
        <w:br/>
        <w:t>cmp rcx, rax</w:t>
      </w:r>
    </w:p>
    <w:p>
      <w:pPr>
        <w:pStyle w:val="Normal"/>
        <w:rPr>
          <w:rFonts w:ascii="Calibri" w:hAnsi="Calibri"/>
        </w:rPr>
      </w:pPr>
      <w:r>
        <w:rPr>
          <w:sz w:val="24"/>
          <w:szCs w:val="24"/>
          <w:u w:val="none"/>
          <w:lang w:val="en-US"/>
        </w:rPr>
        <w:t>When the result of the calculation is negative. Then cmp sets now the following flags:</w:t>
      </w:r>
    </w:p>
    <w:p>
      <w:pPr>
        <w:pStyle w:val="Normal"/>
        <w:rPr>
          <w:rFonts w:ascii="Calibri" w:hAnsi="Calibri"/>
        </w:rPr>
      </w:pPr>
      <w:r>
        <w:rPr>
          <w:b w:val="false"/>
          <w:bCs w:val="false"/>
          <w:color w:val="000000"/>
          <w:sz w:val="24"/>
          <w:szCs w:val="24"/>
          <w:u w:val="none"/>
          <w:lang w:val="en-US"/>
        </w:rPr>
        <w:t>ZF = 0, PF = 0, AF = 0</w:t>
        <w:br/>
        <w:t xml:space="preserve">OF = 0, SF = 1 </w:t>
        <w:br/>
        <w:t>CF = 0, TF = 0</w:t>
      </w:r>
    </w:p>
    <w:p>
      <w:pPr>
        <w:pStyle w:val="Normal"/>
        <w:rPr>
          <w:rFonts w:ascii="Calibri" w:hAnsi="Calibri"/>
        </w:rPr>
      </w:pPr>
      <w:r>
        <w:rPr/>
      </w:r>
    </w:p>
    <w:p>
      <w:pPr>
        <w:pStyle w:val="Normal"/>
        <w:rPr>
          <w:rFonts w:ascii="Calibri" w:hAnsi="Calibri"/>
        </w:rPr>
      </w:pPr>
      <w:r>
        <w:rPr/>
      </w:r>
    </w:p>
    <w:p>
      <w:pPr>
        <w:pStyle w:val="Normal"/>
        <w:rPr>
          <w:rFonts w:ascii="Calibri" w:hAnsi="Calibri"/>
        </w:rPr>
      </w:pPr>
      <w:r>
        <w:rPr>
          <w:sz w:val="24"/>
          <w:szCs w:val="24"/>
          <w:u w:val="single"/>
          <w:lang w:val="en-US"/>
        </w:rPr>
        <w:br/>
      </w:r>
    </w:p>
    <w:p>
      <w:pPr>
        <w:pStyle w:val="Normal"/>
        <w:rPr>
          <w:rFonts w:ascii="Calibri" w:hAnsi="Calibri"/>
        </w:rPr>
      </w:pPr>
      <w:r>
        <w:rPr>
          <w:sz w:val="24"/>
          <w:szCs w:val="24"/>
          <w:u w:val="single"/>
          <w:lang w:val="en-US"/>
        </w:rPr>
      </w:r>
    </w:p>
    <w:p>
      <w:pPr>
        <w:pStyle w:val="Normal"/>
        <w:rPr>
          <w:rFonts w:ascii="Calibri" w:hAnsi="Calibri"/>
        </w:rPr>
      </w:pPr>
      <w:r>
        <w:rPr>
          <w:sz w:val="24"/>
          <w:szCs w:val="24"/>
          <w:u w:val="single"/>
          <w:lang w:val="en-US"/>
        </w:rPr>
        <w:t>Example 5 (signed):</w:t>
        <w:br/>
        <w:br/>
      </w:r>
      <w:r>
        <w:rPr>
          <w:sz w:val="24"/>
          <w:szCs w:val="24"/>
          <w:u w:val="none"/>
          <w:lang w:val="en-US"/>
        </w:rPr>
        <w:t>mov rcx, -8</w:t>
        <w:br/>
        <w:t>mov rax, -4</w:t>
        <w:br/>
        <w:t>cmp rcx, rax</w:t>
      </w:r>
    </w:p>
    <w:p>
      <w:pPr>
        <w:pStyle w:val="Normal"/>
        <w:rPr>
          <w:rFonts w:ascii="Calibri" w:hAnsi="Calibri"/>
        </w:rPr>
      </w:pPr>
      <w:r>
        <w:rPr>
          <w:sz w:val="24"/>
          <w:szCs w:val="24"/>
          <w:u w:val="none"/>
          <w:lang w:val="en-US"/>
        </w:rPr>
        <w:t>When the result of the calculation is negative. Then cmp sets now the following flags:</w:t>
      </w:r>
    </w:p>
    <w:p>
      <w:pPr>
        <w:pStyle w:val="Normal"/>
        <w:rPr>
          <w:rFonts w:ascii="Calibri" w:hAnsi="Calibri"/>
        </w:rPr>
      </w:pPr>
      <w:r>
        <w:rPr>
          <w:color w:val="000000"/>
          <w:sz w:val="24"/>
          <w:szCs w:val="24"/>
          <w:u w:val="none"/>
          <w:lang w:val="en-US"/>
        </w:rPr>
        <w:t>ZF = 0, PF = 1, AF = 1</w:t>
        <w:br/>
        <w:t xml:space="preserve">OF = 0, SF = 1 </w:t>
        <w:br/>
        <w:t>CF = 1, TF = 0</w:t>
      </w:r>
    </w:p>
    <w:p>
      <w:pPr>
        <w:pStyle w:val="Normal"/>
        <w:rPr>
          <w:rFonts w:ascii="Calibri" w:hAnsi="Calibri"/>
        </w:rPr>
      </w:pPr>
      <w:r>
        <w:rPr>
          <w:sz w:val="24"/>
          <w:szCs w:val="24"/>
          <w:u w:val="single"/>
          <w:lang w:val="en-US"/>
        </w:rPr>
        <w:br/>
        <w:t>Example 6 (signed):</w:t>
        <w:br/>
        <w:br/>
      </w:r>
      <w:r>
        <w:rPr>
          <w:sz w:val="24"/>
          <w:szCs w:val="24"/>
          <w:u w:val="none"/>
          <w:lang w:val="en-US"/>
        </w:rPr>
        <w:t>mov rcx, 4</w:t>
        <w:br/>
        <w:t>mov rax, -8</w:t>
        <w:br/>
        <w:t>cmp rcx, rax</w:t>
      </w:r>
    </w:p>
    <w:p>
      <w:pPr>
        <w:pStyle w:val="Normal"/>
        <w:rPr>
          <w:rFonts w:ascii="Calibri" w:hAnsi="Calibri"/>
        </w:rPr>
      </w:pPr>
      <w:r>
        <w:rPr>
          <w:sz w:val="24"/>
          <w:szCs w:val="24"/>
          <w:u w:val="none"/>
          <w:lang w:val="en-US"/>
        </w:rPr>
        <w:t>When the result of the calculation is negative. Then cmp sets now the following flags:</w:t>
      </w:r>
    </w:p>
    <w:p>
      <w:pPr>
        <w:pStyle w:val="Normal"/>
        <w:rPr>
          <w:rFonts w:ascii="Calibri" w:hAnsi="Calibri"/>
        </w:rPr>
      </w:pPr>
      <w:r>
        <w:rPr>
          <w:color w:val="000000"/>
          <w:sz w:val="24"/>
          <w:szCs w:val="24"/>
          <w:u w:val="none"/>
          <w:lang w:val="en-US"/>
        </w:rPr>
        <w:t>ZF = 0, PF = 1, AF = 1</w:t>
        <w:br/>
        <w:t xml:space="preserve">OF = 0, SF = 0 </w:t>
        <w:br/>
        <w:t>CF = 1, TF = 0</w:t>
      </w:r>
    </w:p>
    <w:p>
      <w:pPr>
        <w:pStyle w:val="Normal"/>
        <w:rPr>
          <w:rFonts w:ascii="Calibri" w:hAnsi="Calibri"/>
          <w:color w:val="000000"/>
          <w:sz w:val="24"/>
          <w:szCs w:val="24"/>
          <w:u w:val="none"/>
          <w:lang w:val="en-US"/>
        </w:rPr>
      </w:pPr>
      <w:r>
        <w:rPr>
          <w:color w:val="000000"/>
          <w:sz w:val="24"/>
          <w:szCs w:val="24"/>
          <w:u w:val="none"/>
          <w:lang w:val="en-US"/>
        </w:rPr>
      </w:r>
    </w:p>
    <w:p>
      <w:pPr>
        <w:pStyle w:val="Normal"/>
        <w:spacing w:before="0" w:after="200"/>
        <w:rPr>
          <w:rFonts w:ascii="Calibri" w:hAnsi="Calibri"/>
          <w:color w:val="000000"/>
          <w:sz w:val="24"/>
          <w:szCs w:val="24"/>
          <w:u w:val="none"/>
          <w:lang w:val="en-US"/>
        </w:rPr>
      </w:pPr>
      <w:r>
        <w:rPr>
          <w:color w:val="000000"/>
          <w:sz w:val="24"/>
          <w:szCs w:val="24"/>
          <w:u w:val="none"/>
          <w:lang w:val="en-US"/>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roman"/>
    <w:pitch w:val="variable"/>
  </w:font>
  <w:font w:name="Liberation Mono">
    <w:altName w:val="Courier New"/>
    <w:charset w:val="00"/>
    <w:family w:val="modern"/>
    <w:pitch w:val="fixed"/>
  </w:font>
  <w:font w:name="Liberation Sans">
    <w:altName w:val="Arial"/>
    <w:charset w:val="00"/>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87ef3"/>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Heading3">
    <w:name w:val="heading 3"/>
    <w:basedOn w:val="berschrift"/>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Nummerierungszeichen">
    <w:name w:val="Nummerierungszeichen"/>
    <w:qFormat/>
    <w:rPr/>
  </w:style>
  <w:style w:type="character" w:styleId="Aufzhlungszeichen">
    <w:name w:val="Aufzählungszeichen"/>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Quelltext">
    <w:name w:val="Quelltext"/>
    <w:qFormat/>
    <w:rPr>
      <w:rFonts w:ascii="Liberation Mono" w:hAnsi="Liberation Mono" w:eastAsia="Liberation Mono" w:cs="Liberation Mono"/>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berschriftuser">
    <w:name w:val="Überschrift (user)"/>
    <w:basedOn w:val="Normal"/>
    <w:next w:val="BodyText"/>
    <w:qFormat/>
    <w:pPr>
      <w:keepNext w:val="true"/>
      <w:spacing w:before="240" w:after="120"/>
    </w:pPr>
    <w:rPr>
      <w:rFonts w:ascii="Liberation Sans" w:hAnsi="Liberation Sans" w:eastAsia="Microsoft YaHei" w:cs="Lucida Sans"/>
      <w:sz w:val="28"/>
      <w:szCs w:val="28"/>
    </w:rPr>
  </w:style>
  <w:style w:type="paragraph" w:styleId="Verzeichnisuser">
    <w:name w:val="Verzeichnis (user)"/>
    <w:basedOn w:val="Normal"/>
    <w:qFormat/>
    <w:pPr>
      <w:suppressLineNumbers/>
    </w:pPr>
    <w:rPr>
      <w:rFonts w:cs="Lucida Sans"/>
    </w:rPr>
  </w:style>
  <w:style w:type="paragraph" w:styleId="NormalWeb">
    <w:name w:val="Normal (Web)"/>
    <w:basedOn w:val="Normal"/>
    <w:uiPriority w:val="99"/>
    <w:semiHidden/>
    <w:unhideWhenUsed/>
    <w:qFormat/>
    <w:rsid w:val="00f3756d"/>
    <w:pPr>
      <w:spacing w:lineRule="auto" w:line="240" w:beforeAutospacing="1" w:afterAutospacing="1"/>
    </w:pPr>
    <w:rPr>
      <w:rFonts w:ascii="Times New Roman" w:hAnsi="Times New Roman" w:eastAsia="Times New Roman" w:cs="Times New Roman"/>
      <w:sz w:val="24"/>
      <w:szCs w:val="24"/>
      <w:lang w:eastAsia="de-DE"/>
    </w:rPr>
  </w:style>
  <w:style w:type="paragraph" w:styleId="Rahmeninhalt">
    <w:name w:val="Rahmeninhalt"/>
    <w:basedOn w:val="Normal"/>
    <w:qFormat/>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 w:type="numbering" w:styleId="KeineListe" w:default="1">
    <w:name w:val="Keine Liste"/>
    <w:uiPriority w:val="99"/>
    <w:semiHidden/>
    <w:unhideWhenUsed/>
    <w:qFormat/>
  </w:style>
  <w:style w:type="table" w:default="1" w:styleId="NormaleTabelle">
    <w:name w:val="Normal Table"/>
    <w:uiPriority w:val="99"/>
    <w:semiHidden/>
    <w:unhideWhenUsed/>
    <w:qFormat/>
    <w:tblPr>
      <w:tblCellMar>
        <w:top w:w="0" w:type="dxa"/>
        <w:left w:w="108" w:type="dxa"/>
        <w:bottom w:w="0" w:type="dxa"/>
        <w:right w:w="108" w:type="dxa"/>
      </w:tblCellMar>
    </w:tblPr>
  </w:style>
  <w:style w:type="table" w:customStyle="1" w:styleId="Calendar3">
    <w:name w:val="Calendar 3"/>
    <w:basedOn w:val="NormaleTabelle"/>
    <w:uiPriority w:val="99"/>
    <w:qFormat/>
    <w:rsid w:val="00f3756d"/>
    <w:pPr>
      <w:spacing w:after="0" w:line="240" w:lineRule="auto"/>
      <w:jc w:val="right"/>
    </w:pPr>
    <w:rPr>
      <w:rFonts w:asciiTheme="majorHAnsi" w:hAnsiTheme="majorHAnsi" w:eastAsiaTheme="majorEastAsia" w:cstheme="majorBidi"/>
      <w:color w:val="7f7f7f" w:themeColor="text1" w:themeTint="80"/>
    </w:rPr>
    <w:tblPr>
      <w:tblCellMar>
        <w:top w:w="0" w:type="dxa"/>
        <w:left w:w="108" w:type="dxa"/>
        <w:bottom w:w="0" w:type="dxa"/>
        <w:right w:w="108" w:type="dxa"/>
      </w:tblCellMar>
    </w:tblPr>
    <w:tblStylePr w:type="firstRow">
      <w:pPr>
        <w:wordWrap/>
        <w:jc w:val="right"/>
      </w:pPr>
      <w:rPr>
        <w:color w:val="365f91" w:themeColor="accent1" w:themeShade="bf"/>
        <w:sz w:val="44"/>
        <w:szCs w:val="44"/>
      </w:rPr>
      <w:tblPr/>
    </w:tblStylePr>
    <w:tblStylePr w:type="firstCol">
      <w:rPr>
        <w:color w:val="365f91" w:themeColor="accent1" w:themeShade="bf"/>
      </w:rPr>
      <w:tblPr/>
    </w:tblStylePr>
    <w:tblStylePr w:type="lastCol">
      <w:rPr>
        <w:color w:val="365f91" w:themeColor="accent1" w:themeShade="bf"/>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BDB1D-94EC-4067-995A-A480F9905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Application>LibreOffice/26.2.5.2$Windows_X86_64 LibreOffice_project/cd7284b4cbbfeb507e630c1aac019f4157393acb</Application>
  <AppVersion>15.0000</AppVersion>
  <Pages>9</Pages>
  <Words>1749</Words>
  <Characters>6355</Characters>
  <CharactersWithSpaces>8017</CharactersWithSpaces>
  <Paragraphs>176</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2026-08-29T19:24:00Z</dcterms:created>
  <dc:creator>Dominik</dc:creator>
  <dc:description/>
  <dc:language>en-US</dc:language>
  <cp:lastModifiedBy/>
  <dcterms:modified xsi:type="dcterms:W3CDTF">2026-09-04T20:25:58Z</dcterms:modified>
  <cp:revision>229</cp:revision>
  <dc:subject/>
  <dc:title/>
</cp:coreProperties>
</file>

<file path=docProps/custom.xml><?xml version="1.0" encoding="utf-8"?>
<Properties xmlns="http://schemas.openxmlformats.org/officeDocument/2006/custom-properties" xmlns:vt="http://schemas.openxmlformats.org/officeDocument/2006/docPropsVTypes"/>
</file>