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D6E" w14:textId="77777777" w:rsidR="00B83FF0" w:rsidRDefault="00B83FF0" w:rsidP="00B83FF0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Московский авиационный институт</w:t>
      </w:r>
    </w:p>
    <w:p w14:paraId="2369CAB0" w14:textId="77777777" w:rsidR="00B83FF0" w:rsidRDefault="00B83FF0" w:rsidP="00B83FF0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(Национальный исследовательский университет)</w:t>
      </w:r>
    </w:p>
    <w:p w14:paraId="2C917E7B" w14:textId="77777777" w:rsidR="00B83FF0" w:rsidRDefault="00B83FF0" w:rsidP="00B83FF0">
      <w:pPr>
        <w:ind w:left="-851"/>
        <w:jc w:val="center"/>
        <w:rPr>
          <w:rFonts w:cs="Times New Roman"/>
          <w:b/>
          <w:szCs w:val="28"/>
        </w:rPr>
      </w:pPr>
    </w:p>
    <w:p w14:paraId="64AE0588" w14:textId="77777777" w:rsidR="00B83FF0" w:rsidRDefault="00B83FF0" w:rsidP="00B83FF0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Факультет прикладной математики и физики</w:t>
      </w:r>
    </w:p>
    <w:p w14:paraId="03170BE0" w14:textId="77777777" w:rsidR="00B83FF0" w:rsidRDefault="00B83FF0" w:rsidP="00B83FF0">
      <w:pPr>
        <w:ind w:left="-851"/>
        <w:rPr>
          <w:rFonts w:cs="Times New Roman"/>
          <w:szCs w:val="28"/>
        </w:rPr>
      </w:pPr>
    </w:p>
    <w:p w14:paraId="262F3F35" w14:textId="77777777" w:rsidR="00B83FF0" w:rsidRDefault="00B83FF0" w:rsidP="00B83FF0">
      <w:pPr>
        <w:ind w:left="-851"/>
        <w:rPr>
          <w:rFonts w:cs="Times New Roman"/>
          <w:szCs w:val="28"/>
        </w:rPr>
      </w:pPr>
    </w:p>
    <w:p w14:paraId="7D989BE2" w14:textId="77777777" w:rsidR="00B83FF0" w:rsidRDefault="00B83FF0" w:rsidP="00B83FF0">
      <w:pPr>
        <w:ind w:left="-851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Курсовой проект</w:t>
      </w:r>
    </w:p>
    <w:p w14:paraId="62A136D1" w14:textId="77777777" w:rsidR="00B83FF0" w:rsidRDefault="00B83FF0" w:rsidP="00B83FF0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курсу</w:t>
      </w:r>
    </w:p>
    <w:p w14:paraId="5DC0EABB" w14:textId="77777777" w:rsidR="00B83FF0" w:rsidRDefault="00B83FF0" w:rsidP="00B83FF0">
      <w:pPr>
        <w:ind w:left="-851"/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«Фундаментальная информатика»</w:t>
      </w:r>
    </w:p>
    <w:p w14:paraId="4CF9FCF9" w14:textId="77777777" w:rsidR="00B83FF0" w:rsidRDefault="00B83FF0" w:rsidP="00B83FF0">
      <w:pPr>
        <w:ind w:left="-851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 семестр</w:t>
      </w:r>
    </w:p>
    <w:p w14:paraId="2D6AABA8" w14:textId="77777777" w:rsidR="00B83FF0" w:rsidRDefault="00B83FF0" w:rsidP="00B83FF0">
      <w:pPr>
        <w:ind w:left="-851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3</w:t>
      </w:r>
    </w:p>
    <w:p w14:paraId="704825A5" w14:textId="77777777" w:rsidR="00B83FF0" w:rsidRDefault="00B83FF0" w:rsidP="00B83FF0">
      <w:pPr>
        <w:ind w:left="-851"/>
        <w:jc w:val="center"/>
        <w:rPr>
          <w:rFonts w:cs="Times New Roman"/>
          <w:szCs w:val="28"/>
        </w:rPr>
      </w:pPr>
    </w:p>
    <w:p w14:paraId="1AD90E13" w14:textId="77777777" w:rsidR="00B83FF0" w:rsidRDefault="00B83FF0" w:rsidP="00B83FF0">
      <w:pPr>
        <w:ind w:left="-851"/>
        <w:jc w:val="center"/>
        <w:rPr>
          <w:rFonts w:cs="Times New Roman"/>
          <w:szCs w:val="28"/>
        </w:rPr>
      </w:pPr>
    </w:p>
    <w:p w14:paraId="13FDAE5F" w14:textId="77777777" w:rsidR="00B83FF0" w:rsidRDefault="00B83FF0" w:rsidP="00B83FF0">
      <w:pPr>
        <w:ind w:left="-851"/>
        <w:jc w:val="center"/>
        <w:rPr>
          <w:rFonts w:cs="Times New Roman"/>
          <w:szCs w:val="28"/>
        </w:rPr>
      </w:pPr>
    </w:p>
    <w:p w14:paraId="06172039" w14:textId="77777777" w:rsidR="00B83FF0" w:rsidRDefault="00B83FF0" w:rsidP="00B83FF0">
      <w:pPr>
        <w:ind w:left="-851"/>
        <w:jc w:val="center"/>
        <w:rPr>
          <w:rFonts w:cs="Times New Roman"/>
          <w:szCs w:val="28"/>
        </w:rPr>
      </w:pPr>
    </w:p>
    <w:p w14:paraId="403BD68A" w14:textId="77777777" w:rsidR="00B83FF0" w:rsidRDefault="00B83FF0" w:rsidP="00B83FF0">
      <w:pPr>
        <w:ind w:left="-851"/>
        <w:jc w:val="center"/>
        <w:rPr>
          <w:rFonts w:cs="Times New Roman"/>
          <w:szCs w:val="28"/>
        </w:rPr>
      </w:pPr>
    </w:p>
    <w:tbl>
      <w:tblPr>
        <w:tblW w:w="4923" w:type="dxa"/>
        <w:tblInd w:w="4865" w:type="dxa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2984"/>
      </w:tblGrid>
      <w:tr w:rsidR="00B83FF0" w14:paraId="73FD00DF" w14:textId="77777777" w:rsidTr="00B83FF0">
        <w:trPr>
          <w:trHeight w:val="1994"/>
        </w:trPr>
        <w:tc>
          <w:tcPr>
            <w:tcW w:w="1939" w:type="dxa"/>
            <w:hideMark/>
          </w:tcPr>
          <w:p w14:paraId="52A24FF0" w14:textId="77777777" w:rsidR="00B83FF0" w:rsidRDefault="00B83FF0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  <w:p w14:paraId="37E181EE" w14:textId="77777777" w:rsidR="00B83FF0" w:rsidRDefault="00B83FF0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  <w:p w14:paraId="614255D6" w14:textId="77777777" w:rsidR="00B83FF0" w:rsidRDefault="00B83FF0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Руководитель:</w:t>
            </w:r>
          </w:p>
          <w:p w14:paraId="48E3CC6E" w14:textId="77777777" w:rsidR="00B83FF0" w:rsidRDefault="00B83FF0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  <w:p w14:paraId="6626820F" w14:textId="77777777" w:rsidR="00B83FF0" w:rsidRDefault="00B83FF0">
            <w:pPr>
              <w:suppressAutoHyphens/>
              <w:spacing w:after="160" w:line="254" w:lineRule="auto"/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2984" w:type="dxa"/>
            <w:hideMark/>
          </w:tcPr>
          <w:p w14:paraId="6E585B14" w14:textId="1200ED40" w:rsidR="00B83FF0" w:rsidRDefault="00B83FF0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Хасанов</w:t>
            </w:r>
            <w:r>
              <w:rPr>
                <w:rFonts w:cs="Times New Roman"/>
              </w:rPr>
              <w:t xml:space="preserve"> Д. </w:t>
            </w:r>
            <w:r>
              <w:rPr>
                <w:rFonts w:cs="Times New Roman"/>
              </w:rPr>
              <w:t>Р</w:t>
            </w:r>
            <w:r>
              <w:rPr>
                <w:rFonts w:cs="Times New Roman"/>
              </w:rPr>
              <w:t>.</w:t>
            </w:r>
          </w:p>
          <w:p w14:paraId="4EAB021B" w14:textId="77777777" w:rsidR="00B83FF0" w:rsidRDefault="00B83FF0">
            <w:pPr>
              <w:suppressAutoHyphens/>
              <w:spacing w:after="160" w:line="254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М8О-113Б-21</w:t>
            </w:r>
          </w:p>
          <w:p w14:paraId="117C98C2" w14:textId="77777777" w:rsidR="00B83FF0" w:rsidRDefault="00B83FF0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Довженко А. А.</w:t>
            </w:r>
          </w:p>
        </w:tc>
      </w:tr>
    </w:tbl>
    <w:p w14:paraId="4C176645" w14:textId="77777777" w:rsidR="00B83FF0" w:rsidRDefault="00B83FF0" w:rsidP="00B83FF0">
      <w:pPr>
        <w:ind w:left="-851"/>
        <w:rPr>
          <w:rFonts w:cs="Times New Roman"/>
          <w:szCs w:val="28"/>
        </w:rPr>
      </w:pPr>
    </w:p>
    <w:p w14:paraId="38BB3743" w14:textId="77777777" w:rsidR="00B83FF0" w:rsidRDefault="00B83FF0" w:rsidP="00B83FF0">
      <w:pPr>
        <w:ind w:left="-851"/>
        <w:rPr>
          <w:rFonts w:cs="Times New Roman"/>
          <w:szCs w:val="28"/>
        </w:rPr>
      </w:pPr>
    </w:p>
    <w:p w14:paraId="0143E926" w14:textId="77777777" w:rsidR="00B83FF0" w:rsidRDefault="00B83FF0" w:rsidP="00B83FF0">
      <w:pPr>
        <w:ind w:firstLine="0"/>
        <w:rPr>
          <w:rFonts w:cs="Times New Roman"/>
          <w:szCs w:val="28"/>
        </w:rPr>
      </w:pPr>
    </w:p>
    <w:p w14:paraId="2554082F" w14:textId="77777777" w:rsidR="00B83FF0" w:rsidRDefault="00B83FF0" w:rsidP="00B83FF0">
      <w:pPr>
        <w:ind w:left="-851"/>
        <w:rPr>
          <w:rFonts w:cs="Times New Roman"/>
        </w:rPr>
      </w:pPr>
    </w:p>
    <w:p w14:paraId="23CAC174" w14:textId="77777777" w:rsidR="00B83FF0" w:rsidRDefault="00B83FF0" w:rsidP="00B83FF0">
      <w:pPr>
        <w:ind w:left="-851"/>
        <w:rPr>
          <w:rFonts w:cs="Times New Roman"/>
        </w:rPr>
      </w:pPr>
    </w:p>
    <w:p w14:paraId="346C3DF8" w14:textId="77777777" w:rsidR="00B83FF0" w:rsidRDefault="00B83FF0" w:rsidP="00B83FF0">
      <w:pPr>
        <w:tabs>
          <w:tab w:val="left" w:pos="3975"/>
        </w:tabs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</w:t>
      </w:r>
    </w:p>
    <w:p w14:paraId="3792257A" w14:textId="77777777" w:rsidR="00B83FF0" w:rsidRDefault="00B83FF0" w:rsidP="00B83FF0">
      <w:pPr>
        <w:tabs>
          <w:tab w:val="left" w:pos="3975"/>
        </w:tabs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2021г. </w:t>
      </w:r>
    </w:p>
    <w:p w14:paraId="1D574D28" w14:textId="77777777" w:rsidR="00B83FF0" w:rsidRDefault="00B83FF0" w:rsidP="00B83FF0">
      <w:pPr>
        <w:ind w:left="-851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</w:t>
      </w:r>
    </w:p>
    <w:p w14:paraId="3937A6F6" w14:textId="77777777" w:rsidR="00B83FF0" w:rsidRDefault="00B83FF0" w:rsidP="00B83FF0">
      <w:pPr>
        <w:ind w:left="-851"/>
        <w:rPr>
          <w:szCs w:val="28"/>
        </w:rPr>
      </w:pPr>
      <w:r>
        <w:rPr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</w:t>
      </w:r>
      <m:oMath>
        <m:r>
          <w:rPr>
            <w:rFonts w:ascii="Cambria Math" w:hAnsi="Cambria Math"/>
            <w:szCs w:val="28"/>
          </w:rPr>
          <m:t>[a,b]</m:t>
        </m:r>
      </m:oMath>
      <w:r>
        <w:rPr>
          <w:szCs w:val="28"/>
        </w:rPr>
        <w:t xml:space="preserve"> на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равных частей,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m:oMath>
        <m:r>
          <w:rPr>
            <w:rFonts w:ascii="Cambria Math" w:hAnsi="Cambria Math"/>
            <w:szCs w:val="28"/>
          </w:rPr>
          <m:t>ε*k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ε</m:t>
        </m:r>
      </m:oMath>
      <w:r>
        <w:rPr>
          <w:szCs w:val="28"/>
        </w:rPr>
        <w:t xml:space="preserve"> - машинное эпсилон, аппаратно реализованного вещественного типа для данной ЭВМ, а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m:oMath>
        <m:r>
          <w:rPr>
            <w:rFonts w:ascii="Cambria Math" w:hAnsi="Cambria Math"/>
            <w:szCs w:val="28"/>
          </w:rPr>
          <m:t>ε</m:t>
        </m:r>
      </m:oMath>
      <w:r>
        <w:rPr>
          <w:szCs w:val="28"/>
        </w:rPr>
        <w:t xml:space="preserve"> и обеспечивать корректные размеры генерируемой таблицы.</w:t>
      </w:r>
    </w:p>
    <w:p w14:paraId="270D0462" w14:textId="77777777" w:rsidR="00B83FF0" w:rsidRDefault="00B83FF0" w:rsidP="00B83FF0">
      <w:pPr>
        <w:ind w:left="-851"/>
        <w:rPr>
          <w:szCs w:val="28"/>
        </w:rPr>
      </w:pPr>
    </w:p>
    <w:p w14:paraId="396DF559" w14:textId="7D895433" w:rsidR="00B83FF0" w:rsidRDefault="00B83FF0" w:rsidP="00B83FF0">
      <w:pPr>
        <w:ind w:left="-851" w:firstLine="0"/>
        <w:rPr>
          <w:szCs w:val="28"/>
        </w:rPr>
      </w:pPr>
      <w:r>
        <w:rPr>
          <w:szCs w:val="28"/>
        </w:rPr>
        <w:t xml:space="preserve">Вариант </w:t>
      </w:r>
      <w:r>
        <w:rPr>
          <w:szCs w:val="28"/>
        </w:rPr>
        <w:t>2</w:t>
      </w:r>
    </w:p>
    <w:p w14:paraId="4A6A37B1" w14:textId="585C7DC4" w:rsidR="00B83FF0" w:rsidRDefault="00B83FF0" w:rsidP="00B83FF0">
      <w:pPr>
        <w:ind w:left="-851" w:firstLine="0"/>
        <w:rPr>
          <w:i/>
          <w:szCs w:val="28"/>
        </w:rPr>
      </w:pPr>
      <w:r>
        <w:rPr>
          <w:szCs w:val="28"/>
        </w:rPr>
        <w:t xml:space="preserve">Функция: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1+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1-x</m:t>
                </m:r>
              </m:den>
            </m:f>
          </m:e>
        </m:func>
      </m:oMath>
    </w:p>
    <w:p w14:paraId="67E74B67" w14:textId="7680CDD9" w:rsidR="00B83FF0" w:rsidRDefault="00B83FF0" w:rsidP="00B83FF0">
      <w:pPr>
        <w:ind w:left="-851" w:firstLine="0"/>
        <w:rPr>
          <w:szCs w:val="28"/>
        </w:rPr>
      </w:pPr>
      <w:r>
        <w:rPr>
          <w:szCs w:val="28"/>
        </w:rPr>
        <w:t xml:space="preserve">Отрезок:  </w:t>
      </w:r>
      <m:oMath>
        <m:r>
          <w:rPr>
            <w:rFonts w:ascii="Cambria Math" w:hAnsi="Cambria Math"/>
            <w:szCs w:val="28"/>
          </w:rPr>
          <m:t>[0.0;</m:t>
        </m:r>
        <m: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.</m:t>
        </m:r>
        <m:r>
          <w:rPr>
            <w:rFonts w:ascii="Cambria Math" w:hAnsi="Cambria Math"/>
            <w:szCs w:val="28"/>
          </w:rPr>
          <m:t>5</m:t>
        </m:r>
        <m:r>
          <w:rPr>
            <w:rFonts w:ascii="Cambria Math" w:hAnsi="Cambria Math"/>
            <w:szCs w:val="28"/>
          </w:rPr>
          <m:t>]</m:t>
        </m:r>
      </m:oMath>
    </w:p>
    <w:p w14:paraId="2F44A0E9" w14:textId="3718EA63" w:rsidR="00B83FF0" w:rsidRDefault="00B83FF0" w:rsidP="00B83FF0">
      <w:pPr>
        <w:ind w:left="-851" w:firstLine="0"/>
        <w:rPr>
          <w:szCs w:val="28"/>
        </w:rPr>
      </w:pPr>
      <w:r>
        <w:rPr>
          <w:szCs w:val="28"/>
        </w:rPr>
        <w:t xml:space="preserve">Ряд: </w:t>
      </w:r>
      <m:oMath>
        <m:r>
          <w:rPr>
            <w:rFonts w:ascii="Cambria Math" w:hAnsi="Cambria Math"/>
            <w:szCs w:val="28"/>
          </w:rPr>
          <m:t>2(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1</m:t>
            </m:r>
          </m:den>
        </m:f>
        <m:r>
          <w:rPr>
            <w:rFonts w:ascii="Cambria Math" w:hAnsi="Cambria Math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3</m:t>
            </m:r>
          </m:den>
        </m:f>
        <m:r>
          <w:rPr>
            <w:rFonts w:ascii="Cambria Math" w:hAnsi="Cambria Math"/>
            <w:szCs w:val="28"/>
          </w:rPr>
          <m:t>+…+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/>
                <w:szCs w:val="28"/>
              </w:rPr>
              <m:t>2n+1</m:t>
            </m:r>
          </m:den>
        </m:f>
        <m:r>
          <w:rPr>
            <w:rFonts w:ascii="Cambria Math" w:hAnsi="Cambria Math"/>
            <w:szCs w:val="28"/>
          </w:rPr>
          <m:t>)</m:t>
        </m:r>
      </m:oMath>
    </w:p>
    <w:p w14:paraId="51E4B51A" w14:textId="4E0477D1" w:rsidR="00B63315" w:rsidRDefault="00B63315" w:rsidP="00B83FF0">
      <w:pPr>
        <w:ind w:left="-851" w:firstLine="0"/>
        <w:rPr>
          <w:szCs w:val="28"/>
        </w:rPr>
      </w:pPr>
    </w:p>
    <w:p w14:paraId="1C7570CF" w14:textId="3336B955" w:rsidR="00B63315" w:rsidRPr="001B3F0A" w:rsidRDefault="00B63315" w:rsidP="00166A36">
      <w:pPr>
        <w:ind w:left="-142" w:firstLine="0"/>
        <w:jc w:val="center"/>
        <w:rPr>
          <w:b/>
          <w:szCs w:val="28"/>
        </w:rPr>
      </w:pPr>
      <w:r w:rsidRPr="001B3F0A">
        <w:rPr>
          <w:b/>
          <w:szCs w:val="28"/>
        </w:rPr>
        <w:t>Алгоритм решения</w:t>
      </w:r>
    </w:p>
    <w:p w14:paraId="070EC988" w14:textId="4609E002" w:rsidR="00E75748" w:rsidRPr="00E75748" w:rsidRDefault="00166A36" w:rsidP="00E75748">
      <w:pPr>
        <w:pStyle w:val="a4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>Найти машинный эпсилон</w:t>
      </w:r>
      <w:r w:rsidR="00E75748">
        <w:rPr>
          <w:bCs/>
          <w:szCs w:val="28"/>
          <w:lang w:val="en-US"/>
        </w:rPr>
        <w:t>.</w:t>
      </w:r>
    </w:p>
    <w:p w14:paraId="31811041" w14:textId="19817AB6" w:rsidR="00166A36" w:rsidRDefault="00166A36" w:rsidP="00166A36">
      <w:pPr>
        <w:pStyle w:val="a4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>Указать необходимое число разбиений отрезка.</w:t>
      </w:r>
    </w:p>
    <w:p w14:paraId="174D50B1" w14:textId="03E3745D" w:rsidR="00166A36" w:rsidRDefault="00E75748" w:rsidP="00166A36">
      <w:pPr>
        <w:pStyle w:val="a4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 xml:space="preserve">Вычислить шаг изменений переменной </w:t>
      </w:r>
      <w:r w:rsidRPr="00E75748">
        <w:rPr>
          <w:bCs/>
          <w:szCs w:val="28"/>
        </w:rPr>
        <w:t>‘</w:t>
      </w:r>
      <w:r>
        <w:rPr>
          <w:bCs/>
          <w:szCs w:val="28"/>
          <w:lang w:val="en-US"/>
        </w:rPr>
        <w:t>x</w:t>
      </w:r>
      <w:r w:rsidRPr="00E75748">
        <w:rPr>
          <w:bCs/>
          <w:szCs w:val="28"/>
        </w:rPr>
        <w:t>’.</w:t>
      </w:r>
    </w:p>
    <w:p w14:paraId="47F3B9C6" w14:textId="5535CE21" w:rsidR="00E75748" w:rsidRDefault="00E75748" w:rsidP="00166A36">
      <w:pPr>
        <w:pStyle w:val="a4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>Вывести заголовок таблицы.</w:t>
      </w:r>
    </w:p>
    <w:p w14:paraId="0C31ACC5" w14:textId="3C241D32" w:rsidR="00E75748" w:rsidRDefault="00E75748" w:rsidP="00166A36">
      <w:pPr>
        <w:pStyle w:val="a4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 xml:space="preserve">В цикле обработать все значения </w:t>
      </w:r>
      <w:r w:rsidRPr="00E75748">
        <w:rPr>
          <w:bCs/>
          <w:szCs w:val="28"/>
        </w:rPr>
        <w:t>‘</w:t>
      </w:r>
      <w:r>
        <w:rPr>
          <w:bCs/>
          <w:szCs w:val="28"/>
          <w:lang w:val="en-US"/>
        </w:rPr>
        <w:t>x</w:t>
      </w:r>
      <w:r w:rsidRPr="00E75748">
        <w:rPr>
          <w:bCs/>
          <w:szCs w:val="28"/>
        </w:rPr>
        <w:t>’</w:t>
      </w:r>
      <w:r>
        <w:rPr>
          <w:bCs/>
          <w:szCs w:val="28"/>
        </w:rPr>
        <w:t>(члены Тейлора и значение функции).</w:t>
      </w:r>
    </w:p>
    <w:p w14:paraId="591CB8CE" w14:textId="5B1B6759" w:rsidR="009E4EA1" w:rsidRPr="009E4EA1" w:rsidRDefault="00E75748" w:rsidP="009E4EA1">
      <w:pPr>
        <w:pStyle w:val="a4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 xml:space="preserve">Пока числа итераций не достигло 100 и модуль вычисленного члена </w:t>
      </w:r>
      <w:r w:rsidR="009E4EA1">
        <w:rPr>
          <w:bCs/>
          <w:szCs w:val="28"/>
        </w:rPr>
        <w:t xml:space="preserve">больше машинного эпсилона, выводить следующий значения: значение </w:t>
      </w:r>
      <w:r w:rsidR="009E4EA1" w:rsidRPr="009E4EA1">
        <w:rPr>
          <w:bCs/>
          <w:szCs w:val="28"/>
        </w:rPr>
        <w:t>‘</w:t>
      </w:r>
      <w:r w:rsidR="009E4EA1">
        <w:rPr>
          <w:bCs/>
          <w:szCs w:val="28"/>
          <w:lang w:val="en-US"/>
        </w:rPr>
        <w:t>x</w:t>
      </w:r>
      <w:r w:rsidR="009E4EA1" w:rsidRPr="009E4EA1">
        <w:rPr>
          <w:bCs/>
          <w:szCs w:val="28"/>
        </w:rPr>
        <w:t xml:space="preserve">’, </w:t>
      </w:r>
      <w:r w:rsidR="009E4EA1">
        <w:rPr>
          <w:bCs/>
          <w:szCs w:val="28"/>
        </w:rPr>
        <w:t>сумму ряда Тейлора, значение функции и число итераций.</w:t>
      </w:r>
    </w:p>
    <w:p w14:paraId="60EA2355" w14:textId="4558A8A8" w:rsidR="000664D3" w:rsidRDefault="000664D3" w:rsidP="00B83FF0"/>
    <w:p w14:paraId="754B2160" w14:textId="5E4C52BD" w:rsidR="009E4EA1" w:rsidRDefault="009E4EA1" w:rsidP="00B83FF0"/>
    <w:p w14:paraId="310F0809" w14:textId="5A8FF5FC" w:rsidR="009E4EA1" w:rsidRPr="001B3F0A" w:rsidRDefault="009E4EA1" w:rsidP="009E4EA1">
      <w:pPr>
        <w:jc w:val="center"/>
        <w:rPr>
          <w:b/>
          <w:szCs w:val="28"/>
        </w:rPr>
      </w:pPr>
      <w:r w:rsidRPr="001B3F0A">
        <w:rPr>
          <w:b/>
          <w:szCs w:val="28"/>
        </w:rPr>
        <w:lastRenderedPageBreak/>
        <w:t>Листинг программного кода</w:t>
      </w:r>
    </w:p>
    <w:p w14:paraId="5FDCB77C" w14:textId="5AB4D7C1" w:rsidR="009E4EA1" w:rsidRDefault="009E4EA1" w:rsidP="009E4EA1">
      <w:pPr>
        <w:ind w:firstLine="0"/>
      </w:pPr>
      <w:r>
        <w:rPr>
          <w:noProof/>
        </w:rPr>
        <w:drawing>
          <wp:inline distT="0" distB="0" distL="0" distR="0" wp14:anchorId="11AF9F77" wp14:editId="6F3EE3C4">
            <wp:extent cx="6022178" cy="472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338" cy="47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E333" w14:textId="21CDA40F" w:rsidR="009E4EA1" w:rsidRDefault="009E4EA1" w:rsidP="009E4EA1">
      <w:pPr>
        <w:ind w:firstLine="0"/>
      </w:pPr>
    </w:p>
    <w:p w14:paraId="691B8F04" w14:textId="614A75CD" w:rsidR="001B3F0A" w:rsidRDefault="001B3F0A" w:rsidP="009E4EA1">
      <w:pPr>
        <w:ind w:firstLine="0"/>
      </w:pPr>
    </w:p>
    <w:p w14:paraId="00962227" w14:textId="1AA8DC21" w:rsidR="001B3F0A" w:rsidRDefault="001B3F0A" w:rsidP="009E4EA1">
      <w:pPr>
        <w:ind w:firstLine="0"/>
      </w:pPr>
    </w:p>
    <w:p w14:paraId="5B11AD0A" w14:textId="50282FD0" w:rsidR="001B3F0A" w:rsidRDefault="001B3F0A" w:rsidP="009E4EA1">
      <w:pPr>
        <w:ind w:firstLine="0"/>
      </w:pPr>
    </w:p>
    <w:p w14:paraId="30BF122F" w14:textId="2D2963D3" w:rsidR="001B3F0A" w:rsidRDefault="001B3F0A" w:rsidP="009E4EA1">
      <w:pPr>
        <w:ind w:firstLine="0"/>
      </w:pPr>
    </w:p>
    <w:p w14:paraId="27E76BD2" w14:textId="74202CC8" w:rsidR="001B3F0A" w:rsidRDefault="001B3F0A" w:rsidP="009E4EA1">
      <w:pPr>
        <w:ind w:firstLine="0"/>
      </w:pPr>
    </w:p>
    <w:p w14:paraId="1162D82A" w14:textId="180B7F21" w:rsidR="001B3F0A" w:rsidRDefault="001B3F0A" w:rsidP="009E4EA1">
      <w:pPr>
        <w:ind w:firstLine="0"/>
      </w:pPr>
    </w:p>
    <w:p w14:paraId="0C18CD7D" w14:textId="2E8FE63D" w:rsidR="001B3F0A" w:rsidRDefault="001B3F0A" w:rsidP="009E4EA1">
      <w:pPr>
        <w:ind w:firstLine="0"/>
      </w:pPr>
    </w:p>
    <w:p w14:paraId="618083FB" w14:textId="1A541B83" w:rsidR="001B3F0A" w:rsidRDefault="001B3F0A" w:rsidP="009E4EA1">
      <w:pPr>
        <w:ind w:firstLine="0"/>
      </w:pPr>
    </w:p>
    <w:p w14:paraId="27B03693" w14:textId="2E2A71E8" w:rsidR="001B3F0A" w:rsidRDefault="001B3F0A" w:rsidP="009E4EA1">
      <w:pPr>
        <w:ind w:firstLine="0"/>
      </w:pPr>
    </w:p>
    <w:p w14:paraId="2D609637" w14:textId="6D6F9A03" w:rsidR="001B3F0A" w:rsidRDefault="001B3F0A" w:rsidP="009E4EA1">
      <w:pPr>
        <w:ind w:firstLine="0"/>
      </w:pPr>
    </w:p>
    <w:p w14:paraId="6D7463B7" w14:textId="252262C9" w:rsidR="001B3F0A" w:rsidRDefault="001B3F0A" w:rsidP="009E4EA1">
      <w:pPr>
        <w:ind w:firstLine="0"/>
      </w:pPr>
    </w:p>
    <w:p w14:paraId="333483E0" w14:textId="77777777" w:rsidR="001B3F0A" w:rsidRDefault="001B3F0A" w:rsidP="009E4EA1">
      <w:pPr>
        <w:ind w:firstLine="0"/>
      </w:pPr>
    </w:p>
    <w:p w14:paraId="29943E17" w14:textId="36550317" w:rsidR="009E4EA1" w:rsidRPr="001B3F0A" w:rsidRDefault="009E4EA1" w:rsidP="009E4EA1">
      <w:pPr>
        <w:ind w:firstLine="0"/>
        <w:jc w:val="center"/>
        <w:rPr>
          <w:b/>
          <w:szCs w:val="28"/>
        </w:rPr>
      </w:pPr>
      <w:r w:rsidRPr="001B3F0A">
        <w:rPr>
          <w:b/>
          <w:szCs w:val="28"/>
        </w:rPr>
        <w:lastRenderedPageBreak/>
        <w:t>Результат работы программы</w:t>
      </w:r>
    </w:p>
    <w:p w14:paraId="7664660A" w14:textId="04AB81ED" w:rsidR="009E4EA1" w:rsidRDefault="009E4EA1" w:rsidP="009E4EA1">
      <w:pPr>
        <w:ind w:firstLine="0"/>
      </w:pPr>
    </w:p>
    <w:p w14:paraId="42A410FA" w14:textId="00B3ED77" w:rsidR="009E4EA1" w:rsidRDefault="001B3F0A" w:rsidP="009E4EA1">
      <w:pPr>
        <w:pBdr>
          <w:bottom w:val="single" w:sz="6" w:space="1" w:color="auto"/>
        </w:pBdr>
        <w:ind w:firstLine="0"/>
      </w:pPr>
      <w:r>
        <w:rPr>
          <w:noProof/>
        </w:rPr>
        <w:drawing>
          <wp:inline distT="0" distB="0" distL="0" distR="0" wp14:anchorId="7D66F209" wp14:editId="7CA35A57">
            <wp:extent cx="5940425" cy="1226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0A9E" w14:textId="21E82651" w:rsidR="001B3F0A" w:rsidRDefault="001B3F0A" w:rsidP="009E4EA1">
      <w:pPr>
        <w:ind w:firstLine="0"/>
      </w:pPr>
    </w:p>
    <w:p w14:paraId="6212BFE0" w14:textId="66D988EB" w:rsidR="001B3F0A" w:rsidRDefault="001B3F0A" w:rsidP="009E4EA1">
      <w:pPr>
        <w:ind w:firstLine="0"/>
      </w:pPr>
      <w:r>
        <w:rPr>
          <w:noProof/>
        </w:rPr>
        <w:drawing>
          <wp:inline distT="0" distB="0" distL="0" distR="0" wp14:anchorId="3314B51C" wp14:editId="26E629AD">
            <wp:extent cx="5940425" cy="3838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8C9E" w14:textId="173BE25B" w:rsidR="001B3F0A" w:rsidRDefault="001B3F0A" w:rsidP="009E4EA1">
      <w:pPr>
        <w:ind w:firstLine="0"/>
      </w:pPr>
    </w:p>
    <w:p w14:paraId="6F6784EA" w14:textId="015E9AC9" w:rsidR="001B3F0A" w:rsidRDefault="001B3F0A" w:rsidP="001B3F0A">
      <w:pPr>
        <w:ind w:firstLine="0"/>
        <w:jc w:val="center"/>
        <w:rPr>
          <w:b/>
          <w:bCs/>
        </w:rPr>
      </w:pPr>
      <w:r w:rsidRPr="001B3F0A">
        <w:rPr>
          <w:b/>
          <w:bCs/>
        </w:rPr>
        <w:t>Заключение</w:t>
      </w:r>
    </w:p>
    <w:p w14:paraId="2564B7E9" w14:textId="77777777" w:rsidR="001B3F0A" w:rsidRDefault="001B3F0A" w:rsidP="001B3F0A">
      <w:pPr>
        <w:ind w:firstLine="0"/>
        <w:jc w:val="center"/>
        <w:rPr>
          <w:b/>
          <w:bCs/>
        </w:rPr>
      </w:pPr>
    </w:p>
    <w:p w14:paraId="78CA3BA1" w14:textId="23D45EE4" w:rsidR="001B3F0A" w:rsidRDefault="001B3F0A" w:rsidP="001B3F0A">
      <w:pPr>
        <w:ind w:left="-851"/>
        <w:rPr>
          <w:szCs w:val="26"/>
        </w:rPr>
      </w:pPr>
      <w:r>
        <w:rPr>
          <w:szCs w:val="26"/>
        </w:rPr>
        <w:t>Таблица показывает, что значения ряда Тейлора имеют отличия от встроенной функции примерно после 15 знака после запятой. Это означает, что, несмотря на точность данного метода задания функций, он не является</w:t>
      </w:r>
      <w:r>
        <w:rPr>
          <w:szCs w:val="26"/>
        </w:rPr>
        <w:t xml:space="preserve"> идеальным</w:t>
      </w:r>
      <w:r>
        <w:rPr>
          <w:szCs w:val="26"/>
        </w:rPr>
        <w:t>.</w:t>
      </w:r>
    </w:p>
    <w:p w14:paraId="6A23BB9B" w14:textId="77777777" w:rsidR="001B3F0A" w:rsidRPr="001B3F0A" w:rsidRDefault="001B3F0A" w:rsidP="001B3F0A">
      <w:pPr>
        <w:ind w:firstLine="0"/>
        <w:rPr>
          <w:b/>
          <w:bCs/>
        </w:rPr>
      </w:pPr>
    </w:p>
    <w:sectPr w:rsidR="001B3F0A" w:rsidRPr="001B3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40D1"/>
    <w:multiLevelType w:val="hybridMultilevel"/>
    <w:tmpl w:val="E34C808C"/>
    <w:lvl w:ilvl="0" w:tplc="83A270DA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FE"/>
    <w:rsid w:val="000664D3"/>
    <w:rsid w:val="00166A36"/>
    <w:rsid w:val="001B3F0A"/>
    <w:rsid w:val="005A51FE"/>
    <w:rsid w:val="009E4EA1"/>
    <w:rsid w:val="00B63315"/>
    <w:rsid w:val="00B83FF0"/>
    <w:rsid w:val="00E7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0180"/>
  <w15:chartTrackingRefBased/>
  <w15:docId w15:val="{8D198224-6239-4006-AD08-50DE4161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FF0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3FF0"/>
    <w:rPr>
      <w:color w:val="808080"/>
    </w:rPr>
  </w:style>
  <w:style w:type="paragraph" w:styleId="a4">
    <w:name w:val="List Paragraph"/>
    <w:basedOn w:val="a"/>
    <w:uiPriority w:val="34"/>
    <w:qFormat/>
    <w:rsid w:val="0016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Хасанов</dc:creator>
  <cp:keywords/>
  <dc:description/>
  <cp:lastModifiedBy>Даниил Хасанов</cp:lastModifiedBy>
  <cp:revision>2</cp:revision>
  <dcterms:created xsi:type="dcterms:W3CDTF">2021-12-18T11:17:00Z</dcterms:created>
  <dcterms:modified xsi:type="dcterms:W3CDTF">2021-12-18T12:07:00Z</dcterms:modified>
</cp:coreProperties>
</file>