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C36FD0" w:rsidRDefault="00171435" w:rsidP="00C36FD0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C36FD0">
        <w:rPr>
          <w:rFonts w:ascii="Arial" w:hAnsi="Arial" w:cs="Arial"/>
          <w:b/>
        </w:rPr>
        <w:t>1.</w:t>
      </w:r>
      <w:r w:rsidR="00D008F7">
        <w:rPr>
          <w:rFonts w:ascii="Arial" w:hAnsi="Arial" w:cs="Arial"/>
          <w:b/>
        </w:rPr>
        <w:t xml:space="preserve"> </w:t>
      </w:r>
      <w:r w:rsidRPr="00C36FD0">
        <w:rPr>
          <w:rFonts w:ascii="Arial" w:hAnsi="Arial" w:cs="Arial"/>
          <w:b/>
        </w:rPr>
        <w:t>OBJETIVO</w:t>
      </w:r>
    </w:p>
    <w:p w:rsidR="0026067C" w:rsidRPr="00C36FD0" w:rsidRDefault="00C36FD0" w:rsidP="00C36FD0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C36FD0">
        <w:rPr>
          <w:rFonts w:ascii="Arial" w:hAnsi="Arial" w:cs="Arial"/>
        </w:rPr>
        <w:t>Padronizar o procedimento de higiene oral.</w:t>
      </w:r>
    </w:p>
    <w:p w:rsidR="00C36FD0" w:rsidRPr="00C36FD0" w:rsidRDefault="00C36FD0" w:rsidP="00C36FD0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C36FD0" w:rsidRDefault="00171435" w:rsidP="00C36FD0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C36FD0">
        <w:rPr>
          <w:rFonts w:ascii="Arial" w:hAnsi="Arial" w:cs="Arial"/>
          <w:b/>
        </w:rPr>
        <w:t>2.</w:t>
      </w:r>
      <w:r w:rsidR="00D008F7">
        <w:rPr>
          <w:rFonts w:ascii="Arial" w:hAnsi="Arial" w:cs="Arial"/>
          <w:b/>
        </w:rPr>
        <w:t xml:space="preserve"> </w:t>
      </w:r>
      <w:r w:rsidRPr="00C36FD0">
        <w:rPr>
          <w:rFonts w:ascii="Arial" w:hAnsi="Arial" w:cs="Arial"/>
          <w:b/>
        </w:rPr>
        <w:t>TERMOS E ABREVIAÇÕES</w:t>
      </w:r>
    </w:p>
    <w:p w:rsidR="0026067C" w:rsidRPr="00C36FD0" w:rsidRDefault="00171435" w:rsidP="00C36FD0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C36FD0">
        <w:rPr>
          <w:rFonts w:ascii="Arial" w:hAnsi="Arial" w:cs="Arial"/>
        </w:rPr>
        <w:t>Não aplicável.</w:t>
      </w:r>
    </w:p>
    <w:p w:rsidR="0026067C" w:rsidRPr="00C36FD0" w:rsidRDefault="0026067C" w:rsidP="00C36FD0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C36FD0" w:rsidRDefault="00171435" w:rsidP="00C36FD0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C36FD0">
        <w:rPr>
          <w:rFonts w:ascii="Arial" w:hAnsi="Arial" w:cs="Arial"/>
          <w:b/>
        </w:rPr>
        <w:t>3.</w:t>
      </w:r>
      <w:r w:rsidR="00D008F7">
        <w:rPr>
          <w:rFonts w:ascii="Arial" w:hAnsi="Arial" w:cs="Arial"/>
          <w:b/>
        </w:rPr>
        <w:t xml:space="preserve"> </w:t>
      </w:r>
      <w:r w:rsidRPr="00C36FD0">
        <w:rPr>
          <w:rFonts w:ascii="Arial" w:hAnsi="Arial" w:cs="Arial"/>
          <w:b/>
        </w:rPr>
        <w:t>DOCUMENTOS DE REFERÊNCIA</w:t>
      </w:r>
    </w:p>
    <w:p w:rsidR="0026067C" w:rsidRPr="00C36FD0" w:rsidRDefault="00171435" w:rsidP="00C36FD0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C36FD0">
        <w:rPr>
          <w:rFonts w:ascii="Arial" w:hAnsi="Arial" w:cs="Arial"/>
        </w:rPr>
        <w:t>Não aplicável.</w:t>
      </w:r>
    </w:p>
    <w:p w:rsidR="0026067C" w:rsidRPr="00C36FD0" w:rsidRDefault="0026067C" w:rsidP="00C36FD0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C36FD0" w:rsidRDefault="00852D28" w:rsidP="00C36FD0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C36FD0">
        <w:rPr>
          <w:rFonts w:ascii="Arial" w:hAnsi="Arial" w:cs="Arial"/>
          <w:b/>
        </w:rPr>
        <w:t>4</w:t>
      </w:r>
      <w:r w:rsidR="00171435" w:rsidRPr="00C36FD0">
        <w:rPr>
          <w:rFonts w:ascii="Arial" w:hAnsi="Arial" w:cs="Arial"/>
          <w:b/>
        </w:rPr>
        <w:t>.</w:t>
      </w:r>
      <w:r w:rsidR="00D008F7">
        <w:rPr>
          <w:rFonts w:ascii="Arial" w:hAnsi="Arial" w:cs="Arial"/>
          <w:b/>
        </w:rPr>
        <w:t xml:space="preserve"> </w:t>
      </w:r>
      <w:r w:rsidR="00171435" w:rsidRPr="00C36FD0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C36FD0" w:rsidTr="00C36FD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C36FD0" w:rsidRDefault="00852D28" w:rsidP="00C36FD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36FD0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C36FD0" w:rsidRDefault="00852D28" w:rsidP="00C36FD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36FD0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C36FD0" w:rsidRDefault="00C36FD0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Higienizar</w:t>
            </w:r>
            <w:r w:rsidR="00AA1E0E" w:rsidRPr="00C36FD0">
              <w:rPr>
                <w:rFonts w:ascii="Arial" w:hAnsi="Arial" w:cs="Arial"/>
                <w:color w:val="000000"/>
              </w:rPr>
              <w:t xml:space="preserve"> as mãos</w:t>
            </w:r>
            <w:r w:rsidRPr="00C36FD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AA1E0E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t>Reunir todo o material</w:t>
            </w:r>
            <w:r w:rsidR="00C36FD0" w:rsidRPr="00C36FD0">
              <w:rPr>
                <w:rFonts w:ascii="Arial" w:hAnsi="Arial" w:cs="Arial"/>
                <w:color w:val="000000"/>
              </w:rPr>
              <w:t>.</w:t>
            </w:r>
          </w:p>
          <w:p w:rsidR="00C36FD0" w:rsidRPr="00C36FD0" w:rsidRDefault="00C36FD0" w:rsidP="00C36FD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t>Creme dental e/ou solução antisséptica bucal</w:t>
            </w:r>
            <w:r w:rsidR="007F5063">
              <w:rPr>
                <w:rFonts w:ascii="Arial" w:hAnsi="Arial" w:cs="Arial"/>
                <w:color w:val="000000"/>
              </w:rPr>
              <w:t>.</w:t>
            </w:r>
          </w:p>
          <w:p w:rsidR="00C36FD0" w:rsidRPr="00C36FD0" w:rsidRDefault="00C36FD0" w:rsidP="00C36FD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t>Escova dental ou espátulas revestidas com gaze</w:t>
            </w:r>
            <w:r w:rsidR="007F5063">
              <w:rPr>
                <w:rFonts w:ascii="Arial" w:hAnsi="Arial" w:cs="Arial"/>
                <w:color w:val="000000"/>
              </w:rPr>
              <w:t>.</w:t>
            </w:r>
          </w:p>
          <w:p w:rsidR="00C36FD0" w:rsidRPr="00C36FD0" w:rsidRDefault="00C36FD0" w:rsidP="00C36FD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t>Copo com água</w:t>
            </w:r>
          </w:p>
          <w:p w:rsidR="00C36FD0" w:rsidRPr="00C36FD0" w:rsidRDefault="00C36FD0" w:rsidP="00C36FD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t>Cuba rim</w:t>
            </w:r>
          </w:p>
          <w:p w:rsidR="00C36FD0" w:rsidRPr="00C36FD0" w:rsidRDefault="00C36FD0" w:rsidP="00C36FD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t>Luvas de procedimento</w:t>
            </w:r>
          </w:p>
          <w:p w:rsidR="00C36FD0" w:rsidRPr="00C36FD0" w:rsidRDefault="008D5D39" w:rsidP="00C36FD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</w:t>
            </w:r>
          </w:p>
          <w:p w:rsidR="00C36FD0" w:rsidRPr="00C36FD0" w:rsidRDefault="00C36FD0" w:rsidP="00C36FD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t>Aspirador e sonda de aspiração (se necessário)</w:t>
            </w:r>
          </w:p>
          <w:p w:rsidR="00C36FD0" w:rsidRPr="00C36FD0" w:rsidRDefault="00C36FD0" w:rsidP="00C36FD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t>Toalha de rosto</w:t>
            </w:r>
          </w:p>
          <w:p w:rsidR="00C36FD0" w:rsidRPr="00C36FD0" w:rsidRDefault="00C36FD0" w:rsidP="00C36FD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Canudo plástico (se necessário)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C36FD0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Levar o material ao</w:t>
            </w:r>
            <w:r w:rsidR="00AA1E0E" w:rsidRPr="00C36FD0">
              <w:rPr>
                <w:rFonts w:ascii="Arial" w:hAnsi="Arial" w:cs="Arial"/>
                <w:color w:val="000000"/>
              </w:rPr>
              <w:t xml:space="preserve"> quarto do cliente</w:t>
            </w:r>
            <w:r w:rsidRPr="00C36FD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AA1E0E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Orientar o cliente e familiares sobre o procedimento</w:t>
            </w:r>
            <w:r w:rsidR="00C36FD0" w:rsidRPr="00C36FD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14053B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4053B" w:rsidRPr="00C36FD0" w:rsidRDefault="0014053B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53B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</w:t>
            </w:r>
            <w:r>
              <w:rPr>
                <w:rFonts w:ascii="Arial" w:hAnsi="Arial" w:cs="Arial"/>
              </w:rPr>
              <w:lastRenderedPageBreak/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901955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01955" w:rsidRDefault="00901955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lastRenderedPageBreak/>
              <w:t>Calçar as luvas de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955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AA1E0E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Colocar o cliente em posição de Fowler e na impossibilidade, lateralizar a cabeça</w:t>
            </w:r>
            <w:r w:rsidR="00C36FD0" w:rsidRPr="00C36FD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AA1E0E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Colocar a toalha sobre o tórax do cliente</w:t>
            </w:r>
            <w:r w:rsidR="00C36FD0" w:rsidRPr="00C36FD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36FD0" w:rsidRPr="00C36FD0" w:rsidRDefault="00AA1E0E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t>Iniciar limpeza na cavidade bucal a partir da gengiva para os dentes em movimentos circulares, depois do palato para os dentes, escovando-os; limpar a face interna das bochechas com movimentos circulares e por último a língua</w:t>
            </w:r>
            <w:r w:rsidR="00C36FD0" w:rsidRPr="00C36FD0">
              <w:rPr>
                <w:rFonts w:ascii="Arial" w:hAnsi="Arial" w:cs="Arial"/>
                <w:color w:val="000000"/>
              </w:rPr>
              <w:t>. Para realizar a escovação, disponha o creme dental na escova ou espátula e a água com antisséptico em um copo.</w:t>
            </w:r>
          </w:p>
          <w:p w:rsidR="00AA1E0E" w:rsidRPr="00C36FD0" w:rsidRDefault="00C36FD0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Se o cliente for capaz de realizar sua própria escovação, ofereça-lhe o material e auxilie-o, caso seja necessário.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C36FD0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Repetir</w:t>
            </w:r>
            <w:r w:rsidR="00AA1E0E" w:rsidRPr="00C36FD0">
              <w:rPr>
                <w:rFonts w:ascii="Arial" w:hAnsi="Arial" w:cs="Arial"/>
                <w:color w:val="000000"/>
              </w:rPr>
              <w:t xml:space="preserve"> os movimentos para aplicar o antisséptico e enxaguar quantas vezes forem necessárias</w:t>
            </w:r>
            <w:r w:rsidRPr="00C36FD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AA1E0E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Colocar a cuba rim junto à mandíbula do cliente (se necessário, ofereça um canudo para que ele possa esvaziar o conteúdo da boca</w:t>
            </w:r>
            <w:r w:rsidR="0026291E">
              <w:rPr>
                <w:rFonts w:ascii="Arial" w:hAnsi="Arial" w:cs="Arial"/>
                <w:color w:val="000000"/>
              </w:rPr>
              <w:t>).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AA1E0E" w:rsidP="003922A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En</w:t>
            </w:r>
            <w:r w:rsidR="003922AE">
              <w:rPr>
                <w:rFonts w:ascii="Arial" w:hAnsi="Arial" w:cs="Arial"/>
                <w:color w:val="000000"/>
              </w:rPr>
              <w:t>xugar</w:t>
            </w:r>
            <w:r w:rsidRPr="00C36FD0">
              <w:rPr>
                <w:rFonts w:ascii="Arial" w:hAnsi="Arial" w:cs="Arial"/>
                <w:color w:val="000000"/>
              </w:rPr>
              <w:t xml:space="preserve"> os lábios e região Peri labial do cliente</w:t>
            </w:r>
            <w:r w:rsidR="00C36FD0" w:rsidRPr="00C36FD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AA1E0E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Acomodar o cliente e organizar a enfermaria</w:t>
            </w:r>
            <w:r w:rsidR="00C36FD0" w:rsidRPr="00C36FD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C36FD0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Higieniza</w:t>
            </w:r>
            <w:r w:rsidR="00AA1E0E" w:rsidRPr="00C36FD0">
              <w:rPr>
                <w:rFonts w:ascii="Arial" w:hAnsi="Arial" w:cs="Arial"/>
                <w:color w:val="000000"/>
              </w:rPr>
              <w:t>r as mãos</w:t>
            </w:r>
            <w:r w:rsidRPr="00C36FD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AA1E0E" w:rsidRPr="00C36FD0" w:rsidTr="00F459F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1E0E" w:rsidRPr="00C36FD0" w:rsidRDefault="00240B8A" w:rsidP="00C36FD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Pr="004F004B">
              <w:rPr>
                <w:rFonts w:ascii="Arial" w:hAnsi="Arial" w:cs="Arial"/>
                <w:color w:val="000000"/>
              </w:rPr>
              <w:t>ealizar anotação de Enfermagem</w:t>
            </w:r>
            <w:r>
              <w:rPr>
                <w:rFonts w:ascii="Arial" w:hAnsi="Arial" w:cs="Arial"/>
                <w:color w:val="000000"/>
              </w:rPr>
              <w:t xml:space="preserve"> na prescrição.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E0E" w:rsidRPr="00C36FD0" w:rsidRDefault="00F459F3" w:rsidP="00F45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</w:tbl>
    <w:p w:rsidR="000868D0" w:rsidRPr="00C36FD0" w:rsidRDefault="000868D0" w:rsidP="00C36FD0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C36FD0" w:rsidRDefault="00DF659A" w:rsidP="00C36FD0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C36FD0">
        <w:rPr>
          <w:rFonts w:ascii="Arial" w:eastAsia="Arial Unicode MS" w:hAnsi="Arial" w:cs="Arial"/>
          <w:b/>
          <w:lang w:bidi="hi-IN"/>
        </w:rPr>
        <w:t>5</w:t>
      </w:r>
      <w:r w:rsidR="00171435" w:rsidRPr="00C36FD0">
        <w:rPr>
          <w:rFonts w:ascii="Arial" w:eastAsia="Arial Unicode MS" w:hAnsi="Arial" w:cs="Arial"/>
          <w:b/>
          <w:lang w:bidi="hi-IN"/>
        </w:rPr>
        <w:t>.</w:t>
      </w:r>
      <w:r w:rsidR="00F47FBF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C36FD0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C36FD0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C36FD0" w:rsidRDefault="00171435" w:rsidP="00C36FD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6FD0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C36FD0" w:rsidRDefault="00171435" w:rsidP="00C36FD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6FD0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C36FD0" w:rsidRDefault="00171435" w:rsidP="00C36FD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6FD0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C36FD0" w:rsidRDefault="00171435" w:rsidP="00C36FD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6FD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C36FD0" w:rsidRDefault="00171435" w:rsidP="00C36FD0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6FD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C36FD0" w:rsidRDefault="00171435" w:rsidP="00C36FD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6FD0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F47FBF" w:rsidRPr="00C36FD0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7FBF" w:rsidRPr="008C2F29" w:rsidRDefault="00F47FBF" w:rsidP="00E815F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7FBF" w:rsidRPr="005A4C3B" w:rsidRDefault="00F47FBF" w:rsidP="00E815F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7FBF" w:rsidRPr="005A4C3B" w:rsidRDefault="00F47FBF" w:rsidP="00E815F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7FBF" w:rsidRPr="005A4C3B" w:rsidRDefault="00F47FBF" w:rsidP="00E815F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7FBF" w:rsidRPr="005A4C3B" w:rsidRDefault="00F47FBF" w:rsidP="00E815F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7FBF" w:rsidRPr="005A4C3B" w:rsidRDefault="00F47FBF" w:rsidP="00E815F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C36FD0" w:rsidRDefault="0026067C" w:rsidP="00C36FD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Default="00E65375" w:rsidP="00C36FD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C36FD0">
        <w:rPr>
          <w:rFonts w:ascii="Arial" w:hAnsi="Arial" w:cs="Arial"/>
          <w:b/>
        </w:rPr>
        <w:t>6</w:t>
      </w:r>
      <w:r w:rsidR="00171435" w:rsidRPr="00C36FD0">
        <w:rPr>
          <w:rFonts w:ascii="Arial" w:hAnsi="Arial" w:cs="Arial"/>
          <w:b/>
        </w:rPr>
        <w:t>. CONSIDERAÇÕES GERAIS</w:t>
      </w:r>
    </w:p>
    <w:p w:rsidR="00F47FBF" w:rsidRPr="00C36FD0" w:rsidRDefault="00F47FBF" w:rsidP="00C36FD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C36FD0" w:rsidRPr="00C36FD0" w:rsidRDefault="00C36FD0" w:rsidP="00C36FD0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C36FD0">
        <w:rPr>
          <w:rFonts w:ascii="Arial" w:hAnsi="Arial" w:cs="Arial"/>
          <w:b/>
          <w:color w:val="000000"/>
        </w:rPr>
        <w:t>Observações:</w:t>
      </w:r>
    </w:p>
    <w:p w:rsidR="00C36FD0" w:rsidRPr="00C36FD0" w:rsidRDefault="00C36FD0" w:rsidP="00C36FD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C36FD0">
        <w:rPr>
          <w:rFonts w:ascii="Arial" w:hAnsi="Arial" w:cs="Arial"/>
          <w:color w:val="000000"/>
        </w:rPr>
        <w:t>Verificar se o cliente possui prótese, em caso positivo, remover e realizar a limpeza.</w:t>
      </w:r>
    </w:p>
    <w:p w:rsidR="00C36FD0" w:rsidRPr="00C36FD0" w:rsidRDefault="00C36FD0" w:rsidP="00C36FD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C36FD0">
        <w:rPr>
          <w:rFonts w:ascii="Arial" w:hAnsi="Arial" w:cs="Arial"/>
          <w:color w:val="000000"/>
        </w:rPr>
        <w:t>A higiene oral deve ser realizada de manhã após as refeições, à noite e sempre que necessário.</w:t>
      </w:r>
    </w:p>
    <w:p w:rsidR="00C36FD0" w:rsidRPr="00C36FD0" w:rsidRDefault="00C36FD0" w:rsidP="00C36FD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C36FD0">
        <w:rPr>
          <w:rFonts w:ascii="Arial" w:hAnsi="Arial" w:cs="Arial"/>
          <w:color w:val="000000"/>
        </w:rPr>
        <w:t>Caso o cliente apresente sialorréia abundante, torna-se desejável realizar uma aspiração orotraqueal.</w:t>
      </w:r>
    </w:p>
    <w:p w:rsidR="00C36FD0" w:rsidRPr="00C36FD0" w:rsidRDefault="00C36FD0" w:rsidP="00C36FD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C36FD0">
        <w:rPr>
          <w:rFonts w:ascii="Arial" w:hAnsi="Arial" w:cs="Arial"/>
          <w:color w:val="000000"/>
        </w:rPr>
        <w:t>Para clientes inconscientes, o procedimento é realizado com espátulas envoltas com gaze em solução antisséptica bucal.</w:t>
      </w:r>
    </w:p>
    <w:p w:rsidR="0026067C" w:rsidRPr="00C36FD0" w:rsidRDefault="00E65375" w:rsidP="00C36FD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C36FD0" w:rsidRDefault="00DF659A" w:rsidP="00C36FD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C36FD0">
        <w:rPr>
          <w:rFonts w:ascii="Arial" w:hAnsi="Arial" w:cs="Arial"/>
          <w:b/>
        </w:rPr>
        <w:t>7</w:t>
      </w:r>
      <w:r w:rsidR="00171435" w:rsidRPr="00C36FD0">
        <w:rPr>
          <w:rFonts w:ascii="Arial" w:hAnsi="Arial" w:cs="Arial"/>
          <w:b/>
        </w:rPr>
        <w:t>. ANEXOS</w:t>
      </w:r>
    </w:p>
    <w:p w:rsidR="00A664BB" w:rsidRPr="00C36FD0" w:rsidRDefault="00E65375" w:rsidP="00C36FD0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72064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C36FD0">
        <w:rPr>
          <w:rFonts w:ascii="Arial" w:hAnsi="Arial" w:cs="Arial"/>
        </w:rPr>
        <w:t>Não aplicável.</w:t>
      </w:r>
      <w:bookmarkStart w:id="0" w:name="_GoBack"/>
      <w:bookmarkEnd w:id="0"/>
    </w:p>
    <w:sectPr w:rsidR="00A664BB" w:rsidRPr="00C36FD0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EA5" w:rsidRDefault="00981EA5">
      <w:r>
        <w:separator/>
      </w:r>
    </w:p>
  </w:endnote>
  <w:endnote w:type="continuationSeparator" w:id="1">
    <w:p w:rsidR="00981EA5" w:rsidRDefault="00981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C36FD0" w:rsidRPr="00C36FD0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C36FD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C36FD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C36FD0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C36FD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C36FD0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C36FD0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C36FD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C36FD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C36FD0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C36FD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C36FD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C36FD0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C36FD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C36FD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C36FD0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C36FD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C36FD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C36FD0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EA5" w:rsidRDefault="00981EA5">
      <w:r>
        <w:rPr>
          <w:color w:val="000000"/>
        </w:rPr>
        <w:separator/>
      </w:r>
    </w:p>
  </w:footnote>
  <w:footnote w:type="continuationSeparator" w:id="1">
    <w:p w:rsidR="00981EA5" w:rsidRDefault="00981E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C36FD0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36FD0" w:rsidRDefault="00C36FD0" w:rsidP="00C36FD0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36FD0" w:rsidRDefault="00C36FD0" w:rsidP="00C36FD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058</w:t>
          </w:r>
        </w:p>
      </w:tc>
    </w:tr>
    <w:tr w:rsidR="00C36FD0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36FD0" w:rsidRDefault="00C36FD0" w:rsidP="00C36FD0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H</w:t>
          </w:r>
          <w:r w:rsidRPr="0069284E">
            <w:rPr>
              <w:rFonts w:ascii="Arial" w:hAnsi="Arial" w:cs="Arial"/>
              <w:b/>
              <w:color w:val="000000"/>
            </w:rPr>
            <w:t>igiene oral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36FD0" w:rsidRDefault="00C36FD0" w:rsidP="00C36FD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C36FD0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36FD0" w:rsidRDefault="00C36FD0" w:rsidP="00C36FD0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C36FD0" w:rsidRDefault="00C36FD0" w:rsidP="00C36FD0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459F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459F3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C36FD0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C36FD0">
            <w:rPr>
              <w:rFonts w:ascii="Arial" w:hAnsi="Arial" w:cs="Arial"/>
              <w:b/>
              <w:bCs/>
              <w:sz w:val="18"/>
              <w:szCs w:val="18"/>
            </w:rPr>
            <w:t>058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C36FD0">
            <w:rPr>
              <w:rFonts w:ascii="Arial" w:hAnsi="Arial" w:cs="Arial"/>
              <w:b/>
              <w:color w:val="000000"/>
            </w:rPr>
            <w:t>H</w:t>
          </w:r>
          <w:r w:rsidR="00C36FD0" w:rsidRPr="0069284E">
            <w:rPr>
              <w:rFonts w:ascii="Arial" w:hAnsi="Arial" w:cs="Arial"/>
              <w:b/>
              <w:color w:val="000000"/>
            </w:rPr>
            <w:t>igiene oral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C36FD0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459F3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459F3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E6537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899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84419"/>
    <w:multiLevelType w:val="hybridMultilevel"/>
    <w:tmpl w:val="FDB4674A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7F28086D"/>
    <w:multiLevelType w:val="hybridMultilevel"/>
    <w:tmpl w:val="8E4A2202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18D298F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373C0"/>
    <w:rsid w:val="000868D0"/>
    <w:rsid w:val="0014053B"/>
    <w:rsid w:val="00147F9F"/>
    <w:rsid w:val="001553A9"/>
    <w:rsid w:val="00171435"/>
    <w:rsid w:val="00240B8A"/>
    <w:rsid w:val="0026067C"/>
    <w:rsid w:val="0026291E"/>
    <w:rsid w:val="00317AAC"/>
    <w:rsid w:val="003922AE"/>
    <w:rsid w:val="003B6A43"/>
    <w:rsid w:val="003D6745"/>
    <w:rsid w:val="004D1227"/>
    <w:rsid w:val="00532EC0"/>
    <w:rsid w:val="005575D8"/>
    <w:rsid w:val="005A4C3B"/>
    <w:rsid w:val="006456AB"/>
    <w:rsid w:val="007F5063"/>
    <w:rsid w:val="008108BC"/>
    <w:rsid w:val="00852D28"/>
    <w:rsid w:val="008A0B5E"/>
    <w:rsid w:val="008B1881"/>
    <w:rsid w:val="008D5D39"/>
    <w:rsid w:val="00901955"/>
    <w:rsid w:val="00905074"/>
    <w:rsid w:val="00981EA5"/>
    <w:rsid w:val="009D6342"/>
    <w:rsid w:val="00A16733"/>
    <w:rsid w:val="00A340C3"/>
    <w:rsid w:val="00A664BB"/>
    <w:rsid w:val="00A723BF"/>
    <w:rsid w:val="00AA1E0E"/>
    <w:rsid w:val="00B30425"/>
    <w:rsid w:val="00B31FB6"/>
    <w:rsid w:val="00B750B6"/>
    <w:rsid w:val="00B90D92"/>
    <w:rsid w:val="00B9337B"/>
    <w:rsid w:val="00BA101C"/>
    <w:rsid w:val="00BD133C"/>
    <w:rsid w:val="00C36FD0"/>
    <w:rsid w:val="00C40DCD"/>
    <w:rsid w:val="00C7749A"/>
    <w:rsid w:val="00D008F7"/>
    <w:rsid w:val="00D712E0"/>
    <w:rsid w:val="00DF659A"/>
    <w:rsid w:val="00E65375"/>
    <w:rsid w:val="00ED463E"/>
    <w:rsid w:val="00F459F3"/>
    <w:rsid w:val="00F47FBF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ED463E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D463E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ED463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ED463E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ED463E"/>
    <w:pPr>
      <w:jc w:val="center"/>
    </w:pPr>
    <w:rPr>
      <w:i/>
      <w:iCs/>
    </w:rPr>
  </w:style>
  <w:style w:type="paragraph" w:styleId="Lista">
    <w:name w:val="List"/>
    <w:basedOn w:val="Textbody"/>
    <w:rsid w:val="00ED463E"/>
    <w:rPr>
      <w:rFonts w:cs="Tahoma"/>
    </w:rPr>
  </w:style>
  <w:style w:type="paragraph" w:styleId="Legenda">
    <w:name w:val="caption"/>
    <w:basedOn w:val="Standard"/>
    <w:rsid w:val="00ED463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ED463E"/>
    <w:pPr>
      <w:suppressLineNumbers/>
    </w:pPr>
    <w:rPr>
      <w:rFonts w:cs="Tahoma"/>
    </w:rPr>
  </w:style>
  <w:style w:type="paragraph" w:styleId="Cabealho">
    <w:name w:val="header"/>
    <w:basedOn w:val="Normal"/>
    <w:rsid w:val="00ED463E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ED463E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ED463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D463E"/>
    <w:pPr>
      <w:suppressLineNumbers/>
    </w:pPr>
  </w:style>
  <w:style w:type="paragraph" w:customStyle="1" w:styleId="TableHeading">
    <w:name w:val="Table Heading"/>
    <w:basedOn w:val="TableContents"/>
    <w:rsid w:val="00ED463E"/>
    <w:pPr>
      <w:jc w:val="center"/>
    </w:pPr>
    <w:rPr>
      <w:b/>
      <w:bCs/>
    </w:rPr>
  </w:style>
  <w:style w:type="character" w:styleId="Nmerodepgina">
    <w:name w:val="page number"/>
    <w:basedOn w:val="Fontepargpadro"/>
    <w:rsid w:val="00ED463E"/>
  </w:style>
  <w:style w:type="character" w:customStyle="1" w:styleId="CabealhoChar">
    <w:name w:val="Cabeçalho Char"/>
    <w:basedOn w:val="Fontepargpadro"/>
    <w:rsid w:val="00ED463E"/>
    <w:rPr>
      <w:rFonts w:cs="Mangal"/>
      <w:szCs w:val="21"/>
    </w:rPr>
  </w:style>
  <w:style w:type="character" w:customStyle="1" w:styleId="RodapChar">
    <w:name w:val="Rodapé Char"/>
    <w:basedOn w:val="Fontepargpadro"/>
    <w:rsid w:val="00ED463E"/>
    <w:rPr>
      <w:rFonts w:cs="Mangal"/>
      <w:szCs w:val="21"/>
    </w:rPr>
  </w:style>
  <w:style w:type="character" w:customStyle="1" w:styleId="CabealhoChar1">
    <w:name w:val="Cabeçalho Char1"/>
    <w:basedOn w:val="Fontepargpadro"/>
    <w:rsid w:val="00ED463E"/>
    <w:rPr>
      <w:rFonts w:cs="Mangal"/>
      <w:szCs w:val="21"/>
    </w:rPr>
  </w:style>
  <w:style w:type="character" w:customStyle="1" w:styleId="RodapChar1">
    <w:name w:val="Rodapé Char1"/>
    <w:basedOn w:val="Fontepargpadro"/>
    <w:rsid w:val="00ED463E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ED463E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ED463E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355</TotalTime>
  <Pages>3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16</cp:revision>
  <cp:lastPrinted>2013-12-02T15:22:00Z</cp:lastPrinted>
  <dcterms:created xsi:type="dcterms:W3CDTF">2016-05-09T16:20:00Z</dcterms:created>
  <dcterms:modified xsi:type="dcterms:W3CDTF">2016-05-10T14:45:00Z</dcterms:modified>
</cp:coreProperties>
</file>