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94564A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B64230" w:rsidRDefault="00B6423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B64230">
        <w:rPr>
          <w:rFonts w:ascii="Arial" w:hAnsi="Arial" w:cs="Arial"/>
        </w:rPr>
        <w:t>Padronizar o procedimento para administração de medicamentos via retal.</w:t>
      </w:r>
    </w:p>
    <w:p w:rsidR="00B64230" w:rsidRPr="00B64230" w:rsidRDefault="00B6423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94564A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94564A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94564A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B6423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3D6B41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D6B41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3D6B41" w:rsidP="00B6423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3D6B4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DB797F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D97A96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36DC1" w:rsidRDefault="00436DC1" w:rsidP="00436DC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41C43">
              <w:rPr>
                <w:rFonts w:ascii="Arial" w:hAnsi="Arial" w:cs="Arial"/>
                <w:color w:val="000000"/>
              </w:rPr>
              <w:t>Preparar o material e levar ao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B64230" w:rsidRPr="006E5D6B" w:rsidRDefault="00436DC1" w:rsidP="00B6423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="00B64230" w:rsidRPr="006E5D6B">
              <w:rPr>
                <w:rFonts w:ascii="Arial" w:hAnsi="Arial" w:cs="Arial"/>
                <w:color w:val="000000"/>
              </w:rPr>
              <w:t>upositório ou pomada e aplicador</w:t>
            </w:r>
          </w:p>
          <w:p w:rsidR="00B64230" w:rsidRPr="006E5D6B" w:rsidRDefault="00436DC1" w:rsidP="00B6423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B64230" w:rsidRPr="006E5D6B">
              <w:rPr>
                <w:rFonts w:ascii="Arial" w:hAnsi="Arial" w:cs="Arial"/>
                <w:color w:val="000000"/>
              </w:rPr>
              <w:t>uvas de procedimento</w:t>
            </w:r>
          </w:p>
          <w:p w:rsidR="00B64230" w:rsidRPr="006E5D6B" w:rsidRDefault="00A10408" w:rsidP="00B6423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Gazes</w:t>
            </w:r>
          </w:p>
          <w:p w:rsidR="00B64230" w:rsidRPr="006E5D6B" w:rsidRDefault="00436DC1" w:rsidP="00B6423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="00B64230" w:rsidRPr="006E5D6B">
              <w:rPr>
                <w:rFonts w:ascii="Arial" w:hAnsi="Arial" w:cs="Arial"/>
                <w:color w:val="000000"/>
              </w:rPr>
              <w:t>omadre</w:t>
            </w:r>
          </w:p>
          <w:p w:rsidR="00B64230" w:rsidRDefault="00436DC1" w:rsidP="00474D2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B64230" w:rsidRPr="006E5D6B">
              <w:rPr>
                <w:rFonts w:ascii="Arial" w:hAnsi="Arial" w:cs="Arial"/>
                <w:color w:val="000000"/>
              </w:rPr>
              <w:t>ecipiente para lixo</w:t>
            </w:r>
          </w:p>
          <w:p w:rsidR="004138C0" w:rsidRPr="00474D23" w:rsidRDefault="004138C0" w:rsidP="00474D2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Biombo se necessário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B6423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5B368C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>Orientar o cliente</w:t>
            </w:r>
            <w:r>
              <w:rPr>
                <w:rFonts w:ascii="Arial" w:hAnsi="Arial" w:cs="Arial"/>
                <w:color w:val="000000"/>
              </w:rPr>
              <w:t xml:space="preserve"> quanto ao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A20A17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0A17" w:rsidRPr="00A60C5E" w:rsidRDefault="00A20A17" w:rsidP="005732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20A17">
              <w:rPr>
                <w:rFonts w:ascii="Arial" w:hAnsi="Arial" w:cs="Arial"/>
                <w:color w:val="000000"/>
              </w:rPr>
              <w:lastRenderedPageBreak/>
              <w:t>Preparar o ambiente posicionando o biombo de maneira que favoreça privacidade ao cliente.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A17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5B368C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Calçar luvas de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95595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5595A">
              <w:rPr>
                <w:rFonts w:ascii="Arial" w:hAnsi="Arial" w:cs="Arial"/>
                <w:color w:val="000000"/>
              </w:rPr>
              <w:t>Remover o supositório do invólucro com uma gaze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EF53A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6E5D6B">
              <w:rPr>
                <w:rFonts w:ascii="Arial" w:hAnsi="Arial" w:cs="Arial"/>
                <w:color w:val="000000"/>
              </w:rPr>
              <w:t>Colocar o cliente em decúbito lateral ou Sims, expondo somente a área necessária para introdução do supositório</w:t>
            </w:r>
            <w:r w:rsidR="00B6423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0133C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133C3">
              <w:rPr>
                <w:rFonts w:ascii="Arial" w:hAnsi="Arial" w:cs="Arial"/>
                <w:color w:val="000000"/>
              </w:rPr>
              <w:t>Afastar as nádegas com a mão não-dominante.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3E01A1" w:rsidP="003E01A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E01A1">
              <w:rPr>
                <w:rFonts w:ascii="Arial" w:hAnsi="Arial" w:cs="Arial"/>
                <w:color w:val="000000"/>
              </w:rPr>
              <w:t>Inserir o supositório no reto, segurando com uma gaze, até se per</w:t>
            </w:r>
            <w:r>
              <w:rPr>
                <w:rFonts w:ascii="Arial" w:hAnsi="Arial" w:cs="Arial"/>
                <w:color w:val="000000"/>
              </w:rPr>
              <w:t>ceber o fechamento do anel anal</w:t>
            </w:r>
            <w:r w:rsidR="00EF53A0" w:rsidRPr="006E5D6B">
              <w:rPr>
                <w:rFonts w:ascii="Arial" w:hAnsi="Arial" w:cs="Arial"/>
                <w:color w:val="000000"/>
              </w:rPr>
              <w:t xml:space="preserve"> e pedir ao cliente que o retenha por 30 minutos</w:t>
            </w:r>
            <w:r w:rsidR="00B6423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EF53A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6E5D6B">
              <w:rPr>
                <w:rFonts w:ascii="Arial" w:hAnsi="Arial" w:cs="Arial"/>
                <w:color w:val="000000"/>
              </w:rPr>
              <w:t>Certificar-se de que o supositório realmente tenha sido introduzido</w:t>
            </w:r>
            <w:r w:rsidR="00B6423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EF53A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6E5D6B">
              <w:rPr>
                <w:rFonts w:ascii="Arial" w:hAnsi="Arial" w:cs="Arial"/>
                <w:color w:val="000000"/>
              </w:rPr>
              <w:t xml:space="preserve">Caso o cliente tenha condições de </w:t>
            </w:r>
            <w:r w:rsidR="00B64230" w:rsidRPr="006E5D6B">
              <w:rPr>
                <w:rFonts w:ascii="Arial" w:hAnsi="Arial" w:cs="Arial"/>
                <w:color w:val="000000"/>
              </w:rPr>
              <w:t>auto aplicação</w:t>
            </w:r>
            <w:r w:rsidRPr="006E5D6B">
              <w:rPr>
                <w:rFonts w:ascii="Arial" w:hAnsi="Arial" w:cs="Arial"/>
                <w:color w:val="000000"/>
              </w:rPr>
              <w:t xml:space="preserve">, </w:t>
            </w:r>
            <w:r w:rsidR="00B64230" w:rsidRPr="006E5D6B">
              <w:rPr>
                <w:rFonts w:ascii="Arial" w:hAnsi="Arial" w:cs="Arial"/>
                <w:color w:val="000000"/>
              </w:rPr>
              <w:t>orientá-lo</w:t>
            </w:r>
            <w:r w:rsidRPr="006E5D6B">
              <w:rPr>
                <w:rFonts w:ascii="Arial" w:hAnsi="Arial" w:cs="Arial"/>
                <w:color w:val="000000"/>
              </w:rPr>
              <w:t xml:space="preserve"> quanto ao procedimento e à importância na deambulação, pois ajuda a promover o peristaltismo</w:t>
            </w:r>
            <w:r w:rsidR="00B6423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BE255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Retirar o material, deixando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EF53A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6E5D6B">
              <w:rPr>
                <w:rFonts w:ascii="Arial" w:hAnsi="Arial" w:cs="Arial"/>
                <w:color w:val="000000"/>
              </w:rPr>
              <w:t>Retirar as luvas</w:t>
            </w:r>
            <w:r w:rsidR="00B6423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B6423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F53A0" w:rsidRPr="005A4C3B" w:rsidTr="00BB75F5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F53A0" w:rsidRPr="005A4C3B" w:rsidRDefault="00BE255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>Checar na prescrição médica o medicamento administrado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3A0" w:rsidRPr="00B64230" w:rsidRDefault="00BB75F5" w:rsidP="00BB75F5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540688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540688" w:rsidRPr="00B64230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688" w:rsidRPr="008C2F29" w:rsidRDefault="00540688" w:rsidP="00E357B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688" w:rsidRPr="005A4C3B" w:rsidRDefault="00540688" w:rsidP="00E357B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688" w:rsidRPr="005A4C3B" w:rsidRDefault="00540688" w:rsidP="00E357B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688" w:rsidRPr="005A4C3B" w:rsidRDefault="00540688" w:rsidP="00E357B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688" w:rsidRPr="005A4C3B" w:rsidRDefault="00540688" w:rsidP="00E357B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688" w:rsidRPr="005A4C3B" w:rsidRDefault="00540688" w:rsidP="00E357B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F8257A" w:rsidP="00B6423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B64230" w:rsidRPr="006E5D6B" w:rsidRDefault="00B64230" w:rsidP="00B64230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6E5D6B">
        <w:rPr>
          <w:rFonts w:ascii="Arial" w:hAnsi="Arial" w:cs="Arial"/>
          <w:b/>
          <w:color w:val="000000"/>
        </w:rPr>
        <w:t>Observações:</w:t>
      </w:r>
    </w:p>
    <w:p w:rsidR="00B64230" w:rsidRPr="006E5D6B" w:rsidRDefault="00B64230" w:rsidP="00B6423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6E5D6B">
        <w:rPr>
          <w:rFonts w:ascii="Arial" w:hAnsi="Arial" w:cs="Arial"/>
          <w:color w:val="000000"/>
        </w:rPr>
        <w:t>O cliente poderá colocar o supositório sem auxílio da Enfermagem, desde que seja orientado anteriormente.</w:t>
      </w:r>
    </w:p>
    <w:p w:rsidR="00B64230" w:rsidRPr="006E5D6B" w:rsidRDefault="00B64230" w:rsidP="00B6423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6E5D6B">
        <w:rPr>
          <w:rFonts w:ascii="Arial" w:hAnsi="Arial" w:cs="Arial"/>
          <w:color w:val="000000"/>
        </w:rPr>
        <w:t>Em casos em que o cliente esteja impossibilitado de retê-Io, comprimir as nádegas, para evitar o retorno do supositório.</w:t>
      </w:r>
    </w:p>
    <w:p w:rsidR="00B64230" w:rsidRPr="006E5D6B" w:rsidRDefault="00B64230" w:rsidP="00B6423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6E5D6B">
        <w:rPr>
          <w:rFonts w:ascii="Arial" w:hAnsi="Arial" w:cs="Arial"/>
          <w:color w:val="000000"/>
        </w:rPr>
        <w:t>Às vezes, é necessário colocar imediatamente a comadre ou encaminhar o cliente ao banheiro.</w:t>
      </w:r>
    </w:p>
    <w:p w:rsidR="00B64230" w:rsidRPr="006E5D6B" w:rsidRDefault="00B64230" w:rsidP="00B6423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6E5D6B">
        <w:rPr>
          <w:rFonts w:ascii="Arial" w:hAnsi="Arial" w:cs="Arial"/>
          <w:color w:val="000000"/>
        </w:rPr>
        <w:t>Nos clientes com diarreia, a administração de medicamento por essa via é contraindicada, por impossibilitar sua absorção.</w:t>
      </w:r>
    </w:p>
    <w:p w:rsidR="00B01425" w:rsidRDefault="00B64230" w:rsidP="00B01425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6E5D6B">
        <w:rPr>
          <w:rFonts w:ascii="Arial" w:hAnsi="Arial" w:cs="Arial"/>
          <w:color w:val="000000"/>
        </w:rPr>
        <w:t>Em uso de pomada, conectar o aplicador no tubo e introduzi-lo delicadamente.</w:t>
      </w:r>
    </w:p>
    <w:p w:rsidR="00B01425" w:rsidRPr="00B01425" w:rsidRDefault="00B01425" w:rsidP="00B01425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B01425">
        <w:rPr>
          <w:rFonts w:ascii="Arial" w:hAnsi="Arial" w:cs="Arial"/>
        </w:rPr>
        <w:t xml:space="preserve">Vejam quais são os “9 Certos da Medicação”: </w:t>
      </w:r>
    </w:p>
    <w:p w:rsidR="00B01425" w:rsidRPr="00E33652" w:rsidRDefault="00B01425" w:rsidP="00B01425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B01425" w:rsidRPr="00E33652" w:rsidRDefault="00B01425" w:rsidP="00B01425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B01425" w:rsidRPr="00E33652" w:rsidRDefault="00B01425" w:rsidP="00B01425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B01425" w:rsidRPr="00E33652" w:rsidRDefault="00B01425" w:rsidP="00B01425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B01425" w:rsidRPr="00E33652" w:rsidRDefault="00B01425" w:rsidP="00B01425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5) Hora certa </w:t>
      </w:r>
    </w:p>
    <w:p w:rsidR="00B01425" w:rsidRPr="00E33652" w:rsidRDefault="00B01425" w:rsidP="00B01425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B01425" w:rsidRPr="00E33652" w:rsidRDefault="00B01425" w:rsidP="00B01425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B01425" w:rsidRPr="00E33652" w:rsidRDefault="00B01425" w:rsidP="00B01425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B01425" w:rsidRPr="00B01425" w:rsidRDefault="00B01425" w:rsidP="00B01425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9) Registro certo </w:t>
      </w:r>
    </w:p>
    <w:p w:rsidR="0026067C" w:rsidRPr="005A4C3B" w:rsidRDefault="0026067C" w:rsidP="00B6423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17143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B47" w:rsidRDefault="00EA1B47">
      <w:r>
        <w:separator/>
      </w:r>
    </w:p>
  </w:endnote>
  <w:endnote w:type="continuationSeparator" w:id="1">
    <w:p w:rsidR="00EA1B47" w:rsidRDefault="00EA1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64230" w:rsidRPr="00B64230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B6423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423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64230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B6423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B64230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64230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B6423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423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64230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B6423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423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64230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B6423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423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64230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B6423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423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64230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B47" w:rsidRDefault="00EA1B47">
      <w:r>
        <w:rPr>
          <w:color w:val="000000"/>
        </w:rPr>
        <w:separator/>
      </w:r>
    </w:p>
  </w:footnote>
  <w:footnote w:type="continuationSeparator" w:id="1">
    <w:p w:rsidR="00EA1B47" w:rsidRDefault="00EA1B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B64230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64230" w:rsidRDefault="00B64230" w:rsidP="00B64230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64230" w:rsidRDefault="00B64230" w:rsidP="00B6423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072</w:t>
          </w:r>
        </w:p>
      </w:tc>
    </w:tr>
    <w:tr w:rsidR="00B64230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64230" w:rsidRDefault="00B64230" w:rsidP="00B64230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Pr="00B64230">
            <w:rPr>
              <w:rFonts w:ascii="Arial" w:hAnsi="Arial" w:cs="Arial"/>
              <w:b/>
              <w:bCs/>
            </w:rPr>
            <w:t>Administração de Medicamentos Via Retal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64230" w:rsidRDefault="00B64230" w:rsidP="00B6423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B64230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64230" w:rsidRDefault="00B64230" w:rsidP="00B64230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64230" w:rsidRDefault="00B64230" w:rsidP="00B64230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97C3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97C33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B64230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B64230">
            <w:rPr>
              <w:rFonts w:ascii="Arial" w:hAnsi="Arial" w:cs="Arial"/>
              <w:b/>
              <w:bCs/>
              <w:sz w:val="18"/>
              <w:szCs w:val="18"/>
            </w:rPr>
            <w:t>072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B64230" w:rsidRPr="00B64230">
            <w:rPr>
              <w:rFonts w:ascii="Arial" w:hAnsi="Arial" w:cs="Arial"/>
              <w:b/>
              <w:bCs/>
            </w:rPr>
            <w:t>Administração de Medicamentos Via Retal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B64230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97C33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97C33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F8257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1356A"/>
    <w:multiLevelType w:val="hybridMultilevel"/>
    <w:tmpl w:val="D27EA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133C3"/>
    <w:rsid w:val="0002744F"/>
    <w:rsid w:val="000868D0"/>
    <w:rsid w:val="00171435"/>
    <w:rsid w:val="0026067C"/>
    <w:rsid w:val="00317AAC"/>
    <w:rsid w:val="003B6A43"/>
    <w:rsid w:val="003D6745"/>
    <w:rsid w:val="003D6B41"/>
    <w:rsid w:val="003E01A1"/>
    <w:rsid w:val="00405E90"/>
    <w:rsid w:val="004138C0"/>
    <w:rsid w:val="00436DC1"/>
    <w:rsid w:val="00474D23"/>
    <w:rsid w:val="004D1227"/>
    <w:rsid w:val="00532EC0"/>
    <w:rsid w:val="00540688"/>
    <w:rsid w:val="005575D8"/>
    <w:rsid w:val="005732E2"/>
    <w:rsid w:val="005A4C3B"/>
    <w:rsid w:val="005B368C"/>
    <w:rsid w:val="006456AB"/>
    <w:rsid w:val="00702CCF"/>
    <w:rsid w:val="008108BC"/>
    <w:rsid w:val="00852D28"/>
    <w:rsid w:val="008A0B5E"/>
    <w:rsid w:val="008B1881"/>
    <w:rsid w:val="0094564A"/>
    <w:rsid w:val="0095595A"/>
    <w:rsid w:val="009D6342"/>
    <w:rsid w:val="009F4031"/>
    <w:rsid w:val="00A10408"/>
    <w:rsid w:val="00A16733"/>
    <w:rsid w:val="00A20A17"/>
    <w:rsid w:val="00A340C3"/>
    <w:rsid w:val="00A57EAD"/>
    <w:rsid w:val="00A664BB"/>
    <w:rsid w:val="00A97C33"/>
    <w:rsid w:val="00B01425"/>
    <w:rsid w:val="00B04E92"/>
    <w:rsid w:val="00B30425"/>
    <w:rsid w:val="00B64230"/>
    <w:rsid w:val="00B750B6"/>
    <w:rsid w:val="00B90D92"/>
    <w:rsid w:val="00B9337B"/>
    <w:rsid w:val="00BA101C"/>
    <w:rsid w:val="00BB75F5"/>
    <w:rsid w:val="00BD133C"/>
    <w:rsid w:val="00BE2558"/>
    <w:rsid w:val="00C40DCD"/>
    <w:rsid w:val="00C7749A"/>
    <w:rsid w:val="00D43D11"/>
    <w:rsid w:val="00D97A96"/>
    <w:rsid w:val="00DF659A"/>
    <w:rsid w:val="00E54EEA"/>
    <w:rsid w:val="00EA1B47"/>
    <w:rsid w:val="00EF53A0"/>
    <w:rsid w:val="00F8257A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F8257A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8257A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F8257A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F8257A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F8257A"/>
    <w:pPr>
      <w:jc w:val="center"/>
    </w:pPr>
    <w:rPr>
      <w:i/>
      <w:iCs/>
    </w:rPr>
  </w:style>
  <w:style w:type="paragraph" w:styleId="Lista">
    <w:name w:val="List"/>
    <w:basedOn w:val="Textbody"/>
    <w:rsid w:val="00F8257A"/>
    <w:rPr>
      <w:rFonts w:cs="Tahoma"/>
    </w:rPr>
  </w:style>
  <w:style w:type="paragraph" w:styleId="Legenda">
    <w:name w:val="caption"/>
    <w:basedOn w:val="Standard"/>
    <w:rsid w:val="00F8257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F8257A"/>
    <w:pPr>
      <w:suppressLineNumbers/>
    </w:pPr>
    <w:rPr>
      <w:rFonts w:cs="Tahoma"/>
    </w:rPr>
  </w:style>
  <w:style w:type="paragraph" w:styleId="Cabealho">
    <w:name w:val="header"/>
    <w:basedOn w:val="Normal"/>
    <w:rsid w:val="00F8257A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F8257A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F8257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F8257A"/>
    <w:pPr>
      <w:suppressLineNumbers/>
    </w:pPr>
  </w:style>
  <w:style w:type="paragraph" w:customStyle="1" w:styleId="TableHeading">
    <w:name w:val="Table Heading"/>
    <w:basedOn w:val="TableContents"/>
    <w:rsid w:val="00F8257A"/>
    <w:pPr>
      <w:jc w:val="center"/>
    </w:pPr>
    <w:rPr>
      <w:b/>
      <w:bCs/>
    </w:rPr>
  </w:style>
  <w:style w:type="character" w:styleId="Nmerodepgina">
    <w:name w:val="page number"/>
    <w:basedOn w:val="Fontepargpadro"/>
    <w:rsid w:val="00F8257A"/>
  </w:style>
  <w:style w:type="character" w:customStyle="1" w:styleId="CabealhoChar">
    <w:name w:val="Cabeçalho Char"/>
    <w:basedOn w:val="Fontepargpadro"/>
    <w:rsid w:val="00F8257A"/>
    <w:rPr>
      <w:rFonts w:cs="Mangal"/>
      <w:szCs w:val="21"/>
    </w:rPr>
  </w:style>
  <w:style w:type="character" w:customStyle="1" w:styleId="RodapChar">
    <w:name w:val="Rodapé Char"/>
    <w:basedOn w:val="Fontepargpadro"/>
    <w:rsid w:val="00F8257A"/>
    <w:rPr>
      <w:rFonts w:cs="Mangal"/>
      <w:szCs w:val="21"/>
    </w:rPr>
  </w:style>
  <w:style w:type="character" w:customStyle="1" w:styleId="CabealhoChar1">
    <w:name w:val="Cabeçalho Char1"/>
    <w:basedOn w:val="Fontepargpadro"/>
    <w:rsid w:val="00F8257A"/>
    <w:rPr>
      <w:rFonts w:cs="Mangal"/>
      <w:szCs w:val="21"/>
    </w:rPr>
  </w:style>
  <w:style w:type="character" w:customStyle="1" w:styleId="RodapChar1">
    <w:name w:val="Rodapé Char1"/>
    <w:basedOn w:val="Fontepargpadro"/>
    <w:rsid w:val="00F8257A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F8257A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F8257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</TotalTime>
  <Pages>3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</cp:revision>
  <cp:lastPrinted>2013-12-02T15:22:00Z</cp:lastPrinted>
  <dcterms:created xsi:type="dcterms:W3CDTF">2016-05-15T20:08:00Z</dcterms:created>
  <dcterms:modified xsi:type="dcterms:W3CDTF">2016-05-15T20:08:00Z</dcterms:modified>
</cp:coreProperties>
</file>