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1F04BC" w:rsidRDefault="00171435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1F04BC">
        <w:rPr>
          <w:rFonts w:ascii="Arial" w:hAnsi="Arial" w:cs="Arial"/>
          <w:b/>
        </w:rPr>
        <w:t>1.</w:t>
      </w:r>
      <w:r w:rsidR="00EF7DE1">
        <w:rPr>
          <w:rFonts w:ascii="Arial" w:hAnsi="Arial" w:cs="Arial"/>
          <w:b/>
        </w:rPr>
        <w:t xml:space="preserve"> </w:t>
      </w:r>
      <w:r w:rsidRPr="001F04BC">
        <w:rPr>
          <w:rFonts w:ascii="Arial" w:hAnsi="Arial" w:cs="Arial"/>
          <w:b/>
        </w:rPr>
        <w:t>OBJETIVO</w:t>
      </w:r>
    </w:p>
    <w:p w:rsidR="0026067C" w:rsidRPr="001F04BC" w:rsidRDefault="001F04BC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1F04BC">
        <w:rPr>
          <w:rFonts w:ascii="Arial" w:hAnsi="Arial" w:cs="Arial"/>
        </w:rPr>
        <w:t xml:space="preserve">Padronizar o procedimento de </w:t>
      </w:r>
      <w:r w:rsidRPr="001F04BC">
        <w:rPr>
          <w:rFonts w:ascii="Arial" w:hAnsi="Arial" w:cs="Arial"/>
          <w:color w:val="000000"/>
        </w:rPr>
        <w:t>Administração de Medicamentos Via Intramuscular.</w:t>
      </w:r>
    </w:p>
    <w:p w:rsidR="001F04BC" w:rsidRPr="001F04BC" w:rsidRDefault="001F04BC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1F04BC" w:rsidRDefault="00171435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1F04BC">
        <w:rPr>
          <w:rFonts w:ascii="Arial" w:hAnsi="Arial" w:cs="Arial"/>
          <w:b/>
        </w:rPr>
        <w:t>2.</w:t>
      </w:r>
      <w:r w:rsidR="00EF7DE1">
        <w:rPr>
          <w:rFonts w:ascii="Arial" w:hAnsi="Arial" w:cs="Arial"/>
          <w:b/>
        </w:rPr>
        <w:t xml:space="preserve"> </w:t>
      </w:r>
      <w:r w:rsidRPr="001F04BC">
        <w:rPr>
          <w:rFonts w:ascii="Arial" w:hAnsi="Arial" w:cs="Arial"/>
          <w:b/>
        </w:rPr>
        <w:t>TERMOS E ABREVIAÇÕES</w:t>
      </w:r>
    </w:p>
    <w:p w:rsidR="0026067C" w:rsidRPr="001F04BC" w:rsidRDefault="00171435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1F04BC">
        <w:rPr>
          <w:rFonts w:ascii="Arial" w:hAnsi="Arial" w:cs="Arial"/>
        </w:rPr>
        <w:t>Não aplicável.</w:t>
      </w:r>
    </w:p>
    <w:p w:rsidR="0026067C" w:rsidRPr="001F04BC" w:rsidRDefault="0026067C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1F04BC" w:rsidRDefault="00171435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1F04BC">
        <w:rPr>
          <w:rFonts w:ascii="Arial" w:hAnsi="Arial" w:cs="Arial"/>
          <w:b/>
        </w:rPr>
        <w:t>3.</w:t>
      </w:r>
      <w:r w:rsidR="00EF7DE1">
        <w:rPr>
          <w:rFonts w:ascii="Arial" w:hAnsi="Arial" w:cs="Arial"/>
          <w:b/>
        </w:rPr>
        <w:t xml:space="preserve"> </w:t>
      </w:r>
      <w:r w:rsidRPr="001F04BC">
        <w:rPr>
          <w:rFonts w:ascii="Arial" w:hAnsi="Arial" w:cs="Arial"/>
          <w:b/>
        </w:rPr>
        <w:t>DOCUMENTOS DE REFERÊNCIA</w:t>
      </w:r>
    </w:p>
    <w:p w:rsidR="0026067C" w:rsidRPr="001F04BC" w:rsidRDefault="00171435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1F04BC">
        <w:rPr>
          <w:rFonts w:ascii="Arial" w:hAnsi="Arial" w:cs="Arial"/>
        </w:rPr>
        <w:t>Não aplicável.</w:t>
      </w:r>
    </w:p>
    <w:p w:rsidR="0026067C" w:rsidRPr="001F04BC" w:rsidRDefault="0026067C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1F04BC" w:rsidRDefault="00852D28" w:rsidP="001F04BC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1F04BC">
        <w:rPr>
          <w:rFonts w:ascii="Arial" w:hAnsi="Arial" w:cs="Arial"/>
          <w:b/>
        </w:rPr>
        <w:t>4</w:t>
      </w:r>
      <w:r w:rsidR="00171435" w:rsidRPr="001F04BC">
        <w:rPr>
          <w:rFonts w:ascii="Arial" w:hAnsi="Arial" w:cs="Arial"/>
          <w:b/>
        </w:rPr>
        <w:t>.</w:t>
      </w:r>
      <w:r w:rsidR="00EF7DE1">
        <w:rPr>
          <w:rFonts w:ascii="Arial" w:hAnsi="Arial" w:cs="Arial"/>
          <w:b/>
        </w:rPr>
        <w:t xml:space="preserve"> </w:t>
      </w:r>
      <w:r w:rsidR="00171435" w:rsidRPr="001F04BC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1F04BC" w:rsidRDefault="00852D28" w:rsidP="00950B6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F04BC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1F04BC" w:rsidRDefault="00852D28" w:rsidP="00950B6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F04BC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1F04BC" w:rsidRDefault="00EF7DE1" w:rsidP="00EF7DE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</w:t>
            </w:r>
            <w:r w:rsidR="00407CD6" w:rsidRPr="001F04BC">
              <w:rPr>
                <w:rFonts w:ascii="Arial" w:hAnsi="Arial" w:cs="Arial"/>
                <w:color w:val="000000"/>
              </w:rPr>
              <w:t xml:space="preserve"> prescrição médica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1F04BC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Higienizar as</w:t>
            </w:r>
            <w:r w:rsidR="00407CD6" w:rsidRPr="001F04BC">
              <w:rPr>
                <w:rFonts w:ascii="Arial" w:hAnsi="Arial" w:cs="Arial"/>
                <w:color w:val="000000"/>
              </w:rPr>
              <w:t xml:space="preserve"> mãos</w:t>
            </w:r>
            <w:r w:rsidRPr="001F04B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880877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CE31E8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E31E8" w:rsidRPr="00A60C5E" w:rsidRDefault="00CE31E8" w:rsidP="005871C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Preparar a medicação prescrita</w:t>
            </w:r>
            <w:r w:rsidR="005871C0">
              <w:rPr>
                <w:rFonts w:ascii="Arial" w:hAnsi="Arial" w:cs="Arial"/>
                <w:color w:val="000000"/>
              </w:rPr>
              <w:t>, leva-lá</w:t>
            </w:r>
            <w:r w:rsidR="005871C0" w:rsidRPr="001F04BC">
              <w:rPr>
                <w:rFonts w:ascii="Arial" w:hAnsi="Arial" w:cs="Arial"/>
                <w:color w:val="000000"/>
              </w:rPr>
              <w:t xml:space="preserve"> (protegida com a própria embalagem) e o algodão com álcool em uma bandeja </w:t>
            </w:r>
            <w:r w:rsidR="005871C0">
              <w:rPr>
                <w:rFonts w:ascii="Arial" w:hAnsi="Arial" w:cs="Arial"/>
                <w:color w:val="000000"/>
              </w:rPr>
              <w:t>até o leito</w:t>
            </w:r>
            <w:r w:rsidR="005871C0" w:rsidRPr="001F04BC">
              <w:rPr>
                <w:rFonts w:ascii="Arial" w:hAnsi="Arial" w:cs="Arial"/>
                <w:color w:val="000000"/>
              </w:rPr>
              <w:t xml:space="preserve"> do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31E8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407CD6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Identificar o cliente pelo nome, certificando-se de que se trata do cliente correto</w:t>
            </w:r>
            <w:r w:rsidR="001F04BC" w:rsidRPr="001F04B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407CD6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Explicar ao cliente sobre o procedimento e a medicação que será feita</w:t>
            </w:r>
            <w:r w:rsidR="001F04BC" w:rsidRPr="001F04B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780628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Higienizar as mãos.</w:t>
            </w:r>
            <w:bookmarkStart w:id="0" w:name="_GoBack"/>
            <w:bookmarkEnd w:id="0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407CD6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Calçar as luvas</w:t>
            </w:r>
            <w:r w:rsidR="001F04BC" w:rsidRPr="001F04B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B7451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B7451" w:rsidRPr="008B7451" w:rsidRDefault="008B7451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8B7451">
              <w:rPr>
                <w:rFonts w:ascii="Arial" w:hAnsi="Arial" w:cs="Arial"/>
                <w:shd w:val="clear" w:color="auto" w:fill="FFFFFF"/>
              </w:rPr>
              <w:t>Colocar o cliente na posição adequada para aplicação.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451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9D79C3" w:rsidRDefault="009D79C3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D79C3">
              <w:rPr>
                <w:rFonts w:ascii="Arial" w:hAnsi="Arial" w:cs="Arial"/>
                <w:shd w:val="clear" w:color="auto" w:fill="FFFFFF"/>
              </w:rPr>
              <w:lastRenderedPageBreak/>
              <w:t>Proceder a antissepsia da área escolhida.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9D79C3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D79C3" w:rsidRPr="009D79C3" w:rsidRDefault="009D79C3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9D79C3">
              <w:rPr>
                <w:rFonts w:ascii="Arial" w:hAnsi="Arial" w:cs="Arial"/>
                <w:shd w:val="clear" w:color="auto" w:fill="FFFFFF"/>
              </w:rPr>
              <w:t>Fazer a prega muscu</w:t>
            </w:r>
            <w:r>
              <w:rPr>
                <w:rFonts w:ascii="Arial" w:hAnsi="Arial" w:cs="Arial"/>
                <w:shd w:val="clear" w:color="auto" w:fill="FFFFFF"/>
              </w:rPr>
              <w:t>lar aprisionando o músculo entre</w:t>
            </w:r>
            <w:r w:rsidRPr="009D79C3">
              <w:rPr>
                <w:rFonts w:ascii="Arial" w:hAnsi="Arial" w:cs="Arial"/>
                <w:shd w:val="clear" w:color="auto" w:fill="FFFFFF"/>
              </w:rPr>
              <w:t xml:space="preserve"> o polegar e o indicador, com a mão não dominante.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9C3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B3A99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B3A99" w:rsidRPr="008B3A99" w:rsidRDefault="008B3A99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8B3A99">
              <w:rPr>
                <w:rFonts w:ascii="Arial" w:hAnsi="Arial" w:cs="Arial"/>
                <w:shd w:val="clear" w:color="auto" w:fill="FFFFFF"/>
              </w:rPr>
              <w:t>Introduzir a agulha, perpendicularmente ao músculo.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99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407CD6" w:rsidP="008B3A9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 xml:space="preserve">Soltar </w:t>
            </w:r>
            <w:r w:rsidR="00ED554B" w:rsidRPr="008B3A99">
              <w:rPr>
                <w:rFonts w:ascii="Arial" w:hAnsi="Arial" w:cs="Arial"/>
                <w:shd w:val="clear" w:color="auto" w:fill="FFFFFF"/>
              </w:rPr>
              <w:t xml:space="preserve">a prega muscular </w:t>
            </w:r>
            <w:r w:rsidRPr="001F04BC">
              <w:rPr>
                <w:rFonts w:ascii="Arial" w:hAnsi="Arial" w:cs="Arial"/>
                <w:color w:val="000000"/>
              </w:rPr>
              <w:t>e aspirar, para ver se não retoma sangue (se retomar sangue na seringa, não injete o medicamento, retire a agulha e comprima o local, troque o material e escolha outro local para realizar todo o proce</w:t>
            </w:r>
            <w:r w:rsidRPr="001F04BC">
              <w:rPr>
                <w:rFonts w:ascii="Arial" w:hAnsi="Arial" w:cs="Arial"/>
                <w:color w:val="000000"/>
              </w:rPr>
              <w:softHyphen/>
              <w:t>dimento novamente</w:t>
            </w:r>
            <w:r w:rsidR="008B3A99">
              <w:rPr>
                <w:rFonts w:ascii="Arial" w:hAnsi="Arial" w:cs="Arial"/>
                <w:color w:val="000000"/>
              </w:rPr>
              <w:t>).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407CD6" w:rsidP="00023DA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Se não retomou sangue terminar a aplicação</w:t>
            </w:r>
            <w:r w:rsidR="00023DAE">
              <w:rPr>
                <w:rFonts w:ascii="Arial" w:hAnsi="Arial" w:cs="Arial"/>
                <w:color w:val="000000"/>
              </w:rPr>
              <w:t xml:space="preserve"> lentamente</w:t>
            </w:r>
            <w:r w:rsidRPr="001F04BC">
              <w:rPr>
                <w:rFonts w:ascii="Arial" w:hAnsi="Arial" w:cs="Arial"/>
                <w:color w:val="000000"/>
              </w:rPr>
              <w:t xml:space="preserve">. Ao término, </w:t>
            </w:r>
            <w:r w:rsidR="00023DAE" w:rsidRPr="00023DAE">
              <w:rPr>
                <w:rFonts w:ascii="Arial" w:hAnsi="Arial" w:cs="Arial"/>
              </w:rPr>
              <w:t>r</w:t>
            </w:r>
            <w:r w:rsidR="00023DAE" w:rsidRPr="00023DAE">
              <w:rPr>
                <w:rFonts w:ascii="Arial" w:hAnsi="Arial" w:cs="Arial"/>
                <w:shd w:val="clear" w:color="auto" w:fill="FFFFFF"/>
              </w:rPr>
              <w:t>etirar a agulha pressionando a região com algodão</w:t>
            </w:r>
            <w:r w:rsidR="00023DAE"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407CD6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Retirar as luvas</w:t>
            </w:r>
            <w:r w:rsidR="001F04BC" w:rsidRPr="001F04B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1F04BC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F04BC">
              <w:rPr>
                <w:rFonts w:ascii="Arial" w:hAnsi="Arial" w:cs="Arial"/>
                <w:color w:val="000000"/>
              </w:rPr>
              <w:t>Higienizar as</w:t>
            </w:r>
            <w:r w:rsidR="00407CD6" w:rsidRPr="001F04BC">
              <w:rPr>
                <w:rFonts w:ascii="Arial" w:hAnsi="Arial" w:cs="Arial"/>
                <w:color w:val="000000"/>
              </w:rPr>
              <w:t xml:space="preserve"> mãos</w:t>
            </w:r>
            <w:r w:rsidRPr="001F04B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0732C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0732C" w:rsidRPr="001F04BC" w:rsidRDefault="0070732C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F04BC">
              <w:rPr>
                <w:rFonts w:ascii="Arial" w:hAnsi="Arial" w:cs="Arial"/>
                <w:color w:val="000000"/>
              </w:rPr>
              <w:t>Descartar a agulha e a seringa no local apropriado.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32C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2475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24756" w:rsidRPr="00224756" w:rsidRDefault="00224756" w:rsidP="00950B6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24756">
              <w:rPr>
                <w:rFonts w:ascii="Arial" w:hAnsi="Arial" w:cs="Arial"/>
                <w:shd w:val="clear" w:color="auto" w:fill="FFFFFF"/>
              </w:rPr>
              <w:t>Deixar o cliente confortável e o ambiente em ordem.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75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407CD6" w:rsidRPr="001F04BC" w:rsidTr="00950B6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07CD6" w:rsidRPr="001F04BC" w:rsidRDefault="000F7D55" w:rsidP="000F7D5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Checar o medicamento </w:t>
            </w:r>
            <w:r w:rsidR="00407CD6" w:rsidRPr="001F04BC">
              <w:rPr>
                <w:rFonts w:ascii="Arial" w:hAnsi="Arial" w:cs="Arial"/>
                <w:color w:val="000000"/>
              </w:rPr>
              <w:t>e anotar qualquer intercorrência</w:t>
            </w:r>
            <w:r>
              <w:rPr>
                <w:rFonts w:ascii="Arial" w:hAnsi="Arial" w:cs="Arial"/>
                <w:color w:val="000000"/>
              </w:rPr>
              <w:t xml:space="preserve"> na prescrição</w:t>
            </w:r>
            <w:r w:rsidR="00407CD6" w:rsidRPr="001F04BC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 xml:space="preserve">assinar e </w:t>
            </w:r>
            <w:r w:rsidR="00407CD6" w:rsidRPr="001F04BC">
              <w:rPr>
                <w:rFonts w:ascii="Arial" w:hAnsi="Arial" w:cs="Arial"/>
                <w:color w:val="000000"/>
              </w:rPr>
              <w:t>carimbar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CD6" w:rsidRPr="001F04BC" w:rsidRDefault="009A38A7" w:rsidP="00950B6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Default="000868D0" w:rsidP="001F04BC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92127E" w:rsidRPr="001F04BC" w:rsidRDefault="0092127E" w:rsidP="001F04BC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1F04BC" w:rsidRDefault="00DF659A" w:rsidP="001F04BC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1F04BC">
        <w:rPr>
          <w:rFonts w:ascii="Arial" w:eastAsia="Arial Unicode MS" w:hAnsi="Arial" w:cs="Arial"/>
          <w:b/>
          <w:lang w:bidi="hi-IN"/>
        </w:rPr>
        <w:t>5</w:t>
      </w:r>
      <w:r w:rsidR="00171435" w:rsidRPr="001F04BC">
        <w:rPr>
          <w:rFonts w:ascii="Arial" w:eastAsia="Arial Unicode MS" w:hAnsi="Arial" w:cs="Arial"/>
          <w:b/>
          <w:lang w:bidi="hi-IN"/>
        </w:rPr>
        <w:t>.</w:t>
      </w:r>
      <w:r w:rsidR="000F7D55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1F04BC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1F04BC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1F04BC" w:rsidRDefault="00171435" w:rsidP="001F04BC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0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1F04BC" w:rsidRDefault="00171435" w:rsidP="001F04BC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0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1F04BC" w:rsidRDefault="00171435" w:rsidP="001F04BC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0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1F04BC" w:rsidRDefault="00171435" w:rsidP="001F04BC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0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1F04BC" w:rsidRDefault="00171435" w:rsidP="001F04BC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0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1F04BC" w:rsidRDefault="00171435" w:rsidP="001F04BC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0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9A38A7" w:rsidRPr="001F04BC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38A7" w:rsidRPr="008C2F29" w:rsidRDefault="009A38A7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38A7" w:rsidRPr="005A4C3B" w:rsidRDefault="009A38A7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38A7" w:rsidRPr="005A4C3B" w:rsidRDefault="009A38A7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38A7" w:rsidRPr="005A4C3B" w:rsidRDefault="009A38A7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38A7" w:rsidRPr="005A4C3B" w:rsidRDefault="009A38A7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38A7" w:rsidRPr="005A4C3B" w:rsidRDefault="009A38A7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950B6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92127E" w:rsidRPr="00950B60" w:rsidRDefault="0092127E" w:rsidP="00950B6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3D1804" w:rsidRDefault="003D1804" w:rsidP="0092127E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92127E" w:rsidRDefault="00DF659A" w:rsidP="0092127E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950B60">
        <w:rPr>
          <w:rFonts w:ascii="Arial" w:hAnsi="Arial" w:cs="Arial"/>
          <w:b/>
        </w:rPr>
        <w:t>6</w:t>
      </w:r>
      <w:r w:rsidR="00171435" w:rsidRPr="00950B60">
        <w:rPr>
          <w:rFonts w:ascii="Arial" w:hAnsi="Arial" w:cs="Arial"/>
          <w:b/>
        </w:rPr>
        <w:t>. CONSIDERAÇÕES GERAIS</w:t>
      </w:r>
    </w:p>
    <w:p w:rsidR="003D1804" w:rsidRPr="00950B60" w:rsidRDefault="003D1804" w:rsidP="0092127E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950B60" w:rsidRPr="00950B60" w:rsidRDefault="00950B60" w:rsidP="00950B60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950B60">
        <w:rPr>
          <w:rFonts w:ascii="Arial" w:hAnsi="Arial" w:cs="Arial"/>
          <w:b/>
          <w:color w:val="000000"/>
        </w:rPr>
        <w:t>Locais de aplicação: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Para aplicação de medicação por via intramuscular, são indicadas as seguintes regiões: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Região do deltoide - músculo deltoide.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Região ventroglútea (VG) ou Hochestter - músculo glúteo médio.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Região da face anterolateral da coxa (FALC) - músculo vastolateral (terço médio da coxa).</w:t>
      </w:r>
    </w:p>
    <w:p w:rsid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Região dorsoglútea (DG) – músculo grande glúteo (quadrame superior externo).</w:t>
      </w:r>
    </w:p>
    <w:p w:rsidR="0092127E" w:rsidRPr="00950B60" w:rsidRDefault="0092127E" w:rsidP="0092127E">
      <w:pPr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</w:p>
    <w:p w:rsidR="00950B60" w:rsidRDefault="00950B60" w:rsidP="00950B60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950B60">
        <w:rPr>
          <w:rFonts w:ascii="Arial" w:hAnsi="Arial" w:cs="Arial"/>
          <w:b/>
          <w:color w:val="000000"/>
        </w:rPr>
        <w:t>Deve-se levar em consideração:</w:t>
      </w:r>
    </w:p>
    <w:p w:rsidR="003D1804" w:rsidRPr="007B7276" w:rsidRDefault="003D1804" w:rsidP="003D1804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</w:rPr>
        <w:t xml:space="preserve">Vejam quais são os “9 Certos da Medicação”: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3D1804" w:rsidRPr="00E33652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3D1804" w:rsidRPr="003D1804" w:rsidRDefault="003D1804" w:rsidP="003D1804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A distância em relação a vasos e nervos importantes.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Musculatura suficiente grande para absorver o medicamento.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Espessura do tecido adiposo.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Idade do cliente.</w:t>
      </w:r>
    </w:p>
    <w:p w:rsidR="00DE5FA2" w:rsidRPr="00DE5FA2" w:rsidRDefault="00DE5FA2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</w:rPr>
      </w:pPr>
      <w:r w:rsidRPr="00DE5FA2">
        <w:rPr>
          <w:rFonts w:ascii="Arial" w:hAnsi="Arial" w:cs="Arial"/>
          <w:shd w:val="clear" w:color="auto" w:fill="FFFFFF"/>
        </w:rPr>
        <w:t>Avaliar sinais de reação alérgica e efeitos colaterais à medicação administrada</w:t>
      </w:r>
      <w:r>
        <w:rPr>
          <w:rFonts w:ascii="Arial" w:hAnsi="Arial" w:cs="Arial"/>
        </w:rPr>
        <w:t>.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Atividade do cliente.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O volume máximo para injeção IM é de 4ml. O volume acima de 4ml fracionar e aplicar em locais diferentes.</w:t>
      </w:r>
    </w:p>
    <w:p w:rsid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Dimensões das agulhas de acordo com o grupo etário, condições físicas e tipo de Solução (injeção IM).</w:t>
      </w:r>
    </w:p>
    <w:p w:rsidR="003D1804" w:rsidRDefault="003D1804" w:rsidP="003D1804">
      <w:pPr>
        <w:spacing w:line="360" w:lineRule="auto"/>
        <w:ind w:right="-568"/>
        <w:jc w:val="both"/>
        <w:rPr>
          <w:rFonts w:ascii="Arial" w:hAnsi="Arial" w:cs="Arial"/>
          <w:color w:val="000000"/>
        </w:rPr>
      </w:pPr>
    </w:p>
    <w:p w:rsidR="003D1804" w:rsidRDefault="003D1804" w:rsidP="003D1804">
      <w:pPr>
        <w:spacing w:line="360" w:lineRule="auto"/>
        <w:ind w:right="-568"/>
        <w:jc w:val="both"/>
        <w:rPr>
          <w:rFonts w:ascii="Arial" w:hAnsi="Arial" w:cs="Arial"/>
          <w:color w:val="000000"/>
        </w:rPr>
      </w:pPr>
    </w:p>
    <w:p w:rsidR="003D1804" w:rsidRPr="00950B60" w:rsidRDefault="003D1804" w:rsidP="003D1804">
      <w:pPr>
        <w:spacing w:line="360" w:lineRule="auto"/>
        <w:ind w:right="-568"/>
        <w:jc w:val="both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61"/>
        <w:gridCol w:w="2410"/>
        <w:gridCol w:w="2734"/>
      </w:tblGrid>
      <w:tr w:rsidR="00950B60" w:rsidRPr="00950B60" w:rsidTr="004A7C93">
        <w:trPr>
          <w:trHeight w:val="452"/>
          <w:jc w:val="center"/>
        </w:trPr>
        <w:tc>
          <w:tcPr>
            <w:tcW w:w="3161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b/>
                <w:color w:val="000000"/>
              </w:rPr>
            </w:pPr>
            <w:r w:rsidRPr="00950B60">
              <w:rPr>
                <w:rFonts w:ascii="Arial" w:hAnsi="Arial" w:cs="Arial"/>
                <w:b/>
                <w:color w:val="000000"/>
              </w:rPr>
              <w:t>Espessura da Tela SC</w:t>
            </w:r>
          </w:p>
        </w:tc>
        <w:tc>
          <w:tcPr>
            <w:tcW w:w="2410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b/>
                <w:color w:val="000000"/>
              </w:rPr>
            </w:pPr>
            <w:r w:rsidRPr="00950B60">
              <w:rPr>
                <w:rFonts w:ascii="Arial" w:hAnsi="Arial" w:cs="Arial"/>
                <w:b/>
                <w:color w:val="000000"/>
              </w:rPr>
              <w:t>Solução Oleosa</w:t>
            </w:r>
          </w:p>
        </w:tc>
        <w:tc>
          <w:tcPr>
            <w:tcW w:w="2734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b/>
                <w:color w:val="000000"/>
              </w:rPr>
            </w:pPr>
            <w:r w:rsidRPr="00950B60">
              <w:rPr>
                <w:rFonts w:ascii="Arial" w:hAnsi="Arial" w:cs="Arial"/>
                <w:b/>
                <w:color w:val="000000"/>
              </w:rPr>
              <w:t>Solução Aquosa</w:t>
            </w:r>
          </w:p>
        </w:tc>
      </w:tr>
      <w:tr w:rsidR="00950B60" w:rsidRPr="00950B60" w:rsidTr="004A7C93">
        <w:trPr>
          <w:trHeight w:val="307"/>
          <w:jc w:val="center"/>
        </w:trPr>
        <w:tc>
          <w:tcPr>
            <w:tcW w:w="3161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Adulto Magro</w:t>
            </w:r>
          </w:p>
        </w:tc>
        <w:tc>
          <w:tcPr>
            <w:tcW w:w="2410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25 X 8 ou 9</w:t>
            </w:r>
          </w:p>
        </w:tc>
        <w:tc>
          <w:tcPr>
            <w:tcW w:w="2734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25X6 ou 7</w:t>
            </w:r>
          </w:p>
        </w:tc>
      </w:tr>
      <w:tr w:rsidR="00950B60" w:rsidRPr="00950B60" w:rsidTr="004A7C93">
        <w:trPr>
          <w:trHeight w:val="297"/>
          <w:jc w:val="center"/>
        </w:trPr>
        <w:tc>
          <w:tcPr>
            <w:tcW w:w="3161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Adulto Normal</w:t>
            </w:r>
          </w:p>
        </w:tc>
        <w:tc>
          <w:tcPr>
            <w:tcW w:w="2410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25 X 8 ou 9</w:t>
            </w:r>
          </w:p>
        </w:tc>
        <w:tc>
          <w:tcPr>
            <w:tcW w:w="2734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30 X 6 ou 7</w:t>
            </w:r>
          </w:p>
        </w:tc>
      </w:tr>
      <w:tr w:rsidR="00950B60" w:rsidRPr="00950B60" w:rsidTr="004A7C93">
        <w:trPr>
          <w:trHeight w:val="278"/>
          <w:jc w:val="center"/>
        </w:trPr>
        <w:tc>
          <w:tcPr>
            <w:tcW w:w="3161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Adulto Obeso</w:t>
            </w:r>
          </w:p>
        </w:tc>
        <w:tc>
          <w:tcPr>
            <w:tcW w:w="2410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40 X 8 ou 9</w:t>
            </w:r>
          </w:p>
        </w:tc>
        <w:tc>
          <w:tcPr>
            <w:tcW w:w="2734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40 X 6 ou 7</w:t>
            </w:r>
          </w:p>
        </w:tc>
      </w:tr>
      <w:tr w:rsidR="00950B60" w:rsidRPr="00950B60" w:rsidTr="004A7C93">
        <w:trPr>
          <w:trHeight w:val="288"/>
          <w:jc w:val="center"/>
        </w:trPr>
        <w:tc>
          <w:tcPr>
            <w:tcW w:w="3161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Criança Magra</w:t>
            </w:r>
          </w:p>
        </w:tc>
        <w:tc>
          <w:tcPr>
            <w:tcW w:w="2410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20X8</w:t>
            </w:r>
          </w:p>
        </w:tc>
        <w:tc>
          <w:tcPr>
            <w:tcW w:w="2734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20 X 6 ou 7</w:t>
            </w:r>
          </w:p>
        </w:tc>
      </w:tr>
      <w:tr w:rsidR="00950B60" w:rsidRPr="00950B60" w:rsidTr="004A7C93">
        <w:trPr>
          <w:trHeight w:val="268"/>
          <w:jc w:val="center"/>
        </w:trPr>
        <w:tc>
          <w:tcPr>
            <w:tcW w:w="3161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Criança Normal</w:t>
            </w:r>
          </w:p>
        </w:tc>
        <w:tc>
          <w:tcPr>
            <w:tcW w:w="2410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25X8</w:t>
            </w:r>
          </w:p>
        </w:tc>
        <w:tc>
          <w:tcPr>
            <w:tcW w:w="2734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25X6 ou 7</w:t>
            </w:r>
          </w:p>
        </w:tc>
      </w:tr>
      <w:tr w:rsidR="00950B60" w:rsidRPr="00950B60" w:rsidTr="004A7C93">
        <w:trPr>
          <w:trHeight w:val="307"/>
          <w:jc w:val="center"/>
        </w:trPr>
        <w:tc>
          <w:tcPr>
            <w:tcW w:w="3161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Criança Obesa</w:t>
            </w:r>
          </w:p>
        </w:tc>
        <w:tc>
          <w:tcPr>
            <w:tcW w:w="2410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30X8</w:t>
            </w:r>
          </w:p>
        </w:tc>
        <w:tc>
          <w:tcPr>
            <w:tcW w:w="2734" w:type="dxa"/>
            <w:vAlign w:val="center"/>
          </w:tcPr>
          <w:p w:rsidR="00950B60" w:rsidRPr="00950B60" w:rsidRDefault="00950B60" w:rsidP="00950B60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67" w:right="-568"/>
              <w:jc w:val="center"/>
              <w:rPr>
                <w:rFonts w:ascii="Arial" w:hAnsi="Arial" w:cs="Arial"/>
                <w:color w:val="000000"/>
              </w:rPr>
            </w:pPr>
            <w:r w:rsidRPr="00950B60">
              <w:rPr>
                <w:rFonts w:ascii="Arial" w:hAnsi="Arial" w:cs="Arial"/>
                <w:color w:val="000000"/>
              </w:rPr>
              <w:t>30X6ou7</w:t>
            </w:r>
          </w:p>
        </w:tc>
      </w:tr>
    </w:tbl>
    <w:p w:rsidR="00950B60" w:rsidRPr="00950B60" w:rsidRDefault="00950B60" w:rsidP="00950B60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</w:p>
    <w:p w:rsidR="00950B60" w:rsidRPr="00950B60" w:rsidRDefault="00950B60" w:rsidP="00950B60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950B60">
        <w:rPr>
          <w:rFonts w:ascii="Arial" w:hAnsi="Arial" w:cs="Arial"/>
          <w:b/>
          <w:color w:val="000000"/>
        </w:rPr>
        <w:t>Angulação da agulha:</w:t>
      </w:r>
    </w:p>
    <w:p w:rsidR="00950B60" w:rsidRPr="00950B60" w:rsidRDefault="00950B60" w:rsidP="00950B60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50B60">
        <w:rPr>
          <w:rFonts w:ascii="Arial" w:hAnsi="Arial" w:cs="Arial"/>
          <w:color w:val="000000"/>
        </w:rPr>
        <w:t>A inserção da agulha deve ser perpendicular à pele, formando ângulo de 90°.</w:t>
      </w:r>
    </w:p>
    <w:p w:rsidR="0026067C" w:rsidRPr="00950B60" w:rsidRDefault="0092127E" w:rsidP="00950B6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17.15pt;width:142.3pt;height:57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E21726"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E21726"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950B60" w:rsidRDefault="00DF659A" w:rsidP="00950B60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950B60">
        <w:rPr>
          <w:rFonts w:ascii="Arial" w:hAnsi="Arial" w:cs="Arial"/>
          <w:b/>
        </w:rPr>
        <w:t>7</w:t>
      </w:r>
      <w:r w:rsidR="00171435" w:rsidRPr="00950B60">
        <w:rPr>
          <w:rFonts w:ascii="Arial" w:hAnsi="Arial" w:cs="Arial"/>
          <w:b/>
        </w:rPr>
        <w:t>. ANEXOS</w:t>
      </w:r>
    </w:p>
    <w:p w:rsidR="0026067C" w:rsidRPr="00950B60" w:rsidRDefault="00E21726" w:rsidP="00950B60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70528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950B60">
        <w:rPr>
          <w:rFonts w:ascii="Arial" w:hAnsi="Arial" w:cs="Arial"/>
        </w:rPr>
        <w:t>Não aplicável.</w:t>
      </w:r>
    </w:p>
    <w:p w:rsidR="00A664BB" w:rsidRPr="00950B60" w:rsidRDefault="00A664BB" w:rsidP="00950B60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sectPr w:rsidR="00A664BB" w:rsidRPr="00950B60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6BC" w:rsidRDefault="003226BC">
      <w:r>
        <w:separator/>
      </w:r>
    </w:p>
  </w:endnote>
  <w:endnote w:type="continuationSeparator" w:id="1">
    <w:p w:rsidR="003226BC" w:rsidRDefault="00322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6BC" w:rsidRDefault="003226BC">
      <w:r>
        <w:rPr>
          <w:color w:val="000000"/>
        </w:rPr>
        <w:separator/>
      </w:r>
    </w:p>
  </w:footnote>
  <w:footnote w:type="continuationSeparator" w:id="1">
    <w:p w:rsidR="003226BC" w:rsidRDefault="003226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1F04BC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1F04BC" w:rsidRDefault="001F04BC" w:rsidP="001F04BC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Emergência e Internação 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1F04BC" w:rsidRDefault="001F04BC" w:rsidP="001F04BC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075</w:t>
          </w:r>
        </w:p>
      </w:tc>
    </w:tr>
    <w:tr w:rsidR="001F04BC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1F04BC" w:rsidRDefault="001F04BC" w:rsidP="001F04BC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Medicamentos Via I</w:t>
          </w:r>
          <w:r w:rsidRPr="002B10E2">
            <w:rPr>
              <w:rFonts w:ascii="Arial" w:hAnsi="Arial" w:cs="Arial"/>
              <w:b/>
              <w:color w:val="000000"/>
            </w:rPr>
            <w:t>ntramuscular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1F04BC" w:rsidRDefault="001F04BC" w:rsidP="001F04BC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1F04BC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1F04BC" w:rsidRDefault="001F04BC" w:rsidP="001F04BC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1F04BC" w:rsidRDefault="001F04BC" w:rsidP="001F04BC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D1804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D1804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F04BC">
            <w:rPr>
              <w:rFonts w:ascii="Arial" w:hAnsi="Arial" w:cs="Arial"/>
              <w:b/>
              <w:bCs/>
            </w:rPr>
            <w:t xml:space="preserve">Emergência e Internação 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1F04BC">
            <w:rPr>
              <w:rFonts w:ascii="Arial" w:hAnsi="Arial" w:cs="Arial"/>
              <w:b/>
              <w:bCs/>
              <w:sz w:val="18"/>
              <w:szCs w:val="18"/>
            </w:rPr>
            <w:t>075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1F04BC">
            <w:rPr>
              <w:rFonts w:ascii="Arial" w:hAnsi="Arial" w:cs="Arial"/>
              <w:b/>
              <w:color w:val="000000"/>
            </w:rPr>
            <w:t>Administração de Medicamentos Via I</w:t>
          </w:r>
          <w:r w:rsidR="001F04BC" w:rsidRPr="002B10E2">
            <w:rPr>
              <w:rFonts w:ascii="Arial" w:hAnsi="Arial" w:cs="Arial"/>
              <w:b/>
              <w:color w:val="000000"/>
            </w:rPr>
            <w:t>ntramuscular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1F04BC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D1804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D1804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E2172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76529"/>
    <w:multiLevelType w:val="hybridMultilevel"/>
    <w:tmpl w:val="DEAC1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3DAE"/>
    <w:rsid w:val="0002744F"/>
    <w:rsid w:val="000868D0"/>
    <w:rsid w:val="000B33EA"/>
    <w:rsid w:val="000F7D55"/>
    <w:rsid w:val="00171435"/>
    <w:rsid w:val="001F04BC"/>
    <w:rsid w:val="00224756"/>
    <w:rsid w:val="0026067C"/>
    <w:rsid w:val="00317AAC"/>
    <w:rsid w:val="003226BC"/>
    <w:rsid w:val="003B6A43"/>
    <w:rsid w:val="003D1804"/>
    <w:rsid w:val="003D6745"/>
    <w:rsid w:val="00407CD6"/>
    <w:rsid w:val="004D1227"/>
    <w:rsid w:val="00532EC0"/>
    <w:rsid w:val="005575D8"/>
    <w:rsid w:val="005871C0"/>
    <w:rsid w:val="005A4C3B"/>
    <w:rsid w:val="005F06EF"/>
    <w:rsid w:val="006456AB"/>
    <w:rsid w:val="0070732C"/>
    <w:rsid w:val="00780628"/>
    <w:rsid w:val="007F307B"/>
    <w:rsid w:val="008108BC"/>
    <w:rsid w:val="00852D28"/>
    <w:rsid w:val="00880877"/>
    <w:rsid w:val="008A0B5E"/>
    <w:rsid w:val="008B1881"/>
    <w:rsid w:val="008B3A99"/>
    <w:rsid w:val="008B7451"/>
    <w:rsid w:val="0092127E"/>
    <w:rsid w:val="00950B60"/>
    <w:rsid w:val="009A38A7"/>
    <w:rsid w:val="009D6342"/>
    <w:rsid w:val="009D79C3"/>
    <w:rsid w:val="00A16733"/>
    <w:rsid w:val="00A340C3"/>
    <w:rsid w:val="00A664BB"/>
    <w:rsid w:val="00AE3F79"/>
    <w:rsid w:val="00B30425"/>
    <w:rsid w:val="00B750B6"/>
    <w:rsid w:val="00B90D92"/>
    <w:rsid w:val="00B9337B"/>
    <w:rsid w:val="00BA101C"/>
    <w:rsid w:val="00BD133C"/>
    <w:rsid w:val="00C40DCD"/>
    <w:rsid w:val="00C7749A"/>
    <w:rsid w:val="00CE31E8"/>
    <w:rsid w:val="00DE5FA2"/>
    <w:rsid w:val="00DF659A"/>
    <w:rsid w:val="00E21726"/>
    <w:rsid w:val="00ED554B"/>
    <w:rsid w:val="00EF7DE1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E21726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21726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E2172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E21726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E21726"/>
    <w:pPr>
      <w:jc w:val="center"/>
    </w:pPr>
    <w:rPr>
      <w:i/>
      <w:iCs/>
    </w:rPr>
  </w:style>
  <w:style w:type="paragraph" w:styleId="Lista">
    <w:name w:val="List"/>
    <w:basedOn w:val="Textbody"/>
    <w:rsid w:val="00E21726"/>
    <w:rPr>
      <w:rFonts w:cs="Tahoma"/>
    </w:rPr>
  </w:style>
  <w:style w:type="paragraph" w:styleId="Legenda">
    <w:name w:val="caption"/>
    <w:basedOn w:val="Standard"/>
    <w:rsid w:val="00E2172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E21726"/>
    <w:pPr>
      <w:suppressLineNumbers/>
    </w:pPr>
    <w:rPr>
      <w:rFonts w:cs="Tahoma"/>
    </w:rPr>
  </w:style>
  <w:style w:type="paragraph" w:styleId="Cabealho">
    <w:name w:val="header"/>
    <w:basedOn w:val="Normal"/>
    <w:rsid w:val="00E21726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E21726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E2172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21726"/>
    <w:pPr>
      <w:suppressLineNumbers/>
    </w:pPr>
  </w:style>
  <w:style w:type="paragraph" w:customStyle="1" w:styleId="TableHeading">
    <w:name w:val="Table Heading"/>
    <w:basedOn w:val="TableContents"/>
    <w:rsid w:val="00E21726"/>
    <w:pPr>
      <w:jc w:val="center"/>
    </w:pPr>
    <w:rPr>
      <w:b/>
      <w:bCs/>
    </w:rPr>
  </w:style>
  <w:style w:type="character" w:styleId="Nmerodepgina">
    <w:name w:val="page number"/>
    <w:basedOn w:val="Fontepargpadro"/>
    <w:rsid w:val="00E21726"/>
  </w:style>
  <w:style w:type="character" w:customStyle="1" w:styleId="CabealhoChar">
    <w:name w:val="Cabeçalho Char"/>
    <w:basedOn w:val="Fontepargpadro"/>
    <w:rsid w:val="00E21726"/>
    <w:rPr>
      <w:rFonts w:cs="Mangal"/>
      <w:szCs w:val="21"/>
    </w:rPr>
  </w:style>
  <w:style w:type="character" w:customStyle="1" w:styleId="RodapChar">
    <w:name w:val="Rodapé Char"/>
    <w:basedOn w:val="Fontepargpadro"/>
    <w:rsid w:val="00E21726"/>
    <w:rPr>
      <w:rFonts w:cs="Mangal"/>
      <w:szCs w:val="21"/>
    </w:rPr>
  </w:style>
  <w:style w:type="character" w:customStyle="1" w:styleId="CabealhoChar1">
    <w:name w:val="Cabeçalho Char1"/>
    <w:basedOn w:val="Fontepargpadro"/>
    <w:rsid w:val="00E21726"/>
    <w:rPr>
      <w:rFonts w:cs="Mangal"/>
      <w:szCs w:val="21"/>
    </w:rPr>
  </w:style>
  <w:style w:type="character" w:customStyle="1" w:styleId="RodapChar1">
    <w:name w:val="Rodapé Char1"/>
    <w:basedOn w:val="Fontepargpadro"/>
    <w:rsid w:val="00E21726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E21726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E21726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4</TotalTime>
  <Pages>4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6</cp:revision>
  <cp:lastPrinted>2013-12-02T15:22:00Z</cp:lastPrinted>
  <dcterms:created xsi:type="dcterms:W3CDTF">2016-05-17T14:01:00Z</dcterms:created>
  <dcterms:modified xsi:type="dcterms:W3CDTF">2016-05-17T14:05:00Z</dcterms:modified>
</cp:coreProperties>
</file>