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14"/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3"/>
        <w:gridCol w:w="2170"/>
      </w:tblGrid>
      <w:tr w:rsidR="004A1200" w:rsidRPr="00CF0B34" w:rsidTr="007676E7">
        <w:trPr>
          <w:cantSplit/>
          <w:trHeight w:val="894"/>
        </w:trPr>
        <w:tc>
          <w:tcPr>
            <w:tcW w:w="8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4A1200" w:rsidRDefault="004A1200" w:rsidP="007676E7">
            <w:pPr>
              <w:pStyle w:val="Standard"/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DE GESTÃO DA QUALIDADE</w:t>
            </w:r>
          </w:p>
          <w:p w:rsidR="004A1200" w:rsidRDefault="004A1200" w:rsidP="007676E7">
            <w:pPr>
              <w:pStyle w:val="Standard"/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DOCUMENTO DE SUPORTE - DS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200" w:rsidRDefault="004A1200" w:rsidP="007676E7">
            <w:pPr>
              <w:pStyle w:val="Standard"/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AE0D74">
              <w:rPr>
                <w:noProof/>
                <w:lang w:eastAsia="pt-BR"/>
              </w:rPr>
              <w:drawing>
                <wp:anchor distT="0" distB="0" distL="114300" distR="114300" simplePos="0" relativeHeight="251664896" behindDoc="1" locked="0" layoutInCell="1" allowOverlap="1" wp14:anchorId="4D939332" wp14:editId="3182CF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1266825" cy="580390"/>
                  <wp:effectExtent l="0" t="0" r="9525" b="0"/>
                  <wp:wrapNone/>
                  <wp:docPr id="12" name="Imagem 1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A1200" w:rsidRPr="00451B02" w:rsidTr="007676E7">
        <w:trPr>
          <w:cantSplit/>
          <w:trHeight w:val="297"/>
        </w:trPr>
        <w:tc>
          <w:tcPr>
            <w:tcW w:w="8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4A1200" w:rsidRDefault="004A1200" w:rsidP="007676E7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Setor: Serviço de Controle de Infecção relacionada a Assistência à Saúde - SCIRAS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200" w:rsidRDefault="00276AB0" w:rsidP="00FB0B87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</w:t>
            </w:r>
            <w:r w:rsidR="00FB0B87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</w:tr>
      <w:tr w:rsidR="004A1200" w:rsidRPr="00451B02" w:rsidTr="007676E7">
        <w:trPr>
          <w:cantSplit/>
          <w:trHeight w:val="258"/>
        </w:trPr>
        <w:tc>
          <w:tcPr>
            <w:tcW w:w="8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4A1200" w:rsidRDefault="004A1200" w:rsidP="007676E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="009E4D85" w:rsidRPr="009E4D85">
              <w:rPr>
                <w:rFonts w:ascii="Arial" w:hAnsi="Arial" w:cs="Arial"/>
                <w:b/>
              </w:rPr>
              <w:t>Recomendações para Prevenção de Infecção Relacionada a Acessos Vasculares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200" w:rsidRDefault="00FB0B87" w:rsidP="007676E7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02</w:t>
            </w:r>
          </w:p>
        </w:tc>
      </w:tr>
      <w:tr w:rsidR="004A1200" w:rsidRPr="00451B02" w:rsidTr="007676E7">
        <w:trPr>
          <w:cantSplit/>
          <w:trHeight w:val="317"/>
        </w:trPr>
        <w:tc>
          <w:tcPr>
            <w:tcW w:w="81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4A1200" w:rsidRPr="00451B02" w:rsidRDefault="004A1200" w:rsidP="007676E7">
            <w:pPr>
              <w:rPr>
                <w:lang w:val="pt-BR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200" w:rsidRDefault="004A1200" w:rsidP="007676E7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instrText xml:space="preserve"> PAGE </w:instrTex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fldChar w:fldCharType="separate"/>
            </w:r>
            <w:r w:rsidR="007F59D2">
              <w:rPr>
                <w:rFonts w:ascii="Arial" w:hAnsi="Arial"/>
                <w:b/>
                <w:bCs/>
                <w:noProof/>
                <w:sz w:val="18"/>
                <w:szCs w:val="18"/>
              </w:rPr>
              <w:t>1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276AB0">
              <w:rPr>
                <w:rFonts w:ascii="Arial" w:hAnsi="Arial"/>
                <w:b/>
                <w:bCs/>
                <w:sz w:val="18"/>
                <w:szCs w:val="18"/>
              </w:rPr>
              <w:t>8</w:t>
            </w:r>
          </w:p>
        </w:tc>
      </w:tr>
    </w:tbl>
    <w:p w:rsidR="00D93977" w:rsidRDefault="00D93977">
      <w:pPr>
        <w:pStyle w:val="Corpodetexto"/>
        <w:rPr>
          <w:rFonts w:ascii="Times New Roman"/>
          <w:sz w:val="20"/>
        </w:rPr>
      </w:pPr>
    </w:p>
    <w:p w:rsidR="00D93977" w:rsidRDefault="00195B97">
      <w:pPr>
        <w:pStyle w:val="Ttulo1"/>
        <w:numPr>
          <w:ilvl w:val="0"/>
          <w:numId w:val="18"/>
        </w:numPr>
        <w:tabs>
          <w:tab w:val="left" w:pos="384"/>
        </w:tabs>
        <w:ind w:firstLine="0"/>
      </w:pPr>
      <w:r>
        <w:t>INTRODUÇÃO</w:t>
      </w:r>
    </w:p>
    <w:p w:rsidR="00D93977" w:rsidRPr="00451B02" w:rsidRDefault="00195B97">
      <w:pPr>
        <w:pStyle w:val="Corpodetexto"/>
        <w:spacing w:before="138" w:line="360" w:lineRule="auto"/>
        <w:ind w:left="115" w:right="194" w:firstLine="710"/>
        <w:jc w:val="both"/>
        <w:rPr>
          <w:lang w:val="pt-BR"/>
        </w:rPr>
      </w:pPr>
      <w:r w:rsidRPr="00451B02">
        <w:rPr>
          <w:lang w:val="pt-BR"/>
        </w:rPr>
        <w:t>A infecção de corrente sanguínea é multifatorial, tendo riscos associados a técnica, escolha do local de inserção, manuseio, e tempo de permanência</w:t>
      </w:r>
      <w:r w:rsidR="006675A9">
        <w:rPr>
          <w:lang w:val="pt-BR"/>
        </w:rPr>
        <w:t xml:space="preserve"> dos acessos vasculares</w:t>
      </w:r>
      <w:r w:rsidRPr="00451B02">
        <w:rPr>
          <w:lang w:val="pt-BR"/>
        </w:rPr>
        <w:t>. Devido à alta complexidade envolvida, é de responsabilidade de toda a equipe multidisciplinar o cumprimento de protocolos rigorosos que tenham como objetivo a prevenção e o controle de possíveis intercorrências, a fim de obter taxas mínimas de infecção relacionada à corrente sanguínea (HENRIQUE/2013).</w:t>
      </w:r>
    </w:p>
    <w:p w:rsidR="00D93977" w:rsidRPr="00451B02" w:rsidRDefault="00195B97">
      <w:pPr>
        <w:pStyle w:val="Corpodetexto"/>
        <w:spacing w:before="4" w:line="360" w:lineRule="auto"/>
        <w:ind w:left="115" w:right="189" w:firstLine="710"/>
        <w:jc w:val="both"/>
        <w:rPr>
          <w:lang w:val="pt-BR"/>
        </w:rPr>
      </w:pPr>
      <w:r w:rsidRPr="00451B02">
        <w:rPr>
          <w:lang w:val="pt-BR"/>
        </w:rPr>
        <w:t xml:space="preserve">De acordo com a ANVISA (2013), a Infecção Primaria de Corrente Sanguínea está entre as mais comumente relacionadas à assistência à saúde, com significativo impacto econômico e alta </w:t>
      </w:r>
      <w:proofErr w:type="spellStart"/>
      <w:r w:rsidRPr="00451B02">
        <w:rPr>
          <w:lang w:val="pt-BR"/>
        </w:rPr>
        <w:t>morbi-mortalidade</w:t>
      </w:r>
      <w:proofErr w:type="spellEnd"/>
      <w:r w:rsidRPr="00451B02">
        <w:rPr>
          <w:lang w:val="pt-BR"/>
        </w:rPr>
        <w:t>. Estima-se que aproximadamente 60% das infecções de corrente sanguínea são causadas pelo uso de algum dispositivo intravascular, principalmente os de curta</w:t>
      </w:r>
      <w:r w:rsidRPr="00451B02">
        <w:rPr>
          <w:spacing w:val="-6"/>
          <w:lang w:val="pt-BR"/>
        </w:rPr>
        <w:t xml:space="preserve"> </w:t>
      </w:r>
      <w:r w:rsidRPr="00451B02">
        <w:rPr>
          <w:lang w:val="pt-BR"/>
        </w:rPr>
        <w:t>permanência.</w:t>
      </w:r>
    </w:p>
    <w:p w:rsidR="00D93977" w:rsidRPr="00451B02" w:rsidRDefault="00195B97">
      <w:pPr>
        <w:pStyle w:val="Corpodetexto"/>
        <w:spacing w:before="4" w:line="360" w:lineRule="auto"/>
        <w:ind w:left="115" w:right="190" w:firstLine="710"/>
        <w:jc w:val="both"/>
        <w:rPr>
          <w:lang w:val="pt-BR"/>
        </w:rPr>
      </w:pPr>
      <w:r w:rsidRPr="00451B02">
        <w:rPr>
          <w:lang w:val="pt-BR"/>
        </w:rPr>
        <w:t xml:space="preserve">Neste contexto, este documento tem o objetivo de orientar ações que reduzam o </w:t>
      </w:r>
      <w:r w:rsidR="009E4D85" w:rsidRPr="00451B02">
        <w:rPr>
          <w:lang w:val="pt-BR"/>
        </w:rPr>
        <w:t>risco de</w:t>
      </w:r>
      <w:r w:rsidRPr="00451B02">
        <w:rPr>
          <w:lang w:val="pt-BR"/>
        </w:rPr>
        <w:t xml:space="preserve"> aquisição de infecção de corrente sanguínea em pacientes com acesso vascular, garantindo a segurança do</w:t>
      </w:r>
      <w:r w:rsidRPr="00451B02">
        <w:rPr>
          <w:spacing w:val="-8"/>
          <w:lang w:val="pt-BR"/>
        </w:rPr>
        <w:t xml:space="preserve"> </w:t>
      </w:r>
      <w:r w:rsidRPr="00451B02">
        <w:rPr>
          <w:lang w:val="pt-BR"/>
        </w:rPr>
        <w:t>paciente.</w:t>
      </w:r>
    </w:p>
    <w:p w:rsidR="00D93977" w:rsidRDefault="00195B97">
      <w:pPr>
        <w:pStyle w:val="Ttulo1"/>
        <w:numPr>
          <w:ilvl w:val="0"/>
          <w:numId w:val="18"/>
        </w:numPr>
        <w:tabs>
          <w:tab w:val="left" w:pos="384"/>
        </w:tabs>
        <w:spacing w:before="142"/>
        <w:ind w:left="383" w:hanging="267"/>
      </w:pPr>
      <w:r>
        <w:t>TIPOS DE DISPOSITIVOS</w:t>
      </w:r>
      <w:r>
        <w:rPr>
          <w:spacing w:val="-7"/>
        </w:rPr>
        <w:t xml:space="preserve"> </w:t>
      </w:r>
      <w:r>
        <w:rPr>
          <w:spacing w:val="-3"/>
        </w:rPr>
        <w:t>VASCULARES</w:t>
      </w:r>
    </w:p>
    <w:p w:rsidR="00D93977" w:rsidRPr="00451B02" w:rsidRDefault="00C6549A" w:rsidP="00C6549A">
      <w:pPr>
        <w:pStyle w:val="PargrafodaLista"/>
        <w:numPr>
          <w:ilvl w:val="1"/>
          <w:numId w:val="24"/>
        </w:numPr>
        <w:tabs>
          <w:tab w:val="left" w:pos="835"/>
          <w:tab w:val="left" w:pos="836"/>
        </w:tabs>
        <w:spacing w:before="134" w:line="340" w:lineRule="auto"/>
        <w:ind w:right="185"/>
        <w:jc w:val="left"/>
        <w:rPr>
          <w:sz w:val="24"/>
          <w:lang w:val="pt-BR"/>
        </w:rPr>
      </w:pPr>
      <w:r w:rsidRPr="00C6549A">
        <w:rPr>
          <w:b/>
          <w:sz w:val="24"/>
          <w:lang w:val="pt-BR"/>
        </w:rPr>
        <w:t xml:space="preserve"> </w:t>
      </w:r>
      <w:r w:rsidR="00195B97" w:rsidRPr="00451B02">
        <w:rPr>
          <w:b/>
          <w:sz w:val="24"/>
          <w:lang w:val="pt-BR"/>
        </w:rPr>
        <w:t xml:space="preserve">Cateter Periférico: </w:t>
      </w:r>
      <w:r w:rsidR="00195B97" w:rsidRPr="00451B02">
        <w:rPr>
          <w:sz w:val="24"/>
          <w:lang w:val="pt-BR"/>
        </w:rPr>
        <w:t xml:space="preserve">dispositivos com comprimento que costuma ser igual ou inferior </w:t>
      </w:r>
      <w:proofErr w:type="gramStart"/>
      <w:r w:rsidR="00195B97" w:rsidRPr="00451B02">
        <w:rPr>
          <w:sz w:val="24"/>
          <w:lang w:val="pt-BR"/>
        </w:rPr>
        <w:t>a  7</w:t>
      </w:r>
      <w:proofErr w:type="gramEnd"/>
      <w:r w:rsidR="00195B97" w:rsidRPr="00451B02">
        <w:rPr>
          <w:sz w:val="24"/>
          <w:lang w:val="pt-BR"/>
        </w:rPr>
        <w:t>,5 cm e que são colocados em veias</w:t>
      </w:r>
      <w:r w:rsidR="00195B97" w:rsidRPr="00451B02">
        <w:rPr>
          <w:spacing w:val="-16"/>
          <w:sz w:val="24"/>
          <w:lang w:val="pt-BR"/>
        </w:rPr>
        <w:t xml:space="preserve"> </w:t>
      </w:r>
      <w:r w:rsidR="00195B97" w:rsidRPr="00451B02">
        <w:rPr>
          <w:sz w:val="24"/>
          <w:lang w:val="pt-BR"/>
        </w:rPr>
        <w:t>periféricas;</w:t>
      </w:r>
    </w:p>
    <w:p w:rsidR="00D93977" w:rsidRDefault="00C6549A" w:rsidP="00C6549A">
      <w:pPr>
        <w:pStyle w:val="Ttulo1"/>
        <w:numPr>
          <w:ilvl w:val="1"/>
          <w:numId w:val="24"/>
        </w:numPr>
        <w:tabs>
          <w:tab w:val="left" w:pos="835"/>
          <w:tab w:val="left" w:pos="836"/>
        </w:tabs>
        <w:spacing w:before="22"/>
      </w:pPr>
      <w:r>
        <w:rPr>
          <w:lang w:val="pt-BR"/>
        </w:rPr>
        <w:t xml:space="preserve"> </w:t>
      </w:r>
      <w:proofErr w:type="spellStart"/>
      <w:r w:rsidR="00195B97">
        <w:t>Cateter</w:t>
      </w:r>
      <w:proofErr w:type="spellEnd"/>
      <w:r w:rsidR="00195B97">
        <w:t xml:space="preserve"> </w:t>
      </w:r>
      <w:proofErr w:type="spellStart"/>
      <w:r w:rsidR="00195B97">
        <w:rPr>
          <w:spacing w:val="-3"/>
        </w:rPr>
        <w:t>Venoso</w:t>
      </w:r>
      <w:proofErr w:type="spellEnd"/>
      <w:r w:rsidR="00195B97">
        <w:rPr>
          <w:spacing w:val="-6"/>
        </w:rPr>
        <w:t xml:space="preserve"> </w:t>
      </w:r>
      <w:r w:rsidR="00195B97">
        <w:t>Central:</w:t>
      </w:r>
    </w:p>
    <w:p w:rsidR="00D93977" w:rsidRPr="00451B02" w:rsidRDefault="00195B97">
      <w:pPr>
        <w:pStyle w:val="PargrafodaLista"/>
        <w:numPr>
          <w:ilvl w:val="0"/>
          <w:numId w:val="16"/>
        </w:numPr>
        <w:tabs>
          <w:tab w:val="left" w:pos="835"/>
          <w:tab w:val="left" w:pos="836"/>
        </w:tabs>
        <w:spacing w:before="124" w:line="360" w:lineRule="auto"/>
        <w:ind w:right="191" w:firstLine="0"/>
        <w:rPr>
          <w:sz w:val="24"/>
          <w:lang w:val="pt-BR"/>
        </w:rPr>
      </w:pPr>
      <w:r w:rsidRPr="00451B02">
        <w:rPr>
          <w:sz w:val="24"/>
          <w:lang w:val="pt-BR"/>
        </w:rPr>
        <w:t xml:space="preserve">Curta permanência – são aqueles que atingem vasos centrais (subclávia, jugular, </w:t>
      </w:r>
      <w:proofErr w:type="spellStart"/>
      <w:r w:rsidRPr="00451B02">
        <w:rPr>
          <w:sz w:val="24"/>
          <w:lang w:val="pt-BR"/>
        </w:rPr>
        <w:t>femural</w:t>
      </w:r>
      <w:proofErr w:type="spellEnd"/>
      <w:r w:rsidRPr="00451B02">
        <w:rPr>
          <w:sz w:val="24"/>
          <w:lang w:val="pt-BR"/>
        </w:rPr>
        <w:t xml:space="preserve">), e são instalados pro </w:t>
      </w:r>
      <w:proofErr w:type="spellStart"/>
      <w:r w:rsidRPr="00451B02">
        <w:rPr>
          <w:sz w:val="24"/>
          <w:lang w:val="pt-BR"/>
        </w:rPr>
        <w:t>venopunção</w:t>
      </w:r>
      <w:proofErr w:type="spellEnd"/>
      <w:r w:rsidRPr="00451B02">
        <w:rPr>
          <w:sz w:val="24"/>
          <w:lang w:val="pt-BR"/>
        </w:rPr>
        <w:t xml:space="preserve"> direta e não são</w:t>
      </w:r>
      <w:r w:rsidRPr="00451B02">
        <w:rPr>
          <w:spacing w:val="-27"/>
          <w:sz w:val="24"/>
          <w:lang w:val="pt-BR"/>
        </w:rPr>
        <w:t xml:space="preserve"> </w:t>
      </w:r>
      <w:proofErr w:type="spellStart"/>
      <w:r w:rsidRPr="00451B02">
        <w:rPr>
          <w:sz w:val="24"/>
          <w:lang w:val="pt-BR"/>
        </w:rPr>
        <w:t>tunelizados</w:t>
      </w:r>
      <w:proofErr w:type="spellEnd"/>
      <w:r w:rsidRPr="00451B02">
        <w:rPr>
          <w:sz w:val="24"/>
          <w:lang w:val="pt-BR"/>
        </w:rPr>
        <w:t>;</w:t>
      </w:r>
    </w:p>
    <w:p w:rsidR="00D93977" w:rsidRDefault="00195B97">
      <w:pPr>
        <w:pStyle w:val="PargrafodaLista"/>
        <w:numPr>
          <w:ilvl w:val="0"/>
          <w:numId w:val="16"/>
        </w:numPr>
        <w:tabs>
          <w:tab w:val="left" w:pos="836"/>
        </w:tabs>
        <w:spacing w:before="4" w:line="360" w:lineRule="auto"/>
        <w:ind w:right="197" w:firstLine="0"/>
        <w:rPr>
          <w:sz w:val="24"/>
        </w:rPr>
      </w:pPr>
      <w:r w:rsidRPr="00451B02">
        <w:rPr>
          <w:sz w:val="24"/>
          <w:lang w:val="pt-BR"/>
        </w:rPr>
        <w:t xml:space="preserve">Longa permanência – são aqueles que atingem vasos centrais (subclávia, </w:t>
      </w:r>
      <w:r w:rsidRPr="00451B02">
        <w:rPr>
          <w:spacing w:val="-3"/>
          <w:sz w:val="24"/>
          <w:lang w:val="pt-BR"/>
        </w:rPr>
        <w:t xml:space="preserve">jugular, </w:t>
      </w:r>
      <w:proofErr w:type="spellStart"/>
      <w:r w:rsidRPr="00451B02">
        <w:rPr>
          <w:sz w:val="24"/>
          <w:lang w:val="pt-BR"/>
        </w:rPr>
        <w:t>femural</w:t>
      </w:r>
      <w:proofErr w:type="spellEnd"/>
      <w:r w:rsidRPr="00451B02">
        <w:rPr>
          <w:sz w:val="24"/>
          <w:lang w:val="pt-BR"/>
        </w:rPr>
        <w:t xml:space="preserve">), e são instalados cirurgicamente. São frequentemente empregados quando há necessidade de acesso central por períodos mais prolongados. </w:t>
      </w:r>
      <w:proofErr w:type="spellStart"/>
      <w:r>
        <w:rPr>
          <w:sz w:val="24"/>
        </w:rPr>
        <w:t>Eles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subdividem</w:t>
      </w:r>
      <w:proofErr w:type="spellEnd"/>
      <w:r>
        <w:rPr>
          <w:sz w:val="24"/>
        </w:rPr>
        <w:t>-se</w:t>
      </w:r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:</w:t>
      </w:r>
    </w:p>
    <w:p w:rsidR="00D93977" w:rsidRPr="00451B02" w:rsidRDefault="00195B97">
      <w:pPr>
        <w:pStyle w:val="Corpodetexto"/>
        <w:spacing w:before="4" w:line="360" w:lineRule="auto"/>
        <w:ind w:left="115" w:right="195" w:firstLine="1418"/>
        <w:jc w:val="both"/>
        <w:rPr>
          <w:lang w:val="pt-BR"/>
        </w:rPr>
      </w:pPr>
      <w:proofErr w:type="spellStart"/>
      <w:r w:rsidRPr="00451B02">
        <w:rPr>
          <w:lang w:val="pt-BR"/>
        </w:rPr>
        <w:t>Semi-implantados</w:t>
      </w:r>
      <w:proofErr w:type="spellEnd"/>
      <w:r w:rsidRPr="00451B02">
        <w:rPr>
          <w:lang w:val="pt-BR"/>
        </w:rPr>
        <w:t xml:space="preserve"> – o acesso ao vaso dá-se por intermédio de um túnel construído cirurgicamente. A</w:t>
      </w:r>
      <w:r w:rsidRPr="00451B02">
        <w:rPr>
          <w:spacing w:val="-49"/>
          <w:lang w:val="pt-BR"/>
        </w:rPr>
        <w:t xml:space="preserve"> </w:t>
      </w:r>
      <w:r w:rsidRPr="00451B02">
        <w:rPr>
          <w:lang w:val="pt-BR"/>
        </w:rPr>
        <w:t xml:space="preserve">presença de um </w:t>
      </w:r>
      <w:proofErr w:type="spellStart"/>
      <w:r w:rsidRPr="00451B02">
        <w:rPr>
          <w:lang w:val="pt-BR"/>
        </w:rPr>
        <w:t>cuff</w:t>
      </w:r>
      <w:proofErr w:type="spellEnd"/>
      <w:r w:rsidRPr="00451B02">
        <w:rPr>
          <w:lang w:val="pt-BR"/>
        </w:rPr>
        <w:t xml:space="preserve"> de </w:t>
      </w:r>
      <w:proofErr w:type="spellStart"/>
      <w:r w:rsidRPr="00451B02">
        <w:rPr>
          <w:lang w:val="pt-BR"/>
        </w:rPr>
        <w:t>Dacron</w:t>
      </w:r>
      <w:proofErr w:type="spellEnd"/>
      <w:r w:rsidRPr="00451B02">
        <w:rPr>
          <w:lang w:val="pt-BR"/>
        </w:rPr>
        <w:t xml:space="preserve"> gera uma reação tecidual que sela a entrada de bactérias da</w:t>
      </w:r>
      <w:r w:rsidRPr="00451B02">
        <w:rPr>
          <w:spacing w:val="-11"/>
          <w:lang w:val="pt-BR"/>
        </w:rPr>
        <w:t xml:space="preserve"> </w:t>
      </w:r>
      <w:r w:rsidRPr="00451B02">
        <w:rPr>
          <w:lang w:val="pt-BR"/>
        </w:rPr>
        <w:t>pele;</w:t>
      </w:r>
    </w:p>
    <w:p w:rsidR="007676E7" w:rsidRDefault="00195B97" w:rsidP="007676E7">
      <w:pPr>
        <w:pStyle w:val="Corpodetexto"/>
        <w:spacing w:before="4" w:line="276" w:lineRule="auto"/>
        <w:ind w:left="1534"/>
        <w:rPr>
          <w:lang w:val="pt-BR"/>
        </w:rPr>
      </w:pPr>
      <w:proofErr w:type="gramStart"/>
      <w:r w:rsidRPr="00451B02">
        <w:rPr>
          <w:spacing w:val="-4"/>
          <w:lang w:val="pt-BR"/>
        </w:rPr>
        <w:t xml:space="preserve">Totalmente  </w:t>
      </w:r>
      <w:r w:rsidRPr="00451B02">
        <w:rPr>
          <w:lang w:val="pt-BR"/>
        </w:rPr>
        <w:t>implantados</w:t>
      </w:r>
      <w:proofErr w:type="gramEnd"/>
      <w:r w:rsidRPr="00451B02">
        <w:rPr>
          <w:lang w:val="pt-BR"/>
        </w:rPr>
        <w:t xml:space="preserve">  –  o  acesso  ao  vaso  central  dá-se  por  intermédio</w:t>
      </w:r>
      <w:r w:rsidRPr="00451B02">
        <w:rPr>
          <w:spacing w:val="50"/>
          <w:lang w:val="pt-BR"/>
        </w:rPr>
        <w:t xml:space="preserve"> </w:t>
      </w:r>
      <w:r w:rsidRPr="00451B02">
        <w:rPr>
          <w:lang w:val="pt-BR"/>
        </w:rPr>
        <w:t>da</w:t>
      </w:r>
      <w:r w:rsidR="007676E7">
        <w:rPr>
          <w:lang w:val="pt-BR"/>
        </w:rPr>
        <w:t xml:space="preserve"> </w:t>
      </w:r>
    </w:p>
    <w:p w:rsidR="007676E7" w:rsidRDefault="007676E7" w:rsidP="007676E7">
      <w:pPr>
        <w:pStyle w:val="Corpodetexto"/>
        <w:spacing w:line="276" w:lineRule="auto"/>
        <w:rPr>
          <w:lang w:val="pt-BR"/>
        </w:rPr>
      </w:pPr>
      <w:proofErr w:type="gramStart"/>
      <w:r>
        <w:rPr>
          <w:lang w:val="pt-BR"/>
        </w:rPr>
        <w:t>punção</w:t>
      </w:r>
      <w:proofErr w:type="gramEnd"/>
      <w:r>
        <w:rPr>
          <w:lang w:val="pt-BR"/>
        </w:rPr>
        <w:t xml:space="preserve"> de um reservatório implantado cirurgicamente sob a pele. </w:t>
      </w:r>
      <w:r w:rsidR="00A21646">
        <w:rPr>
          <w:lang w:val="pt-BR"/>
        </w:rPr>
        <w:t xml:space="preserve">A entrada de bactérias é </w:t>
      </w:r>
    </w:p>
    <w:p w:rsidR="007676E7" w:rsidRPr="00451B02" w:rsidRDefault="007676E7" w:rsidP="007676E7">
      <w:pPr>
        <w:pStyle w:val="Corpodetexto"/>
        <w:rPr>
          <w:lang w:val="pt-BR"/>
        </w:rPr>
      </w:pPr>
    </w:p>
    <w:tbl>
      <w:tblPr>
        <w:tblStyle w:val="Tabelacomgrade"/>
        <w:tblW w:w="10248" w:type="dxa"/>
        <w:jc w:val="center"/>
        <w:tblLook w:val="04A0" w:firstRow="1" w:lastRow="0" w:firstColumn="1" w:lastColumn="0" w:noHBand="0" w:noVBand="1"/>
      </w:tblPr>
      <w:tblGrid>
        <w:gridCol w:w="3812"/>
        <w:gridCol w:w="3315"/>
        <w:gridCol w:w="3121"/>
      </w:tblGrid>
      <w:tr w:rsidR="004A1200" w:rsidRPr="005575D8" w:rsidTr="009E4D85">
        <w:trPr>
          <w:trHeight w:val="144"/>
          <w:jc w:val="center"/>
        </w:trPr>
        <w:tc>
          <w:tcPr>
            <w:tcW w:w="3812" w:type="dxa"/>
          </w:tcPr>
          <w:p w:rsidR="004A1200" w:rsidRPr="005575D8" w:rsidRDefault="004A1200" w:rsidP="00C84224">
            <w:pPr>
              <w:spacing w:line="360" w:lineRule="auto"/>
              <w:rPr>
                <w:b/>
                <w:sz w:val="14"/>
                <w:szCs w:val="14"/>
              </w:rPr>
            </w:pPr>
            <w:r w:rsidRPr="005575D8">
              <w:rPr>
                <w:b/>
                <w:sz w:val="14"/>
                <w:szCs w:val="14"/>
              </w:rPr>
              <w:t xml:space="preserve">Elaborado por:  </w:t>
            </w:r>
          </w:p>
        </w:tc>
        <w:tc>
          <w:tcPr>
            <w:tcW w:w="3315" w:type="dxa"/>
          </w:tcPr>
          <w:p w:rsidR="004A1200" w:rsidRPr="005575D8" w:rsidRDefault="004A1200" w:rsidP="00C84224">
            <w:pPr>
              <w:spacing w:line="360" w:lineRule="auto"/>
              <w:rPr>
                <w:b/>
                <w:sz w:val="14"/>
                <w:szCs w:val="14"/>
              </w:rPr>
            </w:pPr>
            <w:r w:rsidRPr="005575D8">
              <w:rPr>
                <w:b/>
                <w:sz w:val="14"/>
                <w:szCs w:val="14"/>
              </w:rPr>
              <w:t xml:space="preserve">Revisado por: </w:t>
            </w:r>
          </w:p>
        </w:tc>
        <w:tc>
          <w:tcPr>
            <w:tcW w:w="3121" w:type="dxa"/>
          </w:tcPr>
          <w:p w:rsidR="004A1200" w:rsidRPr="005575D8" w:rsidRDefault="004A1200" w:rsidP="00C84224">
            <w:pPr>
              <w:spacing w:line="360" w:lineRule="auto"/>
              <w:rPr>
                <w:b/>
                <w:sz w:val="14"/>
                <w:szCs w:val="14"/>
              </w:rPr>
            </w:pPr>
            <w:r w:rsidRPr="005575D8">
              <w:rPr>
                <w:b/>
                <w:sz w:val="14"/>
                <w:szCs w:val="14"/>
              </w:rPr>
              <w:t>Aprovado para uso por:</w:t>
            </w:r>
          </w:p>
        </w:tc>
      </w:tr>
      <w:tr w:rsidR="004A1200" w:rsidRPr="00CF0B34" w:rsidTr="009E4D85">
        <w:trPr>
          <w:trHeight w:val="155"/>
          <w:jc w:val="center"/>
        </w:trPr>
        <w:tc>
          <w:tcPr>
            <w:tcW w:w="3812" w:type="dxa"/>
          </w:tcPr>
          <w:p w:rsidR="004D2E8E" w:rsidRPr="004D2E8E" w:rsidRDefault="004D2E8E" w:rsidP="004D2E8E">
            <w:pPr>
              <w:spacing w:line="360" w:lineRule="auto"/>
              <w:rPr>
                <w:sz w:val="6"/>
                <w:szCs w:val="6"/>
              </w:rPr>
            </w:pPr>
          </w:p>
          <w:p w:rsidR="004A1200" w:rsidRPr="007358C9" w:rsidRDefault="00056280" w:rsidP="004D2E8E">
            <w:pPr>
              <w:spacing w:line="360" w:lineRule="auto"/>
              <w:rPr>
                <w:color w:val="FF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Mayara Soares Peixoto __________________________ Data: </w:t>
            </w:r>
            <w:r w:rsidR="00C358ED">
              <w:rPr>
                <w:sz w:val="14"/>
                <w:szCs w:val="14"/>
              </w:rPr>
              <w:t>04</w:t>
            </w:r>
            <w:r>
              <w:rPr>
                <w:sz w:val="14"/>
                <w:szCs w:val="14"/>
              </w:rPr>
              <w:t>/</w:t>
            </w:r>
            <w:r w:rsidR="00C358ED">
              <w:rPr>
                <w:sz w:val="14"/>
                <w:szCs w:val="14"/>
              </w:rPr>
              <w:t>09</w:t>
            </w:r>
            <w:r>
              <w:rPr>
                <w:sz w:val="14"/>
                <w:szCs w:val="14"/>
              </w:rPr>
              <w:t>/1</w:t>
            </w:r>
            <w:r w:rsidR="00C358ED">
              <w:rPr>
                <w:sz w:val="14"/>
                <w:szCs w:val="14"/>
              </w:rPr>
              <w:t>7</w:t>
            </w:r>
          </w:p>
        </w:tc>
        <w:tc>
          <w:tcPr>
            <w:tcW w:w="3315" w:type="dxa"/>
          </w:tcPr>
          <w:p w:rsidR="00A56947" w:rsidRPr="00A56947" w:rsidRDefault="00A56947" w:rsidP="00A56947">
            <w:pPr>
              <w:spacing w:line="360" w:lineRule="auto"/>
              <w:rPr>
                <w:color w:val="FF0000"/>
                <w:sz w:val="4"/>
                <w:szCs w:val="4"/>
              </w:rPr>
            </w:pPr>
          </w:p>
          <w:p w:rsidR="004D2E8E" w:rsidRPr="004D2E8E" w:rsidRDefault="004D2E8E" w:rsidP="00A56947">
            <w:pPr>
              <w:spacing w:line="360" w:lineRule="auto"/>
              <w:rPr>
                <w:sz w:val="6"/>
                <w:szCs w:val="6"/>
              </w:rPr>
            </w:pPr>
          </w:p>
          <w:p w:rsidR="00A56947" w:rsidRDefault="004D2E8E" w:rsidP="00A56947">
            <w:pPr>
              <w:spacing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Ariana Rocha Romão</w:t>
            </w:r>
            <w:r w:rsidR="00A56947">
              <w:rPr>
                <w:sz w:val="14"/>
                <w:szCs w:val="14"/>
              </w:rPr>
              <w:t xml:space="preserve"> </w:t>
            </w:r>
            <w:r w:rsidR="00056280">
              <w:rPr>
                <w:sz w:val="14"/>
                <w:szCs w:val="14"/>
              </w:rPr>
              <w:t xml:space="preserve">____________________ </w:t>
            </w:r>
          </w:p>
          <w:p w:rsidR="004A1200" w:rsidRPr="007358C9" w:rsidRDefault="00056280" w:rsidP="004D2E8E">
            <w:pPr>
              <w:spacing w:line="360" w:lineRule="auto"/>
              <w:rPr>
                <w:color w:val="FF0000"/>
                <w:sz w:val="14"/>
                <w:szCs w:val="14"/>
              </w:rPr>
            </w:pPr>
            <w:r>
              <w:rPr>
                <w:sz w:val="14"/>
                <w:szCs w:val="14"/>
              </w:rPr>
              <w:t>Data: 0</w:t>
            </w:r>
            <w:r w:rsidR="00C85B87">
              <w:rPr>
                <w:sz w:val="14"/>
                <w:szCs w:val="14"/>
              </w:rPr>
              <w:t>5</w:t>
            </w:r>
            <w:r>
              <w:rPr>
                <w:sz w:val="14"/>
                <w:szCs w:val="14"/>
              </w:rPr>
              <w:t>/</w:t>
            </w:r>
            <w:r w:rsidR="004D2E8E">
              <w:rPr>
                <w:sz w:val="14"/>
                <w:szCs w:val="14"/>
              </w:rPr>
              <w:t>09</w:t>
            </w:r>
            <w:r>
              <w:rPr>
                <w:sz w:val="14"/>
                <w:szCs w:val="14"/>
              </w:rPr>
              <w:t>/1</w:t>
            </w:r>
            <w:r w:rsidR="004D2E8E">
              <w:rPr>
                <w:sz w:val="14"/>
                <w:szCs w:val="14"/>
              </w:rPr>
              <w:t>7</w:t>
            </w:r>
          </w:p>
        </w:tc>
        <w:tc>
          <w:tcPr>
            <w:tcW w:w="3121" w:type="dxa"/>
          </w:tcPr>
          <w:p w:rsidR="00056280" w:rsidRDefault="00056280" w:rsidP="00A56947">
            <w:pPr>
              <w:spacing w:line="36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_________________________</w:t>
            </w:r>
          </w:p>
          <w:p w:rsidR="00056280" w:rsidRDefault="00056280" w:rsidP="00A56947">
            <w:pPr>
              <w:spacing w:line="36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Valney</w:t>
            </w:r>
            <w:proofErr w:type="spellEnd"/>
            <w:r>
              <w:rPr>
                <w:sz w:val="14"/>
                <w:szCs w:val="14"/>
              </w:rPr>
              <w:t xml:space="preserve"> Luiz da Rocha</w:t>
            </w:r>
          </w:p>
          <w:p w:rsidR="004A1200" w:rsidRPr="007358C9" w:rsidRDefault="00056280" w:rsidP="00820A8A">
            <w:pPr>
              <w:spacing w:line="360" w:lineRule="auto"/>
              <w:rPr>
                <w:color w:val="FF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Data: </w:t>
            </w:r>
            <w:r w:rsidR="00C85B87">
              <w:rPr>
                <w:sz w:val="14"/>
                <w:szCs w:val="14"/>
              </w:rPr>
              <w:t>1</w:t>
            </w:r>
            <w:r w:rsidR="00820A8A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/</w:t>
            </w:r>
            <w:r w:rsidR="00820A8A">
              <w:rPr>
                <w:sz w:val="14"/>
                <w:szCs w:val="14"/>
              </w:rPr>
              <w:t>09</w:t>
            </w:r>
            <w:r>
              <w:rPr>
                <w:sz w:val="14"/>
                <w:szCs w:val="14"/>
              </w:rPr>
              <w:t>/1</w:t>
            </w:r>
            <w:r w:rsidR="00820A8A">
              <w:rPr>
                <w:sz w:val="14"/>
                <w:szCs w:val="14"/>
              </w:rPr>
              <w:t>7</w:t>
            </w:r>
          </w:p>
        </w:tc>
      </w:tr>
    </w:tbl>
    <w:p w:rsidR="00D93977" w:rsidRPr="00451B02" w:rsidRDefault="00D93977">
      <w:pPr>
        <w:rPr>
          <w:sz w:val="28"/>
          <w:lang w:val="pt-BR"/>
        </w:rPr>
        <w:sectPr w:rsidR="00D93977" w:rsidRPr="00451B0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560" w:right="380" w:bottom="280" w:left="1020" w:header="720" w:footer="720" w:gutter="0"/>
          <w:cols w:space="720"/>
        </w:sectPr>
      </w:pPr>
    </w:p>
    <w:tbl>
      <w:tblPr>
        <w:tblpPr w:leftFromText="141" w:rightFromText="141" w:vertAnchor="page" w:horzAnchor="margin" w:tblpY="264"/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3"/>
        <w:gridCol w:w="2130"/>
      </w:tblGrid>
      <w:tr w:rsidR="009E4D85" w:rsidRPr="00451B02" w:rsidTr="007676E7">
        <w:trPr>
          <w:cantSplit/>
          <w:trHeight w:val="297"/>
        </w:trPr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9E4D85" w:rsidRDefault="009E4D85" w:rsidP="007676E7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Setor: Serviço de Controle de Infecção relacionada a Assistência à Saúde - SCIRAS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4D85" w:rsidRDefault="009E4D85" w:rsidP="00D95099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DS00</w:t>
            </w:r>
            <w:r w:rsidR="00D95099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</w:tr>
      <w:tr w:rsidR="009E4D85" w:rsidRPr="00451B02" w:rsidTr="007676E7">
        <w:trPr>
          <w:cantSplit/>
          <w:trHeight w:val="258"/>
        </w:trPr>
        <w:tc>
          <w:tcPr>
            <w:tcW w:w="8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9E4D85" w:rsidRDefault="009E4D85" w:rsidP="007676E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Pr="009E4D85">
              <w:rPr>
                <w:rFonts w:ascii="Arial" w:hAnsi="Arial" w:cs="Arial"/>
                <w:b/>
              </w:rPr>
              <w:t>Recomendações para Prevenção de Infecção Relacionada a Acessos Vasculares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4D85" w:rsidRDefault="00D95099" w:rsidP="007676E7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02</w:t>
            </w:r>
          </w:p>
        </w:tc>
      </w:tr>
      <w:tr w:rsidR="009E4D85" w:rsidRPr="00451B02" w:rsidTr="007676E7">
        <w:trPr>
          <w:cantSplit/>
          <w:trHeight w:val="317"/>
        </w:trPr>
        <w:tc>
          <w:tcPr>
            <w:tcW w:w="8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9E4D85" w:rsidRPr="00451B02" w:rsidRDefault="009E4D85" w:rsidP="007676E7">
            <w:pPr>
              <w:rPr>
                <w:lang w:val="pt-BR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4D85" w:rsidRDefault="009E4D85" w:rsidP="007676E7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</w:t>
            </w:r>
            <w:r w:rsidR="00C5724A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B93FED">
              <w:rPr>
                <w:rFonts w:ascii="Arial" w:hAnsi="Arial"/>
                <w:b/>
                <w:bCs/>
                <w:sz w:val="18"/>
                <w:szCs w:val="18"/>
              </w:rPr>
              <w:t>8</w:t>
            </w:r>
          </w:p>
        </w:tc>
      </w:tr>
    </w:tbl>
    <w:p w:rsidR="009E4D85" w:rsidRDefault="009E4D85" w:rsidP="009E4D85">
      <w:pPr>
        <w:pStyle w:val="Corpodetexto"/>
        <w:rPr>
          <w:lang w:val="pt-BR"/>
        </w:rPr>
      </w:pPr>
    </w:p>
    <w:p w:rsidR="00A21646" w:rsidRDefault="00A21646" w:rsidP="00A21646">
      <w:pPr>
        <w:pStyle w:val="Corpodetexto"/>
        <w:spacing w:line="276" w:lineRule="auto"/>
        <w:rPr>
          <w:lang w:val="pt-BR"/>
        </w:rPr>
      </w:pPr>
      <w:proofErr w:type="gramStart"/>
      <w:r w:rsidRPr="00451B02">
        <w:rPr>
          <w:lang w:val="pt-BR"/>
        </w:rPr>
        <w:t>impedida</w:t>
      </w:r>
      <w:proofErr w:type="gramEnd"/>
      <w:r w:rsidRPr="00451B02">
        <w:rPr>
          <w:lang w:val="pt-BR"/>
        </w:rPr>
        <w:t xml:space="preserve"> pe</w:t>
      </w:r>
      <w:r>
        <w:rPr>
          <w:lang w:val="pt-BR"/>
        </w:rPr>
        <w:t xml:space="preserve">la própria pele </w:t>
      </w:r>
      <w:proofErr w:type="spellStart"/>
      <w:r>
        <w:rPr>
          <w:lang w:val="pt-BR"/>
        </w:rPr>
        <w:t>supra-adjacente</w:t>
      </w:r>
      <w:proofErr w:type="spellEnd"/>
      <w:r>
        <w:rPr>
          <w:lang w:val="pt-BR"/>
        </w:rPr>
        <w:t>.</w:t>
      </w:r>
    </w:p>
    <w:p w:rsidR="00A21646" w:rsidRDefault="00A21646" w:rsidP="009E4D85">
      <w:pPr>
        <w:pStyle w:val="Corpodetexto"/>
        <w:rPr>
          <w:lang w:val="pt-BR"/>
        </w:rPr>
      </w:pPr>
    </w:p>
    <w:p w:rsidR="00D93977" w:rsidRPr="00C6549A" w:rsidRDefault="00195B97">
      <w:pPr>
        <w:pStyle w:val="Ttulo1"/>
        <w:numPr>
          <w:ilvl w:val="0"/>
          <w:numId w:val="18"/>
        </w:numPr>
        <w:tabs>
          <w:tab w:val="left" w:pos="386"/>
        </w:tabs>
        <w:spacing w:before="142" w:after="6" w:line="360" w:lineRule="auto"/>
        <w:ind w:right="194" w:firstLine="0"/>
        <w:rPr>
          <w:lang w:val="pt-BR"/>
        </w:rPr>
      </w:pPr>
      <w:r w:rsidRPr="00451B02">
        <w:rPr>
          <w:lang w:val="pt-BR"/>
        </w:rPr>
        <w:t xml:space="preserve">RECOMENDAÇÕES </w:t>
      </w:r>
      <w:r w:rsidRPr="00451B02">
        <w:rPr>
          <w:spacing w:val="-5"/>
          <w:lang w:val="pt-BR"/>
        </w:rPr>
        <w:t xml:space="preserve">PARA </w:t>
      </w:r>
      <w:r w:rsidRPr="00451B02">
        <w:rPr>
          <w:lang w:val="pt-BR"/>
        </w:rPr>
        <w:t xml:space="preserve">PREVENÇÃO DE INFECÇÕES RELACIONADAS </w:t>
      </w:r>
      <w:r w:rsidRPr="00451B02">
        <w:rPr>
          <w:spacing w:val="-3"/>
          <w:lang w:val="pt-BR"/>
        </w:rPr>
        <w:t>AO</w:t>
      </w:r>
      <w:r w:rsidRPr="00451B02">
        <w:rPr>
          <w:spacing w:val="-38"/>
          <w:lang w:val="pt-BR"/>
        </w:rPr>
        <w:t xml:space="preserve"> </w:t>
      </w:r>
      <w:r w:rsidRPr="00451B02">
        <w:rPr>
          <w:lang w:val="pt-BR"/>
        </w:rPr>
        <w:t xml:space="preserve">ACESSO </w:t>
      </w:r>
      <w:r w:rsidRPr="00451B02">
        <w:rPr>
          <w:spacing w:val="-3"/>
          <w:lang w:val="pt-BR"/>
        </w:rPr>
        <w:t>VASCULAR</w:t>
      </w:r>
    </w:p>
    <w:p w:rsidR="00C6549A" w:rsidRDefault="00C6549A" w:rsidP="00C6549A">
      <w:pPr>
        <w:pStyle w:val="Ttulo1"/>
        <w:tabs>
          <w:tab w:val="left" w:pos="386"/>
        </w:tabs>
        <w:spacing w:before="142" w:after="6" w:line="360" w:lineRule="auto"/>
        <w:ind w:right="194"/>
        <w:rPr>
          <w:spacing w:val="-3"/>
          <w:lang w:val="pt-BR"/>
        </w:rPr>
      </w:pPr>
      <w:r>
        <w:rPr>
          <w:spacing w:val="-3"/>
          <w:lang w:val="pt-BR"/>
        </w:rPr>
        <w:t>3.1 Cateter Venoso Periférico</w:t>
      </w:r>
    </w:p>
    <w:p w:rsidR="00C6549A" w:rsidRPr="00ED6C14" w:rsidRDefault="00C6549A" w:rsidP="00C6549A">
      <w:pPr>
        <w:pStyle w:val="Ttulo1"/>
        <w:tabs>
          <w:tab w:val="left" w:pos="386"/>
        </w:tabs>
        <w:spacing w:before="142" w:after="6" w:line="360" w:lineRule="auto"/>
        <w:ind w:right="194"/>
        <w:rPr>
          <w:b w:val="0"/>
          <w:spacing w:val="-3"/>
          <w:u w:val="single"/>
          <w:lang w:val="pt-BR"/>
        </w:rPr>
      </w:pPr>
      <w:r>
        <w:rPr>
          <w:b w:val="0"/>
          <w:spacing w:val="-3"/>
          <w:lang w:val="pt-BR"/>
        </w:rPr>
        <w:t xml:space="preserve">a) </w:t>
      </w:r>
      <w:r w:rsidRPr="00ED6C14">
        <w:rPr>
          <w:b w:val="0"/>
          <w:spacing w:val="-3"/>
          <w:u w:val="single"/>
          <w:lang w:val="pt-BR"/>
        </w:rPr>
        <w:t>Seleção do cateter e sítio de inserção</w:t>
      </w:r>
      <w:r w:rsidR="007E044E">
        <w:rPr>
          <w:b w:val="0"/>
          <w:spacing w:val="-3"/>
          <w:u w:val="single"/>
          <w:lang w:val="pt-BR"/>
        </w:rPr>
        <w:t>:</w:t>
      </w:r>
    </w:p>
    <w:p w:rsidR="00C6549A" w:rsidRPr="00451B02" w:rsidRDefault="00C6549A" w:rsidP="00C6549A">
      <w:pPr>
        <w:pStyle w:val="TableParagraph"/>
        <w:spacing w:before="114"/>
        <w:ind w:left="121" w:right="129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>Selecionar o cateter periférico com base no objetivo pretendido, na duração da terapia, na viscosidade do fluido, nos componentes do fluido e</w:t>
      </w:r>
      <w:r w:rsidR="007F4A16">
        <w:rPr>
          <w:sz w:val="24"/>
          <w:lang w:val="pt-BR"/>
        </w:rPr>
        <w:t xml:space="preserve"> nas condições de acesso venoso.</w:t>
      </w:r>
    </w:p>
    <w:p w:rsidR="00C6549A" w:rsidRPr="00451B02" w:rsidRDefault="00C6549A" w:rsidP="00C6549A">
      <w:pPr>
        <w:pStyle w:val="TableParagraph"/>
        <w:spacing w:before="114"/>
        <w:ind w:left="121" w:right="132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>Em adultos preferir a inserção do cateter em extremidades superiores, quando necessário puncionar membro inferior, a troca do cateter para o membro superior deve ser realizada o mais rápido p</w:t>
      </w:r>
      <w:r w:rsidR="007F4A16">
        <w:rPr>
          <w:sz w:val="24"/>
          <w:lang w:val="pt-BR"/>
        </w:rPr>
        <w:t>ossível. Evitar áreas de flexão.</w:t>
      </w:r>
    </w:p>
    <w:p w:rsidR="00C6549A" w:rsidRPr="00451B02" w:rsidRDefault="00C6549A" w:rsidP="00C6549A">
      <w:pPr>
        <w:pStyle w:val="TableParagraph"/>
        <w:spacing w:before="114"/>
        <w:ind w:left="121" w:right="134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 xml:space="preserve">Em pacientes pediátricos </w:t>
      </w:r>
      <w:r w:rsidR="00D41DF3">
        <w:rPr>
          <w:sz w:val="24"/>
          <w:lang w:val="pt-BR"/>
        </w:rPr>
        <w:t xml:space="preserve">também é preferível a instalação em membros superiores, porem </w:t>
      </w:r>
      <w:r w:rsidRPr="00451B02">
        <w:rPr>
          <w:sz w:val="24"/>
          <w:lang w:val="pt-BR"/>
        </w:rPr>
        <w:t>podem ser utilizados em veias da cabeça, p</w:t>
      </w:r>
      <w:r w:rsidR="007F4A16">
        <w:rPr>
          <w:sz w:val="24"/>
          <w:lang w:val="pt-BR"/>
        </w:rPr>
        <w:t>escoço, extremidades inferiores.</w:t>
      </w:r>
    </w:p>
    <w:p w:rsidR="00C6549A" w:rsidRPr="00451B02" w:rsidRDefault="00C6549A" w:rsidP="00C6549A">
      <w:pPr>
        <w:pStyle w:val="TableParagraph"/>
        <w:spacing w:before="114"/>
        <w:ind w:left="121" w:right="142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 xml:space="preserve">Preferir os cateteres periféricos de menor calibre, e evitar o uso de agulhas metálicas. Restringi-las para coleta de sangue </w:t>
      </w:r>
      <w:r w:rsidR="007F4A16">
        <w:rPr>
          <w:sz w:val="24"/>
          <w:lang w:val="pt-BR"/>
        </w:rPr>
        <w:t>e infusão de medicações rápidas.</w:t>
      </w:r>
    </w:p>
    <w:p w:rsidR="00C6549A" w:rsidRDefault="00C6549A" w:rsidP="00C6549A">
      <w:pPr>
        <w:pStyle w:val="Ttulo1"/>
        <w:tabs>
          <w:tab w:val="left" w:pos="386"/>
        </w:tabs>
        <w:spacing w:before="142" w:after="6" w:line="360" w:lineRule="auto"/>
        <w:ind w:right="194"/>
        <w:rPr>
          <w:lang w:val="pt-BR"/>
        </w:rPr>
      </w:pPr>
      <w:r w:rsidRPr="00451B02">
        <w:rPr>
          <w:lang w:val="pt-BR"/>
        </w:rPr>
        <w:t xml:space="preserve">Não é recomendado administrar em cateteres periféricos: soluções vesicantes (que podem causar necrose tecidual se ocorrer extravasamento), nutrição parenteral e soluções com pH extremo (&lt;5 ou &gt;9) e/ou extrema </w:t>
      </w:r>
      <w:proofErr w:type="spellStart"/>
      <w:r w:rsidRPr="00451B02">
        <w:rPr>
          <w:lang w:val="pt-BR"/>
        </w:rPr>
        <w:t>osmolaridade</w:t>
      </w:r>
      <w:proofErr w:type="spellEnd"/>
      <w:r w:rsidRPr="00451B02">
        <w:rPr>
          <w:lang w:val="pt-BR"/>
        </w:rPr>
        <w:t xml:space="preserve"> (&gt; 600 </w:t>
      </w:r>
      <w:proofErr w:type="spellStart"/>
      <w:r w:rsidRPr="00451B02">
        <w:rPr>
          <w:lang w:val="pt-BR"/>
        </w:rPr>
        <w:t>mOsmol</w:t>
      </w:r>
      <w:proofErr w:type="spellEnd"/>
      <w:r w:rsidRPr="00451B02">
        <w:rPr>
          <w:lang w:val="pt-BR"/>
        </w:rPr>
        <w:t>/litro).</w:t>
      </w:r>
    </w:p>
    <w:p w:rsidR="00C6549A" w:rsidRPr="00C6549A" w:rsidRDefault="00C6549A" w:rsidP="00C6549A">
      <w:pPr>
        <w:pStyle w:val="TableParagraph"/>
        <w:ind w:left="121" w:right="117"/>
        <w:rPr>
          <w:sz w:val="16"/>
          <w:szCs w:val="16"/>
          <w:lang w:val="pt-BR"/>
        </w:rPr>
      </w:pPr>
    </w:p>
    <w:p w:rsidR="00C6549A" w:rsidRDefault="00C6549A" w:rsidP="00C6549A">
      <w:pPr>
        <w:pStyle w:val="TableParagraph"/>
        <w:spacing w:before="82"/>
        <w:ind w:left="121" w:right="117"/>
        <w:rPr>
          <w:sz w:val="24"/>
          <w:szCs w:val="24"/>
          <w:lang w:val="pt-BR"/>
        </w:rPr>
      </w:pPr>
      <w:r w:rsidRPr="00C6549A">
        <w:rPr>
          <w:sz w:val="24"/>
          <w:szCs w:val="24"/>
          <w:lang w:val="pt-BR"/>
        </w:rPr>
        <w:t xml:space="preserve">b) </w:t>
      </w:r>
      <w:r w:rsidRPr="00ED6C14">
        <w:rPr>
          <w:sz w:val="24"/>
          <w:szCs w:val="24"/>
          <w:u w:val="single"/>
          <w:lang w:val="pt-BR"/>
        </w:rPr>
        <w:t>Inserção e fixação do cateter venoso periférico</w:t>
      </w:r>
      <w:r w:rsidR="007E044E">
        <w:rPr>
          <w:sz w:val="24"/>
          <w:szCs w:val="24"/>
          <w:u w:val="single"/>
          <w:lang w:val="pt-BR"/>
        </w:rPr>
        <w:t>:</w:t>
      </w:r>
    </w:p>
    <w:p w:rsidR="00C6549A" w:rsidRPr="00C6549A" w:rsidRDefault="00C6549A" w:rsidP="00C6549A">
      <w:pPr>
        <w:pStyle w:val="TableParagraph"/>
        <w:spacing w:before="82"/>
        <w:ind w:left="121" w:right="117"/>
        <w:rPr>
          <w:sz w:val="12"/>
          <w:szCs w:val="12"/>
          <w:lang w:val="pt-BR"/>
        </w:rPr>
      </w:pPr>
    </w:p>
    <w:p w:rsidR="00C6549A" w:rsidRPr="00451B02" w:rsidRDefault="00C6549A" w:rsidP="00C6549A">
      <w:pPr>
        <w:pStyle w:val="TableParagraph"/>
        <w:spacing w:before="114"/>
        <w:ind w:left="121" w:right="117"/>
        <w:rPr>
          <w:sz w:val="24"/>
          <w:lang w:val="pt-BR"/>
        </w:rPr>
      </w:pPr>
      <w:r w:rsidRPr="00451B02">
        <w:rPr>
          <w:sz w:val="24"/>
          <w:lang w:val="pt-BR"/>
        </w:rPr>
        <w:t>Higienizar as mãos com água e sabonete líquido ou álcool gel 70% antes do procedimento;</w:t>
      </w:r>
    </w:p>
    <w:p w:rsidR="00C6549A" w:rsidRPr="00451B02" w:rsidRDefault="00C6549A" w:rsidP="00C6549A">
      <w:pPr>
        <w:pStyle w:val="TableParagraph"/>
        <w:spacing w:before="114"/>
        <w:ind w:left="121" w:right="117"/>
        <w:rPr>
          <w:sz w:val="24"/>
          <w:lang w:val="pt-BR"/>
        </w:rPr>
      </w:pPr>
      <w:r w:rsidRPr="00451B02">
        <w:rPr>
          <w:sz w:val="24"/>
          <w:lang w:val="pt-BR"/>
        </w:rPr>
        <w:t>Utilizar luvas</w:t>
      </w:r>
      <w:r w:rsidR="00CC4356">
        <w:rPr>
          <w:sz w:val="24"/>
          <w:lang w:val="pt-BR"/>
        </w:rPr>
        <w:t xml:space="preserve"> de procedimento</w:t>
      </w:r>
      <w:r w:rsidRPr="00451B02">
        <w:rPr>
          <w:sz w:val="24"/>
          <w:lang w:val="pt-BR"/>
        </w:rPr>
        <w:t>. Após calçá-las, não tocar em superfícies ou mesmo em outra topografia diferente do local da punção;</w:t>
      </w:r>
    </w:p>
    <w:p w:rsidR="00C6549A" w:rsidRPr="00451B02" w:rsidRDefault="00C6549A" w:rsidP="00C6549A">
      <w:pPr>
        <w:pStyle w:val="TableParagraph"/>
        <w:spacing w:before="114"/>
        <w:ind w:left="121" w:right="117"/>
        <w:rPr>
          <w:sz w:val="24"/>
          <w:lang w:val="pt-BR"/>
        </w:rPr>
      </w:pPr>
      <w:r w:rsidRPr="00451B02">
        <w:rPr>
          <w:sz w:val="24"/>
          <w:lang w:val="pt-BR"/>
        </w:rPr>
        <w:t xml:space="preserve">Realizar antissepsia do local de inserção com álcool a 70% ou </w:t>
      </w:r>
      <w:proofErr w:type="spellStart"/>
      <w:r w:rsidRPr="00451B02">
        <w:rPr>
          <w:sz w:val="24"/>
          <w:lang w:val="pt-BR"/>
        </w:rPr>
        <w:t>clorexidina</w:t>
      </w:r>
      <w:proofErr w:type="spellEnd"/>
      <w:r w:rsidRPr="00451B02">
        <w:rPr>
          <w:sz w:val="24"/>
          <w:lang w:val="pt-BR"/>
        </w:rPr>
        <w:t xml:space="preserve"> alcoólica 0,5%;</w:t>
      </w:r>
    </w:p>
    <w:p w:rsidR="00C6549A" w:rsidRPr="00451B02" w:rsidRDefault="00C6549A" w:rsidP="00C6549A">
      <w:pPr>
        <w:pStyle w:val="TableParagraph"/>
        <w:spacing w:before="114"/>
        <w:ind w:left="121" w:right="117"/>
        <w:rPr>
          <w:sz w:val="24"/>
          <w:lang w:val="pt-BR"/>
        </w:rPr>
      </w:pPr>
      <w:r w:rsidRPr="00451B02">
        <w:rPr>
          <w:sz w:val="24"/>
          <w:lang w:val="pt-BR"/>
        </w:rPr>
        <w:t>Evitar tocar no local que será puncionado após a antissepsia;</w:t>
      </w:r>
    </w:p>
    <w:p w:rsidR="00C6549A" w:rsidRPr="00451B02" w:rsidRDefault="00C6549A" w:rsidP="00C6549A">
      <w:pPr>
        <w:pStyle w:val="TableParagraph"/>
        <w:spacing w:before="114"/>
        <w:ind w:left="121" w:right="117"/>
        <w:rPr>
          <w:sz w:val="24"/>
          <w:lang w:val="pt-BR"/>
        </w:rPr>
      </w:pPr>
      <w:r w:rsidRPr="00451B02">
        <w:rPr>
          <w:sz w:val="24"/>
          <w:lang w:val="pt-BR"/>
        </w:rPr>
        <w:t>Fixar o cateter com técnica asséptica (fixador estéril, ou gaze estéril e esparadrapo) ou cobertura transparente (membrana transparente semipermeável).</w:t>
      </w:r>
    </w:p>
    <w:p w:rsidR="00C6549A" w:rsidRPr="00451B02" w:rsidRDefault="00C6549A" w:rsidP="00C6549A">
      <w:pPr>
        <w:pStyle w:val="TableParagraph"/>
        <w:spacing w:before="114"/>
        <w:ind w:left="121" w:right="117"/>
        <w:rPr>
          <w:sz w:val="24"/>
          <w:lang w:val="pt-BR"/>
        </w:rPr>
      </w:pPr>
      <w:r w:rsidRPr="00451B02">
        <w:rPr>
          <w:b/>
          <w:sz w:val="24"/>
          <w:lang w:val="pt-BR"/>
        </w:rPr>
        <w:t xml:space="preserve">Atenção: </w:t>
      </w:r>
      <w:r w:rsidRPr="00451B02">
        <w:rPr>
          <w:sz w:val="24"/>
          <w:lang w:val="pt-BR"/>
        </w:rPr>
        <w:t>esparadrapo não poderá ser colocado diretamente sobre o local de inserção do cateter;</w:t>
      </w:r>
      <w:r w:rsidR="00ED6C14">
        <w:rPr>
          <w:sz w:val="24"/>
          <w:lang w:val="pt-BR"/>
        </w:rPr>
        <w:t xml:space="preserve"> </w:t>
      </w:r>
      <w:r w:rsidRPr="00451B02">
        <w:rPr>
          <w:sz w:val="24"/>
          <w:lang w:val="pt-BR"/>
        </w:rPr>
        <w:t>Colocar a data da instalação sobre a cobertura do cateter, par</w:t>
      </w:r>
      <w:r w:rsidR="00ED6C14">
        <w:rPr>
          <w:sz w:val="24"/>
          <w:lang w:val="pt-BR"/>
        </w:rPr>
        <w:t>a o controle de trocas do mesmo.</w:t>
      </w:r>
    </w:p>
    <w:p w:rsidR="00C6549A" w:rsidRDefault="00C6549A" w:rsidP="00C6549A">
      <w:pPr>
        <w:pStyle w:val="Ttulo1"/>
        <w:tabs>
          <w:tab w:val="left" w:pos="386"/>
        </w:tabs>
        <w:spacing w:before="142" w:after="6" w:line="360" w:lineRule="auto"/>
        <w:ind w:right="194"/>
        <w:rPr>
          <w:lang w:val="pt-BR"/>
        </w:rPr>
      </w:pPr>
      <w:r w:rsidRPr="00451B02">
        <w:rPr>
          <w:lang w:val="pt-BR"/>
        </w:rPr>
        <w:t>Proteger o local de inserção do cateter na hora do banho. Utilizar plástico transparente limpo, de uso unitário/descartável.</w:t>
      </w:r>
    </w:p>
    <w:p w:rsidR="00361CE9" w:rsidRDefault="00361CE9" w:rsidP="00361CE9">
      <w:pPr>
        <w:pStyle w:val="TableParagraph"/>
        <w:spacing w:before="84"/>
        <w:ind w:left="121" w:right="117"/>
        <w:rPr>
          <w:sz w:val="24"/>
          <w:szCs w:val="24"/>
          <w:lang w:val="pt-BR"/>
        </w:rPr>
      </w:pPr>
      <w:r w:rsidRPr="00361CE9">
        <w:rPr>
          <w:sz w:val="24"/>
          <w:szCs w:val="24"/>
          <w:lang w:val="pt-BR"/>
        </w:rPr>
        <w:t xml:space="preserve">c) </w:t>
      </w:r>
      <w:r w:rsidRPr="007E044E">
        <w:rPr>
          <w:sz w:val="24"/>
          <w:szCs w:val="24"/>
          <w:u w:val="single"/>
          <w:lang w:val="pt-BR"/>
        </w:rPr>
        <w:t>Curativo do cateter venoso periférico</w:t>
      </w:r>
      <w:r w:rsidR="007E044E">
        <w:rPr>
          <w:sz w:val="24"/>
          <w:szCs w:val="24"/>
          <w:u w:val="single"/>
          <w:lang w:val="pt-BR"/>
        </w:rPr>
        <w:t>:</w:t>
      </w:r>
    </w:p>
    <w:p w:rsidR="00ED6C14" w:rsidRPr="00ED6C14" w:rsidRDefault="00ED6C14" w:rsidP="00361CE9">
      <w:pPr>
        <w:pStyle w:val="TableParagraph"/>
        <w:spacing w:before="84"/>
        <w:ind w:left="121" w:right="117"/>
        <w:rPr>
          <w:sz w:val="12"/>
          <w:szCs w:val="12"/>
          <w:lang w:val="pt-BR"/>
        </w:rPr>
      </w:pPr>
    </w:p>
    <w:p w:rsidR="007A168B" w:rsidRPr="00451B02" w:rsidRDefault="007A168B" w:rsidP="007A168B">
      <w:pPr>
        <w:pStyle w:val="TableParagraph"/>
        <w:spacing w:before="82"/>
        <w:ind w:left="121" w:right="135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>Avaliar diariamente o sítio de inserção, por palpação através da cobertura (fixador/gaze) ou inspeção em curativos transparentes;</w:t>
      </w:r>
    </w:p>
    <w:p w:rsidR="002C5460" w:rsidRDefault="007A168B" w:rsidP="007A168B">
      <w:pPr>
        <w:pStyle w:val="TableParagraph"/>
        <w:spacing w:before="114"/>
        <w:ind w:left="121" w:right="130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 xml:space="preserve">Realizar a troca do fixador ou da cobertura com gaze se houver suspeita de contaminação ou sempre quando úmido, solto, sujo ou com integridade comprometida. Reescrever a data de </w:t>
      </w:r>
    </w:p>
    <w:p w:rsidR="002C5460" w:rsidRDefault="002C5460" w:rsidP="007A168B">
      <w:pPr>
        <w:pStyle w:val="TableParagraph"/>
        <w:spacing w:before="114"/>
        <w:ind w:left="121" w:right="130"/>
        <w:jc w:val="both"/>
        <w:rPr>
          <w:sz w:val="24"/>
          <w:lang w:val="pt-BR"/>
        </w:rPr>
      </w:pPr>
    </w:p>
    <w:p w:rsidR="007A168B" w:rsidRDefault="007A168B" w:rsidP="007A168B">
      <w:pPr>
        <w:pStyle w:val="TableParagraph"/>
        <w:spacing w:before="114"/>
        <w:ind w:left="121" w:right="130"/>
        <w:jc w:val="both"/>
        <w:rPr>
          <w:b/>
          <w:sz w:val="24"/>
          <w:lang w:val="pt-BR"/>
        </w:rPr>
      </w:pPr>
      <w:proofErr w:type="gramStart"/>
      <w:r w:rsidRPr="00451B02">
        <w:rPr>
          <w:sz w:val="24"/>
          <w:lang w:val="pt-BR"/>
        </w:rPr>
        <w:t>instalação</w:t>
      </w:r>
      <w:proofErr w:type="gramEnd"/>
      <w:r w:rsidRPr="00451B02">
        <w:rPr>
          <w:sz w:val="24"/>
          <w:lang w:val="pt-BR"/>
        </w:rPr>
        <w:t xml:space="preserve"> do cateter</w:t>
      </w:r>
      <w:r>
        <w:rPr>
          <w:sz w:val="24"/>
          <w:lang w:val="pt-BR"/>
        </w:rPr>
        <w:t>.</w:t>
      </w:r>
    </w:p>
    <w:tbl>
      <w:tblPr>
        <w:tblpPr w:leftFromText="141" w:rightFromText="141" w:vertAnchor="page" w:horzAnchor="margin" w:tblpY="264"/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3"/>
        <w:gridCol w:w="2130"/>
      </w:tblGrid>
      <w:tr w:rsidR="007A168B" w:rsidRPr="00451B02" w:rsidTr="0079109B">
        <w:trPr>
          <w:cantSplit/>
          <w:trHeight w:val="297"/>
        </w:trPr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7A168B" w:rsidRDefault="007A168B" w:rsidP="0079109B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Setor: Serviço de Controle de Infecção relacionada a Assistência à Saúde - SCIRAS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68B" w:rsidRDefault="007A168B" w:rsidP="00BD554D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</w:t>
            </w:r>
            <w:r w:rsidR="00BD554D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</w:tr>
      <w:tr w:rsidR="007A168B" w:rsidRPr="00451B02" w:rsidTr="0079109B">
        <w:trPr>
          <w:cantSplit/>
          <w:trHeight w:val="258"/>
        </w:trPr>
        <w:tc>
          <w:tcPr>
            <w:tcW w:w="8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7A168B" w:rsidRDefault="007A168B" w:rsidP="0079109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Pr="009E4D85">
              <w:rPr>
                <w:rFonts w:ascii="Arial" w:hAnsi="Arial" w:cs="Arial"/>
                <w:b/>
              </w:rPr>
              <w:t>Recomendações para Prevenção de Infecção Relacionada a Acessos Vasculares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68B" w:rsidRDefault="00BD554D" w:rsidP="0079109B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02</w:t>
            </w:r>
          </w:p>
        </w:tc>
      </w:tr>
      <w:tr w:rsidR="007A168B" w:rsidRPr="00451B02" w:rsidTr="0079109B">
        <w:trPr>
          <w:cantSplit/>
          <w:trHeight w:val="317"/>
        </w:trPr>
        <w:tc>
          <w:tcPr>
            <w:tcW w:w="8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7A168B" w:rsidRPr="00451B02" w:rsidRDefault="007A168B" w:rsidP="0079109B">
            <w:pPr>
              <w:rPr>
                <w:lang w:val="pt-BR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68B" w:rsidRDefault="007A168B" w:rsidP="00024A8B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</w:t>
            </w:r>
            <w:r w:rsidR="00024A8B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</w:t>
            </w:r>
          </w:p>
        </w:tc>
      </w:tr>
    </w:tbl>
    <w:p w:rsidR="007A168B" w:rsidRDefault="007A168B" w:rsidP="007A168B">
      <w:pPr>
        <w:pStyle w:val="TableParagraph"/>
        <w:spacing w:before="114"/>
        <w:ind w:left="121" w:right="130"/>
        <w:jc w:val="both"/>
        <w:rPr>
          <w:sz w:val="24"/>
          <w:lang w:val="pt-BR"/>
        </w:rPr>
      </w:pPr>
      <w:r w:rsidRPr="00451B02">
        <w:rPr>
          <w:b/>
          <w:sz w:val="24"/>
          <w:lang w:val="pt-BR"/>
        </w:rPr>
        <w:t xml:space="preserve">Atenção: </w:t>
      </w:r>
      <w:r w:rsidRPr="00451B02">
        <w:rPr>
          <w:sz w:val="24"/>
          <w:lang w:val="pt-BR"/>
        </w:rPr>
        <w:t>a higienização das mãos deverá ser realizada antes e após tocar o sítio de inserção do cateter, be</w:t>
      </w:r>
      <w:r w:rsidR="000C2DF1">
        <w:rPr>
          <w:sz w:val="24"/>
          <w:lang w:val="pt-BR"/>
        </w:rPr>
        <w:t xml:space="preserve">m como antes e após a inserção e </w:t>
      </w:r>
      <w:r w:rsidRPr="00451B02">
        <w:rPr>
          <w:sz w:val="24"/>
          <w:lang w:val="pt-BR"/>
        </w:rPr>
        <w:t>a administração de medicamentos, o manuseio ou troca de curativos, e a remoção do cateter. Os equipos de soro e conexões deverão ser datados a cada troca.</w:t>
      </w:r>
    </w:p>
    <w:p w:rsidR="0041491D" w:rsidRPr="00451B02" w:rsidRDefault="0041491D" w:rsidP="0041491D">
      <w:pPr>
        <w:pStyle w:val="TableParagraph"/>
        <w:ind w:left="121" w:right="130"/>
        <w:jc w:val="both"/>
        <w:rPr>
          <w:sz w:val="24"/>
          <w:lang w:val="pt-BR"/>
        </w:rPr>
      </w:pPr>
    </w:p>
    <w:p w:rsidR="0041491D" w:rsidRDefault="0041491D" w:rsidP="00C6549A">
      <w:pPr>
        <w:pStyle w:val="Ttulo1"/>
        <w:tabs>
          <w:tab w:val="left" w:pos="386"/>
        </w:tabs>
        <w:spacing w:before="142" w:after="6" w:line="360" w:lineRule="auto"/>
        <w:ind w:right="194"/>
        <w:rPr>
          <w:lang w:val="pt-BR"/>
        </w:rPr>
      </w:pPr>
      <w:r>
        <w:rPr>
          <w:lang w:val="pt-BR"/>
        </w:rPr>
        <w:t>3.2 Cateteres Centrais</w:t>
      </w:r>
    </w:p>
    <w:p w:rsidR="00A27788" w:rsidRPr="009B00CC" w:rsidRDefault="00A27788" w:rsidP="00A27788">
      <w:pPr>
        <w:pStyle w:val="TableParagraph"/>
        <w:spacing w:before="84"/>
        <w:ind w:left="121"/>
        <w:jc w:val="both"/>
        <w:rPr>
          <w:sz w:val="24"/>
          <w:szCs w:val="24"/>
          <w:u w:val="single"/>
          <w:lang w:val="pt-BR"/>
        </w:rPr>
      </w:pPr>
      <w:r w:rsidRPr="00A27788">
        <w:rPr>
          <w:sz w:val="24"/>
          <w:szCs w:val="24"/>
          <w:lang w:val="pt-BR"/>
        </w:rPr>
        <w:t xml:space="preserve">a) </w:t>
      </w:r>
      <w:r w:rsidR="009B00CC" w:rsidRPr="009B00CC">
        <w:rPr>
          <w:sz w:val="24"/>
          <w:szCs w:val="24"/>
          <w:u w:val="single"/>
          <w:lang w:val="pt-BR"/>
        </w:rPr>
        <w:t>Escolha do tipo de cateter</w:t>
      </w:r>
      <w:r w:rsidR="00C665E7">
        <w:rPr>
          <w:sz w:val="24"/>
          <w:szCs w:val="24"/>
          <w:u w:val="single"/>
          <w:lang w:val="pt-BR"/>
        </w:rPr>
        <w:t xml:space="preserve"> e sítio de inserção:</w:t>
      </w:r>
    </w:p>
    <w:p w:rsidR="0041491D" w:rsidRDefault="009B00CC" w:rsidP="00C665E7">
      <w:pPr>
        <w:pStyle w:val="Ttulo1"/>
        <w:numPr>
          <w:ilvl w:val="0"/>
          <w:numId w:val="26"/>
        </w:numPr>
        <w:tabs>
          <w:tab w:val="left" w:pos="386"/>
        </w:tabs>
        <w:spacing w:before="142" w:after="6" w:line="360" w:lineRule="auto"/>
        <w:ind w:right="194"/>
        <w:rPr>
          <w:b w:val="0"/>
          <w:lang w:val="pt-BR"/>
        </w:rPr>
      </w:pPr>
      <w:r w:rsidRPr="009B00CC">
        <w:rPr>
          <w:b w:val="0"/>
          <w:lang w:val="pt-BR"/>
        </w:rPr>
        <w:t>Preferir os cateteres de m</w:t>
      </w:r>
      <w:r w:rsidR="00C665E7">
        <w:rPr>
          <w:b w:val="0"/>
          <w:lang w:val="pt-BR"/>
        </w:rPr>
        <w:t>enor número de lúmen possível. Maior</w:t>
      </w:r>
      <w:r w:rsidRPr="009B00CC">
        <w:rPr>
          <w:b w:val="0"/>
          <w:lang w:val="pt-BR"/>
        </w:rPr>
        <w:t xml:space="preserve"> número de lúmens predispõe ao aumento no manuseio do cateter, portanto implica em maior risco para infecção</w:t>
      </w:r>
      <w:r>
        <w:rPr>
          <w:b w:val="0"/>
          <w:lang w:val="pt-BR"/>
        </w:rPr>
        <w:t>.</w:t>
      </w:r>
    </w:p>
    <w:p w:rsidR="001D7275" w:rsidRPr="00C665E7" w:rsidRDefault="001D7275" w:rsidP="00C665E7">
      <w:pPr>
        <w:pStyle w:val="Ttulo1"/>
        <w:numPr>
          <w:ilvl w:val="0"/>
          <w:numId w:val="26"/>
        </w:numPr>
        <w:tabs>
          <w:tab w:val="left" w:pos="386"/>
        </w:tabs>
        <w:spacing w:before="142" w:after="6" w:line="360" w:lineRule="auto"/>
        <w:ind w:right="194"/>
        <w:rPr>
          <w:b w:val="0"/>
          <w:lang w:val="pt-BR"/>
        </w:rPr>
      </w:pPr>
      <w:r w:rsidRPr="00C665E7">
        <w:rPr>
          <w:b w:val="0"/>
          <w:lang w:val="pt-BR"/>
        </w:rPr>
        <w:t>Optar pelo sítio de menor risco para infecção:</w:t>
      </w:r>
    </w:p>
    <w:p w:rsidR="001D7275" w:rsidRPr="00451B02" w:rsidRDefault="001D7275" w:rsidP="001D7275">
      <w:pPr>
        <w:pStyle w:val="TableParagraph"/>
        <w:spacing w:before="114"/>
        <w:ind w:left="121" w:right="117"/>
        <w:rPr>
          <w:sz w:val="24"/>
          <w:lang w:val="pt-BR"/>
        </w:rPr>
      </w:pPr>
      <w:r w:rsidRPr="00451B02">
        <w:rPr>
          <w:b/>
          <w:sz w:val="24"/>
          <w:lang w:val="pt-BR"/>
        </w:rPr>
        <w:t xml:space="preserve">1º Subclávia: </w:t>
      </w:r>
      <w:r w:rsidRPr="00451B02">
        <w:rPr>
          <w:sz w:val="24"/>
          <w:lang w:val="pt-BR"/>
        </w:rPr>
        <w:t>sítio preferencial, baseado no potencial de contaminação ser menor;</w:t>
      </w:r>
    </w:p>
    <w:p w:rsidR="001D7275" w:rsidRPr="00451B02" w:rsidRDefault="001D7275" w:rsidP="001D7275">
      <w:pPr>
        <w:pStyle w:val="TableParagraph"/>
        <w:spacing w:before="114"/>
        <w:ind w:left="121" w:right="117"/>
        <w:rPr>
          <w:sz w:val="24"/>
          <w:lang w:val="pt-BR"/>
        </w:rPr>
      </w:pPr>
      <w:r w:rsidRPr="00451B02">
        <w:rPr>
          <w:b/>
          <w:sz w:val="24"/>
          <w:lang w:val="pt-BR"/>
        </w:rPr>
        <w:t xml:space="preserve">2º Jugular: </w:t>
      </w:r>
      <w:r w:rsidRPr="00451B02">
        <w:rPr>
          <w:sz w:val="24"/>
          <w:lang w:val="pt-BR"/>
        </w:rPr>
        <w:t>segunda opção com maior risco de infecção quando comparado com a subclávia;</w:t>
      </w:r>
    </w:p>
    <w:p w:rsidR="001D7275" w:rsidRDefault="001D7275" w:rsidP="001D7275">
      <w:pPr>
        <w:pStyle w:val="TableParagraph"/>
        <w:spacing w:before="114"/>
        <w:ind w:left="121" w:right="117"/>
        <w:rPr>
          <w:sz w:val="24"/>
          <w:lang w:val="pt-BR"/>
        </w:rPr>
      </w:pPr>
      <w:r w:rsidRPr="00451B02">
        <w:rPr>
          <w:b/>
          <w:sz w:val="24"/>
          <w:lang w:val="pt-BR"/>
        </w:rPr>
        <w:t xml:space="preserve">3ºFemoral: </w:t>
      </w:r>
      <w:r w:rsidRPr="00451B02">
        <w:rPr>
          <w:sz w:val="24"/>
          <w:lang w:val="pt-BR"/>
        </w:rPr>
        <w:t>terceira opção com maior risco de infecção e complicação</w:t>
      </w:r>
      <w:r w:rsidR="00D763F9">
        <w:rPr>
          <w:sz w:val="24"/>
          <w:lang w:val="pt-BR"/>
        </w:rPr>
        <w:t xml:space="preserve"> como trombose venosa.</w:t>
      </w:r>
    </w:p>
    <w:p w:rsidR="00D763F9" w:rsidRPr="00D763F9" w:rsidRDefault="00D763F9" w:rsidP="001D7275">
      <w:pPr>
        <w:pStyle w:val="TableParagraph"/>
        <w:spacing w:before="114"/>
        <w:ind w:left="121" w:right="117"/>
        <w:rPr>
          <w:sz w:val="4"/>
          <w:szCs w:val="4"/>
          <w:lang w:val="pt-BR"/>
        </w:rPr>
      </w:pPr>
    </w:p>
    <w:p w:rsidR="001D7275" w:rsidRPr="00D763F9" w:rsidRDefault="001D7275" w:rsidP="00D763F9">
      <w:pPr>
        <w:pStyle w:val="TableParagraph"/>
        <w:numPr>
          <w:ilvl w:val="0"/>
          <w:numId w:val="28"/>
        </w:numPr>
        <w:spacing w:before="82"/>
        <w:ind w:right="117"/>
        <w:rPr>
          <w:sz w:val="24"/>
          <w:lang w:val="pt-BR"/>
        </w:rPr>
      </w:pPr>
      <w:r w:rsidRPr="00D763F9">
        <w:rPr>
          <w:sz w:val="24"/>
          <w:lang w:val="pt-BR"/>
        </w:rPr>
        <w:t>No paciente em tratamento</w:t>
      </w:r>
      <w:r w:rsidRPr="00D763F9">
        <w:rPr>
          <w:spacing w:val="-17"/>
          <w:sz w:val="24"/>
          <w:lang w:val="pt-BR"/>
        </w:rPr>
        <w:t xml:space="preserve"> </w:t>
      </w:r>
      <w:r w:rsidRPr="00D763F9">
        <w:rPr>
          <w:sz w:val="24"/>
          <w:lang w:val="pt-BR"/>
        </w:rPr>
        <w:t>dialítico:</w:t>
      </w:r>
    </w:p>
    <w:p w:rsidR="0067101E" w:rsidRPr="00451B02" w:rsidRDefault="0067101E" w:rsidP="0067101E">
      <w:pPr>
        <w:pStyle w:val="TableParagraph"/>
        <w:spacing w:before="114"/>
        <w:ind w:left="121" w:right="126"/>
        <w:jc w:val="both"/>
        <w:rPr>
          <w:sz w:val="24"/>
          <w:lang w:val="pt-BR"/>
        </w:rPr>
      </w:pPr>
      <w:r w:rsidRPr="00451B02">
        <w:rPr>
          <w:b/>
          <w:sz w:val="24"/>
          <w:lang w:val="pt-BR"/>
        </w:rPr>
        <w:t xml:space="preserve">Cateter de hemodiálise (CDL): </w:t>
      </w:r>
      <w:r w:rsidRPr="00451B02">
        <w:rPr>
          <w:sz w:val="24"/>
          <w:lang w:val="pt-BR"/>
        </w:rPr>
        <w:t>as veias mais indicadas são a jugular e femoral, ao invés da veia subclávia, pelo alto risco de estenose;</w:t>
      </w:r>
    </w:p>
    <w:p w:rsidR="004C4BA7" w:rsidRPr="00A558AC" w:rsidRDefault="006F090D" w:rsidP="0067101E">
      <w:pPr>
        <w:pStyle w:val="TableParagraph"/>
        <w:spacing w:before="114"/>
        <w:ind w:left="121" w:right="120"/>
        <w:jc w:val="both"/>
        <w:rPr>
          <w:sz w:val="24"/>
          <w:lang w:val="pt-BR"/>
        </w:rPr>
      </w:pPr>
      <w:r w:rsidRPr="00451B02">
        <w:rPr>
          <w:b/>
          <w:sz w:val="24"/>
          <w:lang w:val="pt-BR"/>
        </w:rPr>
        <w:t xml:space="preserve">Atenção: </w:t>
      </w:r>
      <w:r w:rsidRPr="00451B02">
        <w:rPr>
          <w:sz w:val="24"/>
          <w:lang w:val="pt-BR"/>
        </w:rPr>
        <w:t xml:space="preserve">evitar dissecção venosa, realizá-las apenas em situações extremas. Inserir o cateter central o mais distante possível de qualquer ferimento. </w:t>
      </w:r>
      <w:r w:rsidRPr="00A558AC">
        <w:rPr>
          <w:sz w:val="24"/>
          <w:lang w:val="pt-BR"/>
        </w:rPr>
        <w:t>Evitar o uso da jugular quando houver traqueostomia.</w:t>
      </w:r>
    </w:p>
    <w:p w:rsidR="001954A7" w:rsidRPr="004B2ABB" w:rsidRDefault="001954A7" w:rsidP="0067101E">
      <w:pPr>
        <w:pStyle w:val="TableParagraph"/>
        <w:spacing w:before="114"/>
        <w:ind w:left="121" w:right="120"/>
        <w:jc w:val="both"/>
        <w:rPr>
          <w:sz w:val="12"/>
          <w:szCs w:val="12"/>
          <w:lang w:val="pt-BR"/>
        </w:rPr>
      </w:pPr>
    </w:p>
    <w:p w:rsidR="00FB2264" w:rsidRPr="009B00CC" w:rsidRDefault="00FB2264" w:rsidP="00FB2264">
      <w:pPr>
        <w:pStyle w:val="TableParagraph"/>
        <w:spacing w:before="84"/>
        <w:ind w:left="121"/>
        <w:jc w:val="both"/>
        <w:rPr>
          <w:sz w:val="24"/>
          <w:szCs w:val="24"/>
          <w:u w:val="single"/>
          <w:lang w:val="pt-BR"/>
        </w:rPr>
      </w:pPr>
      <w:r>
        <w:rPr>
          <w:sz w:val="24"/>
          <w:szCs w:val="24"/>
          <w:lang w:val="pt-BR"/>
        </w:rPr>
        <w:t>b</w:t>
      </w:r>
      <w:r w:rsidRPr="00A27788">
        <w:rPr>
          <w:sz w:val="24"/>
          <w:szCs w:val="24"/>
          <w:lang w:val="pt-BR"/>
        </w:rPr>
        <w:t xml:space="preserve">) </w:t>
      </w:r>
      <w:r>
        <w:rPr>
          <w:sz w:val="24"/>
          <w:szCs w:val="24"/>
          <w:u w:val="single"/>
          <w:lang w:val="pt-BR"/>
        </w:rPr>
        <w:t>Inserção e fixação do Cateter Central:</w:t>
      </w:r>
    </w:p>
    <w:p w:rsidR="00FB2264" w:rsidRPr="00661C8E" w:rsidRDefault="00FB2264" w:rsidP="004B2ABB">
      <w:pPr>
        <w:pStyle w:val="TableParagraph"/>
        <w:spacing w:before="84"/>
        <w:ind w:left="121"/>
        <w:jc w:val="both"/>
        <w:rPr>
          <w:sz w:val="4"/>
          <w:szCs w:val="4"/>
          <w:lang w:val="pt-BR"/>
        </w:rPr>
      </w:pPr>
    </w:p>
    <w:p w:rsidR="004B2ABB" w:rsidRDefault="004B2ABB" w:rsidP="00661C8E">
      <w:pPr>
        <w:pStyle w:val="TableParagraph"/>
        <w:numPr>
          <w:ilvl w:val="0"/>
          <w:numId w:val="28"/>
        </w:numPr>
        <w:spacing w:before="84"/>
        <w:jc w:val="both"/>
        <w:rPr>
          <w:sz w:val="24"/>
          <w:lang w:val="pt-BR"/>
        </w:rPr>
      </w:pPr>
      <w:r w:rsidRPr="00A558AC">
        <w:rPr>
          <w:sz w:val="24"/>
          <w:lang w:val="pt-BR"/>
        </w:rPr>
        <w:t>Preparo da pele</w:t>
      </w:r>
      <w:r w:rsidR="0089528F" w:rsidRPr="00A558AC">
        <w:rPr>
          <w:sz w:val="24"/>
          <w:lang w:val="pt-BR"/>
        </w:rPr>
        <w:t>:</w:t>
      </w:r>
    </w:p>
    <w:p w:rsidR="00BB1F65" w:rsidRPr="00BB1F65" w:rsidRDefault="00BB1F65" w:rsidP="00BB1F65">
      <w:pPr>
        <w:pStyle w:val="TableParagraph"/>
        <w:spacing w:before="84"/>
        <w:ind w:left="841"/>
        <w:jc w:val="both"/>
        <w:rPr>
          <w:sz w:val="4"/>
          <w:szCs w:val="4"/>
          <w:lang w:val="pt-BR"/>
        </w:rPr>
      </w:pPr>
    </w:p>
    <w:p w:rsidR="001954A7" w:rsidRPr="00BB1F65" w:rsidRDefault="0089528F" w:rsidP="00BB1F65">
      <w:pPr>
        <w:spacing w:line="276" w:lineRule="auto"/>
        <w:jc w:val="both"/>
        <w:rPr>
          <w:sz w:val="24"/>
          <w:szCs w:val="24"/>
          <w:lang w:val="pt-BR"/>
        </w:rPr>
      </w:pPr>
      <w:r w:rsidRPr="00BB1F65">
        <w:rPr>
          <w:sz w:val="24"/>
          <w:szCs w:val="24"/>
          <w:lang w:val="pt-BR"/>
        </w:rPr>
        <w:t xml:space="preserve">A remoção dos pelos, quando necessária, deverá ser realizada com </w:t>
      </w:r>
      <w:proofErr w:type="spellStart"/>
      <w:r w:rsidRPr="00BB1F65">
        <w:rPr>
          <w:sz w:val="24"/>
          <w:szCs w:val="24"/>
          <w:lang w:val="pt-BR"/>
        </w:rPr>
        <w:t>tricotomizador</w:t>
      </w:r>
      <w:proofErr w:type="spellEnd"/>
      <w:r w:rsidRPr="00BB1F65">
        <w:rPr>
          <w:sz w:val="24"/>
          <w:szCs w:val="24"/>
          <w:lang w:val="pt-BR"/>
        </w:rPr>
        <w:t xml:space="preserve"> elétrico ou</w:t>
      </w:r>
      <w:r w:rsidRPr="00BB1F65">
        <w:rPr>
          <w:spacing w:val="-11"/>
          <w:sz w:val="24"/>
          <w:szCs w:val="24"/>
          <w:lang w:val="pt-BR"/>
        </w:rPr>
        <w:t xml:space="preserve"> </w:t>
      </w:r>
      <w:r w:rsidR="00BB1F65">
        <w:rPr>
          <w:sz w:val="24"/>
          <w:szCs w:val="24"/>
          <w:lang w:val="pt-BR"/>
        </w:rPr>
        <w:t xml:space="preserve">tesoura. </w:t>
      </w:r>
      <w:r w:rsidRPr="00BB1F65">
        <w:rPr>
          <w:sz w:val="24"/>
          <w:szCs w:val="24"/>
          <w:lang w:val="pt-BR"/>
        </w:rPr>
        <w:t xml:space="preserve">Caso exista suor ou qualquer tipo de sujidade no local previsto para inserção do cateter, deverá ser feito a limpeza previa (degermação) utilizando sabonete com </w:t>
      </w:r>
      <w:proofErr w:type="spellStart"/>
      <w:r w:rsidRPr="00BB1F65">
        <w:rPr>
          <w:sz w:val="24"/>
          <w:szCs w:val="24"/>
          <w:lang w:val="pt-BR"/>
        </w:rPr>
        <w:t>clorexidina</w:t>
      </w:r>
      <w:proofErr w:type="spellEnd"/>
      <w:r w:rsidRPr="00BB1F65">
        <w:rPr>
          <w:sz w:val="24"/>
          <w:szCs w:val="24"/>
          <w:lang w:val="pt-BR"/>
        </w:rPr>
        <w:t xml:space="preserve"> em área ampliada da pele. Remover o excesso com gaze estéril e soro fisiológico</w:t>
      </w:r>
      <w:r w:rsidRPr="00BB1F65">
        <w:rPr>
          <w:spacing w:val="-7"/>
          <w:sz w:val="24"/>
          <w:szCs w:val="24"/>
          <w:lang w:val="pt-BR"/>
        </w:rPr>
        <w:t xml:space="preserve"> </w:t>
      </w:r>
      <w:r w:rsidRPr="00BB1F65">
        <w:rPr>
          <w:sz w:val="24"/>
          <w:szCs w:val="24"/>
          <w:lang w:val="pt-BR"/>
        </w:rPr>
        <w:t>0,9%.</w:t>
      </w:r>
    </w:p>
    <w:p w:rsidR="0089528F" w:rsidRPr="006A238C" w:rsidRDefault="0089528F" w:rsidP="0089528F">
      <w:pPr>
        <w:pStyle w:val="TableParagraph"/>
        <w:spacing w:before="114"/>
        <w:ind w:left="121" w:right="120"/>
        <w:jc w:val="both"/>
        <w:rPr>
          <w:sz w:val="4"/>
          <w:szCs w:val="4"/>
          <w:lang w:val="pt-BR"/>
        </w:rPr>
      </w:pPr>
    </w:p>
    <w:p w:rsidR="0089528F" w:rsidRDefault="0089528F" w:rsidP="006A238C">
      <w:pPr>
        <w:pStyle w:val="TableParagraph"/>
        <w:numPr>
          <w:ilvl w:val="0"/>
          <w:numId w:val="28"/>
        </w:numPr>
        <w:spacing w:before="82"/>
        <w:jc w:val="both"/>
        <w:rPr>
          <w:sz w:val="24"/>
          <w:lang w:val="pt-BR"/>
        </w:rPr>
      </w:pPr>
      <w:r w:rsidRPr="00400757">
        <w:rPr>
          <w:sz w:val="24"/>
          <w:lang w:val="pt-BR"/>
        </w:rPr>
        <w:t>Inserção dos Cateteres Centrais:</w:t>
      </w:r>
    </w:p>
    <w:p w:rsidR="00BB1F65" w:rsidRPr="00BB1F65" w:rsidRDefault="00BB1F65" w:rsidP="00BB1F65">
      <w:pPr>
        <w:pStyle w:val="TableParagraph"/>
        <w:spacing w:before="82"/>
        <w:ind w:left="841"/>
        <w:jc w:val="both"/>
        <w:rPr>
          <w:sz w:val="4"/>
          <w:szCs w:val="4"/>
          <w:lang w:val="pt-BR"/>
        </w:rPr>
      </w:pPr>
    </w:p>
    <w:p w:rsidR="00BB1F65" w:rsidRPr="00BB1F65" w:rsidRDefault="00400757" w:rsidP="00BB1F65">
      <w:pPr>
        <w:spacing w:line="276" w:lineRule="auto"/>
        <w:jc w:val="both"/>
        <w:rPr>
          <w:sz w:val="24"/>
          <w:szCs w:val="24"/>
          <w:lang w:val="pt-BR"/>
        </w:rPr>
      </w:pPr>
      <w:r w:rsidRPr="00BB1F65">
        <w:rPr>
          <w:sz w:val="24"/>
          <w:szCs w:val="24"/>
          <w:lang w:val="pt-BR"/>
        </w:rPr>
        <w:t>Para passagem do cateter central deve ser adotada a técnica asséptica e todas as precauções de barreira, que consiste no uso de gorro, máscara, óculos, avental de manga longa estéril, luvas estéreis, e campos amplos estéreis.</w:t>
      </w:r>
      <w:r w:rsidR="006A238C" w:rsidRPr="00BB1F65">
        <w:rPr>
          <w:sz w:val="24"/>
          <w:szCs w:val="24"/>
          <w:lang w:val="pt-BR"/>
        </w:rPr>
        <w:t xml:space="preserve"> </w:t>
      </w:r>
    </w:p>
    <w:p w:rsidR="00400757" w:rsidRDefault="006A238C" w:rsidP="00BB1F65">
      <w:pPr>
        <w:spacing w:line="276" w:lineRule="auto"/>
        <w:jc w:val="both"/>
        <w:rPr>
          <w:sz w:val="24"/>
          <w:szCs w:val="24"/>
          <w:lang w:val="pt-BR"/>
        </w:rPr>
      </w:pPr>
      <w:r w:rsidRPr="00BB1F65">
        <w:rPr>
          <w:sz w:val="24"/>
          <w:szCs w:val="24"/>
          <w:lang w:val="pt-BR"/>
        </w:rPr>
        <w:t>Os profissionais que auxiliarem o procedimento deverão usar máscara e</w:t>
      </w:r>
      <w:r w:rsidRPr="00BB1F65">
        <w:rPr>
          <w:spacing w:val="-8"/>
          <w:sz w:val="24"/>
          <w:szCs w:val="24"/>
          <w:lang w:val="pt-BR"/>
        </w:rPr>
        <w:t xml:space="preserve"> </w:t>
      </w:r>
      <w:r w:rsidRPr="00BB1F65">
        <w:rPr>
          <w:sz w:val="24"/>
          <w:szCs w:val="24"/>
          <w:lang w:val="pt-BR"/>
        </w:rPr>
        <w:t>gorro;</w:t>
      </w:r>
      <w:r w:rsidR="00BB1F65">
        <w:rPr>
          <w:sz w:val="24"/>
          <w:szCs w:val="24"/>
          <w:lang w:val="pt-BR"/>
        </w:rPr>
        <w:t xml:space="preserve"> o</w:t>
      </w:r>
      <w:r w:rsidRPr="00BB1F65">
        <w:rPr>
          <w:sz w:val="24"/>
          <w:szCs w:val="24"/>
          <w:lang w:val="pt-BR"/>
        </w:rPr>
        <w:t xml:space="preserve">s profissionais responsáveis pela inserção do cateter deverão </w:t>
      </w:r>
      <w:r w:rsidRPr="00BB1F65">
        <w:rPr>
          <w:b/>
          <w:sz w:val="24"/>
          <w:szCs w:val="24"/>
          <w:lang w:val="pt-BR"/>
        </w:rPr>
        <w:t xml:space="preserve">higienizar as mãos </w:t>
      </w:r>
      <w:r w:rsidRPr="00BB1F65">
        <w:rPr>
          <w:sz w:val="24"/>
          <w:szCs w:val="24"/>
          <w:lang w:val="pt-BR"/>
        </w:rPr>
        <w:t>com água e sabonete associado ao antisséptico (</w:t>
      </w:r>
      <w:proofErr w:type="spellStart"/>
      <w:r w:rsidRPr="00BB1F65">
        <w:rPr>
          <w:sz w:val="24"/>
          <w:szCs w:val="24"/>
          <w:lang w:val="pt-BR"/>
        </w:rPr>
        <w:t>gluconato</w:t>
      </w:r>
      <w:proofErr w:type="spellEnd"/>
      <w:r w:rsidRPr="00BB1F65">
        <w:rPr>
          <w:sz w:val="24"/>
          <w:szCs w:val="24"/>
          <w:lang w:val="pt-BR"/>
        </w:rPr>
        <w:t xml:space="preserve"> de </w:t>
      </w:r>
      <w:proofErr w:type="spellStart"/>
      <w:r w:rsidRPr="00BB1F65">
        <w:rPr>
          <w:sz w:val="24"/>
          <w:szCs w:val="24"/>
          <w:lang w:val="pt-BR"/>
        </w:rPr>
        <w:t>clorexidina</w:t>
      </w:r>
      <w:proofErr w:type="spellEnd"/>
      <w:r w:rsidRPr="00BB1F65">
        <w:rPr>
          <w:sz w:val="24"/>
          <w:szCs w:val="24"/>
          <w:lang w:val="pt-BR"/>
        </w:rPr>
        <w:t xml:space="preserve"> 2%), secando-as em seguida </w:t>
      </w:r>
      <w:r w:rsidR="00BB1F65">
        <w:rPr>
          <w:sz w:val="24"/>
          <w:szCs w:val="24"/>
          <w:lang w:val="pt-BR"/>
        </w:rPr>
        <w:t>com compressas estéreis.</w:t>
      </w:r>
    </w:p>
    <w:p w:rsidR="00BB1F65" w:rsidRPr="00BB1F65" w:rsidRDefault="00BB1F65" w:rsidP="00BB1F65">
      <w:pPr>
        <w:spacing w:line="276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demais profissionais, que auxiliarão no procedimento (circulante), deverão higienizar as mãos </w:t>
      </w:r>
    </w:p>
    <w:p w:rsidR="006A238C" w:rsidRDefault="00BB1F65" w:rsidP="00BB1F65">
      <w:pPr>
        <w:pStyle w:val="TableParagraph"/>
        <w:spacing w:before="82" w:line="276" w:lineRule="auto"/>
        <w:ind w:right="117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com</w:t>
      </w:r>
      <w:proofErr w:type="gramEnd"/>
      <w:r>
        <w:rPr>
          <w:sz w:val="24"/>
          <w:lang w:val="pt-BR"/>
        </w:rPr>
        <w:t xml:space="preserve"> água e sabonete ou preparação alcoólica a 70%.</w:t>
      </w:r>
    </w:p>
    <w:p w:rsidR="006A238C" w:rsidRPr="001D7275" w:rsidRDefault="006A238C" w:rsidP="00BB1F65">
      <w:pPr>
        <w:pStyle w:val="TableParagraph"/>
        <w:spacing w:before="82" w:line="276" w:lineRule="auto"/>
        <w:ind w:left="121" w:right="117"/>
        <w:jc w:val="both"/>
        <w:rPr>
          <w:sz w:val="24"/>
          <w:lang w:val="pt-BR"/>
        </w:rPr>
        <w:sectPr w:rsidR="006A238C" w:rsidRPr="001D7275">
          <w:pgSz w:w="11900" w:h="16840"/>
          <w:pgMar w:top="560" w:right="380" w:bottom="280" w:left="1020" w:header="720" w:footer="720" w:gutter="0"/>
          <w:cols w:space="720"/>
        </w:sectPr>
      </w:pPr>
    </w:p>
    <w:tbl>
      <w:tblPr>
        <w:tblpPr w:leftFromText="141" w:rightFromText="141" w:vertAnchor="page" w:horzAnchor="margin" w:tblpX="-10" w:tblpY="481"/>
        <w:tblW w:w="10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19"/>
        <w:gridCol w:w="2334"/>
      </w:tblGrid>
      <w:tr w:rsidR="00DE068E" w:rsidRPr="00451B02" w:rsidTr="00E30A10">
        <w:trPr>
          <w:cantSplit/>
          <w:trHeight w:val="297"/>
        </w:trPr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DE068E" w:rsidRDefault="00DE068E" w:rsidP="00E30A10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Setor: Serviço de Controle de Infecção relacionada a Assistência à Saúde - SCIRAS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68E" w:rsidRDefault="00DE068E" w:rsidP="00E05EEF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</w:t>
            </w:r>
            <w:r w:rsidR="00E05EEF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</w:tr>
      <w:tr w:rsidR="00DE068E" w:rsidRPr="00451B02" w:rsidTr="00E30A10">
        <w:trPr>
          <w:cantSplit/>
          <w:trHeight w:val="258"/>
        </w:trPr>
        <w:tc>
          <w:tcPr>
            <w:tcW w:w="8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DE068E" w:rsidRDefault="00DE068E" w:rsidP="00E30A1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Pr="009E4D85">
              <w:rPr>
                <w:rFonts w:ascii="Arial" w:hAnsi="Arial" w:cs="Arial"/>
                <w:b/>
              </w:rPr>
              <w:t>Recomendações para Prevenção de Infecção Relacionada a Acessos Vasculares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68E" w:rsidRDefault="00E05EEF" w:rsidP="00E30A10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02</w:t>
            </w:r>
          </w:p>
        </w:tc>
      </w:tr>
      <w:tr w:rsidR="00DE068E" w:rsidRPr="00451B02" w:rsidTr="00E30A10">
        <w:trPr>
          <w:cantSplit/>
          <w:trHeight w:val="317"/>
        </w:trPr>
        <w:tc>
          <w:tcPr>
            <w:tcW w:w="8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DE068E" w:rsidRPr="00451B02" w:rsidRDefault="00DE068E" w:rsidP="00E30A10">
            <w:pPr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68E" w:rsidRDefault="00DE068E" w:rsidP="00024A8B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</w:t>
            </w:r>
            <w:r w:rsidR="00024A8B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DE58B4">
              <w:rPr>
                <w:rFonts w:ascii="Arial" w:hAnsi="Arial"/>
                <w:b/>
                <w:bCs/>
                <w:sz w:val="18"/>
                <w:szCs w:val="18"/>
              </w:rPr>
              <w:t>8</w:t>
            </w:r>
          </w:p>
        </w:tc>
      </w:tr>
    </w:tbl>
    <w:p w:rsidR="00D93977" w:rsidRPr="009E4D85" w:rsidRDefault="00D93977" w:rsidP="00DE068E">
      <w:pPr>
        <w:pStyle w:val="Corpodetexto"/>
        <w:rPr>
          <w:b/>
          <w:sz w:val="27"/>
          <w:lang w:val="pt-BR"/>
        </w:rPr>
      </w:pPr>
    </w:p>
    <w:p w:rsidR="00400757" w:rsidRDefault="00400757" w:rsidP="00EB13CB">
      <w:pPr>
        <w:pStyle w:val="TableParagraph"/>
        <w:tabs>
          <w:tab w:val="left" w:pos="840"/>
          <w:tab w:val="left" w:pos="841"/>
        </w:tabs>
        <w:spacing w:before="114" w:line="276" w:lineRule="auto"/>
        <w:ind w:left="121" w:right="126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 xml:space="preserve">Realizar antissepsia </w:t>
      </w:r>
      <w:r w:rsidR="000D37CE">
        <w:rPr>
          <w:sz w:val="24"/>
          <w:lang w:val="pt-BR"/>
        </w:rPr>
        <w:t xml:space="preserve">do sitio de inserção </w:t>
      </w:r>
      <w:r w:rsidRPr="00451B02">
        <w:rPr>
          <w:sz w:val="24"/>
          <w:lang w:val="pt-BR"/>
        </w:rPr>
        <w:t xml:space="preserve">em campo ampliado da pele com solução de </w:t>
      </w:r>
      <w:proofErr w:type="spellStart"/>
      <w:r w:rsidRPr="00451B02">
        <w:rPr>
          <w:sz w:val="24"/>
          <w:lang w:val="pt-BR"/>
        </w:rPr>
        <w:t>clorexidina</w:t>
      </w:r>
      <w:proofErr w:type="spellEnd"/>
      <w:r w:rsidRPr="00451B02">
        <w:rPr>
          <w:sz w:val="24"/>
          <w:lang w:val="pt-BR"/>
        </w:rPr>
        <w:t xml:space="preserve"> alcoólica 0,5% em moviment</w:t>
      </w:r>
      <w:r w:rsidR="00615076">
        <w:rPr>
          <w:sz w:val="24"/>
          <w:lang w:val="pt-BR"/>
        </w:rPr>
        <w:t>os circulares e unidirecionais, a</w:t>
      </w:r>
      <w:r w:rsidR="00333E1D">
        <w:rPr>
          <w:sz w:val="24"/>
          <w:lang w:val="pt-BR"/>
        </w:rPr>
        <w:t>guardar a secagem espontânea.</w:t>
      </w:r>
    </w:p>
    <w:p w:rsidR="00400757" w:rsidRDefault="000D37CE" w:rsidP="00C41C0D">
      <w:pPr>
        <w:pStyle w:val="TableParagraph"/>
        <w:tabs>
          <w:tab w:val="left" w:pos="840"/>
          <w:tab w:val="left" w:pos="841"/>
        </w:tabs>
        <w:spacing w:before="114" w:line="276" w:lineRule="auto"/>
        <w:ind w:left="121" w:right="126"/>
        <w:jc w:val="both"/>
        <w:rPr>
          <w:sz w:val="24"/>
          <w:lang w:val="pt-BR"/>
        </w:rPr>
      </w:pPr>
      <w:r>
        <w:rPr>
          <w:sz w:val="24"/>
          <w:lang w:val="pt-BR"/>
        </w:rPr>
        <w:t>Realizar inserção do c</w:t>
      </w:r>
      <w:r w:rsidR="00C41C0D">
        <w:rPr>
          <w:sz w:val="24"/>
          <w:lang w:val="pt-BR"/>
        </w:rPr>
        <w:t xml:space="preserve">ateter mantendo técnica estéril. </w:t>
      </w:r>
      <w:r w:rsidR="00400757" w:rsidRPr="00451B02">
        <w:rPr>
          <w:sz w:val="24"/>
          <w:lang w:val="pt-BR"/>
        </w:rPr>
        <w:t xml:space="preserve">Após a inserção do cateter realize a limpeza, removendo resíduos de sangue com SF 0,9% e, posteriormente com </w:t>
      </w:r>
      <w:proofErr w:type="spellStart"/>
      <w:r w:rsidR="00400757" w:rsidRPr="00451B02">
        <w:rPr>
          <w:sz w:val="24"/>
          <w:lang w:val="pt-BR"/>
        </w:rPr>
        <w:t>clorexidina</w:t>
      </w:r>
      <w:proofErr w:type="spellEnd"/>
      <w:r w:rsidR="00400757" w:rsidRPr="00451B02">
        <w:rPr>
          <w:sz w:val="24"/>
          <w:lang w:val="pt-BR"/>
        </w:rPr>
        <w:t xml:space="preserve"> alcoólica</w:t>
      </w:r>
      <w:r w:rsidR="00400757" w:rsidRPr="00451B02">
        <w:rPr>
          <w:spacing w:val="-23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0,5%;</w:t>
      </w:r>
      <w:r w:rsidR="00C41C0D">
        <w:rPr>
          <w:sz w:val="24"/>
          <w:lang w:val="pt-BR"/>
        </w:rPr>
        <w:t xml:space="preserve"> c</w:t>
      </w:r>
      <w:r w:rsidR="00400757" w:rsidRPr="00451B02">
        <w:rPr>
          <w:sz w:val="24"/>
          <w:lang w:val="pt-BR"/>
        </w:rPr>
        <w:t>obrir</w:t>
      </w:r>
      <w:r w:rsidR="00400757" w:rsidRPr="00451B02">
        <w:rPr>
          <w:spacing w:val="23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o</w:t>
      </w:r>
      <w:r w:rsidR="00400757" w:rsidRPr="00451B02">
        <w:rPr>
          <w:spacing w:val="26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local</w:t>
      </w:r>
      <w:r w:rsidR="00400757" w:rsidRPr="00451B02">
        <w:rPr>
          <w:spacing w:val="26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de</w:t>
      </w:r>
      <w:r w:rsidR="00400757" w:rsidRPr="00451B02">
        <w:rPr>
          <w:spacing w:val="26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inserção</w:t>
      </w:r>
      <w:r w:rsidR="00400757" w:rsidRPr="00451B02">
        <w:rPr>
          <w:spacing w:val="26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do</w:t>
      </w:r>
      <w:r w:rsidR="00400757" w:rsidRPr="00451B02">
        <w:rPr>
          <w:spacing w:val="24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cateter</w:t>
      </w:r>
      <w:r w:rsidR="00400757" w:rsidRPr="00451B02">
        <w:rPr>
          <w:spacing w:val="26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com</w:t>
      </w:r>
      <w:r w:rsidR="00400757" w:rsidRPr="00451B02">
        <w:rPr>
          <w:spacing w:val="26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gaze</w:t>
      </w:r>
      <w:r w:rsidR="00400757" w:rsidRPr="00451B02">
        <w:rPr>
          <w:spacing w:val="24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estéril</w:t>
      </w:r>
      <w:r w:rsidR="00400757" w:rsidRPr="00451B02">
        <w:rPr>
          <w:spacing w:val="26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nas</w:t>
      </w:r>
      <w:r w:rsidR="00400757" w:rsidRPr="00451B02">
        <w:rPr>
          <w:spacing w:val="25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primeiras</w:t>
      </w:r>
      <w:r w:rsidR="00400757" w:rsidRPr="00451B02">
        <w:rPr>
          <w:spacing w:val="25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24</w:t>
      </w:r>
      <w:r w:rsidR="00400757" w:rsidRPr="00451B02">
        <w:rPr>
          <w:spacing w:val="24"/>
          <w:sz w:val="24"/>
          <w:lang w:val="pt-BR"/>
        </w:rPr>
        <w:t xml:space="preserve"> </w:t>
      </w:r>
      <w:r w:rsidR="00400757" w:rsidRPr="00451B02">
        <w:rPr>
          <w:sz w:val="24"/>
          <w:lang w:val="pt-BR"/>
        </w:rPr>
        <w:t>horas.</w:t>
      </w:r>
    </w:p>
    <w:p w:rsidR="00400757" w:rsidRDefault="00400757" w:rsidP="00400757">
      <w:pPr>
        <w:jc w:val="both"/>
        <w:rPr>
          <w:sz w:val="24"/>
          <w:lang w:val="pt-BR"/>
        </w:rPr>
      </w:pPr>
    </w:p>
    <w:p w:rsidR="0081233B" w:rsidRPr="00497864" w:rsidRDefault="00DD4A68" w:rsidP="0081233B">
      <w:pPr>
        <w:pStyle w:val="TableParagraph"/>
        <w:spacing w:before="84"/>
        <w:ind w:left="121"/>
        <w:jc w:val="both"/>
        <w:rPr>
          <w:sz w:val="24"/>
          <w:u w:val="single"/>
          <w:lang w:val="pt-BR"/>
        </w:rPr>
      </w:pPr>
      <w:r>
        <w:rPr>
          <w:sz w:val="24"/>
          <w:szCs w:val="24"/>
          <w:lang w:val="pt-BR"/>
        </w:rPr>
        <w:t>c</w:t>
      </w:r>
      <w:r w:rsidRPr="00A27788">
        <w:rPr>
          <w:sz w:val="24"/>
          <w:szCs w:val="24"/>
          <w:lang w:val="pt-BR"/>
        </w:rPr>
        <w:t xml:space="preserve">) </w:t>
      </w:r>
      <w:r w:rsidR="0081233B" w:rsidRPr="00497864">
        <w:rPr>
          <w:sz w:val="24"/>
          <w:u w:val="single"/>
          <w:lang w:val="pt-BR"/>
        </w:rPr>
        <w:t>Curativos dos Cateteres Centrais:</w:t>
      </w:r>
    </w:p>
    <w:p w:rsidR="0081233B" w:rsidRPr="00694C05" w:rsidRDefault="0081233B" w:rsidP="00E42B38">
      <w:pPr>
        <w:ind w:left="142" w:right="152"/>
        <w:jc w:val="both"/>
        <w:rPr>
          <w:sz w:val="12"/>
          <w:szCs w:val="12"/>
          <w:lang w:val="pt-BR"/>
        </w:rPr>
      </w:pPr>
    </w:p>
    <w:p w:rsidR="00694C05" w:rsidRPr="00451B02" w:rsidRDefault="00694C05" w:rsidP="00694C05">
      <w:pPr>
        <w:pStyle w:val="TableParagraph"/>
        <w:tabs>
          <w:tab w:val="left" w:pos="840"/>
          <w:tab w:val="left" w:pos="841"/>
        </w:tabs>
        <w:spacing w:before="110"/>
        <w:ind w:left="121" w:right="152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>Realizar a higienização das mãos com água e sabonete ou álcool em</w:t>
      </w:r>
      <w:r w:rsidRPr="00451B02">
        <w:rPr>
          <w:spacing w:val="-27"/>
          <w:sz w:val="24"/>
          <w:lang w:val="pt-BR"/>
        </w:rPr>
        <w:t xml:space="preserve"> </w:t>
      </w:r>
      <w:r w:rsidRPr="00451B02">
        <w:rPr>
          <w:sz w:val="24"/>
          <w:lang w:val="pt-BR"/>
        </w:rPr>
        <w:t>gel;</w:t>
      </w:r>
    </w:p>
    <w:p w:rsidR="00694C05" w:rsidRPr="00451B02" w:rsidRDefault="00694C05" w:rsidP="00694C05">
      <w:pPr>
        <w:pStyle w:val="TableParagraph"/>
        <w:tabs>
          <w:tab w:val="left" w:pos="840"/>
          <w:tab w:val="left" w:pos="841"/>
        </w:tabs>
        <w:spacing w:before="104" w:line="276" w:lineRule="exact"/>
        <w:ind w:left="121" w:right="152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>Usar luvas estéreis na realização do curativo, mesmo que esteja utilizando pinças</w:t>
      </w:r>
      <w:r w:rsidRPr="00451B02">
        <w:rPr>
          <w:spacing w:val="-4"/>
          <w:sz w:val="24"/>
          <w:lang w:val="pt-BR"/>
        </w:rPr>
        <w:t xml:space="preserve"> </w:t>
      </w:r>
      <w:r w:rsidRPr="00451B02">
        <w:rPr>
          <w:sz w:val="24"/>
          <w:lang w:val="pt-BR"/>
        </w:rPr>
        <w:t>estéreis;</w:t>
      </w:r>
    </w:p>
    <w:p w:rsidR="00694C05" w:rsidRPr="00451B02" w:rsidRDefault="00694C05" w:rsidP="00694C05">
      <w:pPr>
        <w:pStyle w:val="TableParagraph"/>
        <w:tabs>
          <w:tab w:val="left" w:pos="840"/>
          <w:tab w:val="left" w:pos="841"/>
        </w:tabs>
        <w:spacing w:before="114" w:line="276" w:lineRule="exact"/>
        <w:ind w:left="121" w:right="152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>Realizar a limpeza, a partir do sitio de inserção do cateter, utilizando solução fisiológica 0,9% e secando em seguida com gaze</w:t>
      </w:r>
      <w:r w:rsidRPr="00451B02">
        <w:rPr>
          <w:spacing w:val="-21"/>
          <w:sz w:val="24"/>
          <w:lang w:val="pt-BR"/>
        </w:rPr>
        <w:t xml:space="preserve"> </w:t>
      </w:r>
      <w:r w:rsidRPr="00451B02">
        <w:rPr>
          <w:sz w:val="24"/>
          <w:lang w:val="pt-BR"/>
        </w:rPr>
        <w:t>estéril;</w:t>
      </w:r>
    </w:p>
    <w:p w:rsidR="00694C05" w:rsidRPr="00451B02" w:rsidRDefault="00694C05" w:rsidP="00694C05">
      <w:pPr>
        <w:pStyle w:val="TableParagraph"/>
        <w:tabs>
          <w:tab w:val="left" w:pos="840"/>
          <w:tab w:val="left" w:pos="841"/>
        </w:tabs>
        <w:spacing w:before="114" w:line="276" w:lineRule="exact"/>
        <w:ind w:left="121" w:right="152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 xml:space="preserve">Após a limpeza do sítio, realizar a antissepsia com </w:t>
      </w:r>
      <w:proofErr w:type="spellStart"/>
      <w:r w:rsidRPr="00451B02">
        <w:rPr>
          <w:sz w:val="24"/>
          <w:lang w:val="pt-BR"/>
        </w:rPr>
        <w:t>clorexidina</w:t>
      </w:r>
      <w:proofErr w:type="spellEnd"/>
      <w:r w:rsidRPr="00451B02">
        <w:rPr>
          <w:sz w:val="24"/>
          <w:lang w:val="pt-BR"/>
        </w:rPr>
        <w:t xml:space="preserve"> alcoólica 0,5%, num raio maior ou igual a 5 cm da inserção, com movimentos circulares e unidirecionais a partir do sítio de inserção do</w:t>
      </w:r>
      <w:r w:rsidRPr="00451B02">
        <w:rPr>
          <w:spacing w:val="-21"/>
          <w:sz w:val="24"/>
          <w:lang w:val="pt-BR"/>
        </w:rPr>
        <w:t xml:space="preserve"> </w:t>
      </w:r>
      <w:r w:rsidRPr="00451B02">
        <w:rPr>
          <w:sz w:val="24"/>
          <w:lang w:val="pt-BR"/>
        </w:rPr>
        <w:t>cateter;</w:t>
      </w:r>
    </w:p>
    <w:p w:rsidR="00694C05" w:rsidRPr="00451B02" w:rsidRDefault="00694C05" w:rsidP="00694C05">
      <w:pPr>
        <w:pStyle w:val="TableParagraph"/>
        <w:tabs>
          <w:tab w:val="left" w:pos="840"/>
          <w:tab w:val="left" w:pos="841"/>
        </w:tabs>
        <w:spacing w:before="114" w:line="276" w:lineRule="exact"/>
        <w:ind w:left="121" w:right="152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>Atentar para que não haja deslocamento do cateter. Caso ocorra, o mesmo não deverá ser</w:t>
      </w:r>
      <w:r w:rsidRPr="00451B02">
        <w:rPr>
          <w:spacing w:val="-7"/>
          <w:sz w:val="24"/>
          <w:lang w:val="pt-BR"/>
        </w:rPr>
        <w:t xml:space="preserve"> </w:t>
      </w:r>
      <w:r w:rsidRPr="00451B02">
        <w:rPr>
          <w:sz w:val="24"/>
          <w:lang w:val="pt-BR"/>
        </w:rPr>
        <w:t>reintroduzido;</w:t>
      </w:r>
    </w:p>
    <w:p w:rsidR="00694C05" w:rsidRPr="00451B02" w:rsidRDefault="00694C05" w:rsidP="00694C05">
      <w:pPr>
        <w:pStyle w:val="TableParagraph"/>
        <w:tabs>
          <w:tab w:val="left" w:pos="840"/>
          <w:tab w:val="left" w:pos="841"/>
        </w:tabs>
        <w:spacing w:before="114" w:line="276" w:lineRule="exact"/>
        <w:ind w:left="121" w:right="152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 xml:space="preserve">Após as 24 horas utilizar preferencialmente a cobertura com </w:t>
      </w:r>
      <w:r>
        <w:rPr>
          <w:sz w:val="24"/>
          <w:lang w:val="pt-BR"/>
        </w:rPr>
        <w:t>membrana</w:t>
      </w:r>
      <w:r w:rsidRPr="00451B02">
        <w:rPr>
          <w:sz w:val="24"/>
          <w:lang w:val="pt-BR"/>
        </w:rPr>
        <w:t xml:space="preserve"> estéril. No caso de pacientes sudoréticos, com sangramentos ou ainda áreas </w:t>
      </w:r>
      <w:proofErr w:type="spellStart"/>
      <w:r w:rsidRPr="00451B02">
        <w:rPr>
          <w:sz w:val="24"/>
          <w:lang w:val="pt-BR"/>
        </w:rPr>
        <w:t>exsudativas</w:t>
      </w:r>
      <w:proofErr w:type="spellEnd"/>
      <w:r w:rsidRPr="00451B02">
        <w:rPr>
          <w:sz w:val="24"/>
          <w:lang w:val="pt-BR"/>
        </w:rPr>
        <w:t xml:space="preserve"> próximas ao cateter, realizar curativo com gaze estéril </w:t>
      </w:r>
      <w:proofErr w:type="spellStart"/>
      <w:r w:rsidRPr="00451B02">
        <w:rPr>
          <w:sz w:val="24"/>
          <w:lang w:val="pt-BR"/>
        </w:rPr>
        <w:t>semi-oclusiva</w:t>
      </w:r>
      <w:proofErr w:type="spellEnd"/>
      <w:r w:rsidRPr="00451B02">
        <w:rPr>
          <w:sz w:val="24"/>
          <w:lang w:val="pt-BR"/>
        </w:rPr>
        <w:t xml:space="preserve"> até a resolução do problema;</w:t>
      </w:r>
    </w:p>
    <w:p w:rsidR="00694C05" w:rsidRPr="00451B02" w:rsidRDefault="00694C05" w:rsidP="00694C05">
      <w:pPr>
        <w:pStyle w:val="TableParagraph"/>
        <w:tabs>
          <w:tab w:val="left" w:pos="840"/>
          <w:tab w:val="left" w:pos="841"/>
        </w:tabs>
        <w:spacing w:before="106"/>
        <w:ind w:left="142" w:right="152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>Identificar o curativo com a data de realização do</w:t>
      </w:r>
      <w:r w:rsidRPr="00451B02">
        <w:rPr>
          <w:spacing w:val="-20"/>
          <w:sz w:val="24"/>
          <w:lang w:val="pt-BR"/>
        </w:rPr>
        <w:t xml:space="preserve"> </w:t>
      </w:r>
      <w:r w:rsidRPr="00451B02">
        <w:rPr>
          <w:sz w:val="24"/>
          <w:lang w:val="pt-BR"/>
        </w:rPr>
        <w:t>mesmo;</w:t>
      </w:r>
    </w:p>
    <w:p w:rsidR="0081233B" w:rsidRDefault="00694C05" w:rsidP="00855081">
      <w:pPr>
        <w:pStyle w:val="TableParagraph"/>
        <w:tabs>
          <w:tab w:val="left" w:pos="840"/>
          <w:tab w:val="left" w:pos="841"/>
        </w:tabs>
        <w:spacing w:before="104" w:line="276" w:lineRule="exact"/>
        <w:ind w:left="142" w:right="152"/>
        <w:jc w:val="both"/>
        <w:rPr>
          <w:sz w:val="24"/>
          <w:lang w:val="pt-BR"/>
        </w:rPr>
      </w:pPr>
      <w:r w:rsidRPr="00451B02">
        <w:rPr>
          <w:sz w:val="24"/>
          <w:lang w:val="pt-BR"/>
        </w:rPr>
        <w:t>Manter inspeção diária do local de inserção do cateter, observando o aspecto</w:t>
      </w:r>
      <w:r w:rsidRPr="00451B02">
        <w:rPr>
          <w:spacing w:val="-19"/>
          <w:sz w:val="24"/>
          <w:lang w:val="pt-BR"/>
        </w:rPr>
        <w:t xml:space="preserve"> </w:t>
      </w:r>
      <w:r w:rsidRPr="00451B02">
        <w:rPr>
          <w:sz w:val="24"/>
          <w:lang w:val="pt-BR"/>
        </w:rPr>
        <w:t>do curativo e da área de inserção, atentando para a existência de sinais</w:t>
      </w:r>
      <w:r w:rsidRPr="00451B02">
        <w:rPr>
          <w:spacing w:val="-30"/>
          <w:sz w:val="24"/>
          <w:lang w:val="pt-BR"/>
        </w:rPr>
        <w:t xml:space="preserve"> </w:t>
      </w:r>
      <w:r w:rsidR="00855081">
        <w:rPr>
          <w:sz w:val="24"/>
          <w:lang w:val="pt-BR"/>
        </w:rPr>
        <w:t>flogísticos.</w:t>
      </w:r>
    </w:p>
    <w:p w:rsidR="00855081" w:rsidRPr="00855081" w:rsidRDefault="00855081" w:rsidP="00855081">
      <w:pPr>
        <w:pStyle w:val="TableParagraph"/>
        <w:tabs>
          <w:tab w:val="left" w:pos="840"/>
          <w:tab w:val="left" w:pos="841"/>
        </w:tabs>
        <w:spacing w:before="104" w:line="276" w:lineRule="exact"/>
        <w:ind w:left="142" w:right="152"/>
        <w:jc w:val="both"/>
        <w:rPr>
          <w:sz w:val="8"/>
          <w:szCs w:val="8"/>
          <w:lang w:val="pt-BR"/>
        </w:rPr>
      </w:pPr>
    </w:p>
    <w:p w:rsidR="00855081" w:rsidRPr="00855081" w:rsidRDefault="00855081" w:rsidP="00855081">
      <w:pPr>
        <w:pStyle w:val="TableParagraph"/>
        <w:spacing w:line="276" w:lineRule="auto"/>
        <w:ind w:left="142" w:right="152"/>
        <w:jc w:val="both"/>
        <w:rPr>
          <w:sz w:val="24"/>
          <w:szCs w:val="24"/>
          <w:lang w:val="pt-BR"/>
        </w:rPr>
      </w:pPr>
      <w:r w:rsidRPr="00855081">
        <w:rPr>
          <w:b/>
          <w:sz w:val="24"/>
          <w:szCs w:val="24"/>
          <w:lang w:val="pt-BR"/>
        </w:rPr>
        <w:t>Atenção</w:t>
      </w:r>
      <w:r w:rsidRPr="00855081">
        <w:rPr>
          <w:sz w:val="24"/>
          <w:szCs w:val="24"/>
          <w:lang w:val="pt-BR"/>
        </w:rPr>
        <w:t xml:space="preserve">: a troca do curativo com gaze deverá ser realizada a cada 24h, e com a membrana transparente a cada 7 dias, ou quando estiver úmido, solto, sujo. Todo curativo de acesso venoso central deverá ser realizado pelo enfermeiro. Em cateter </w:t>
      </w:r>
      <w:proofErr w:type="spellStart"/>
      <w:r w:rsidRPr="00855081">
        <w:rPr>
          <w:sz w:val="24"/>
          <w:szCs w:val="24"/>
          <w:lang w:val="pt-BR"/>
        </w:rPr>
        <w:t>semi-implantável</w:t>
      </w:r>
      <w:proofErr w:type="spellEnd"/>
      <w:r w:rsidRPr="00855081">
        <w:rPr>
          <w:sz w:val="24"/>
          <w:szCs w:val="24"/>
          <w:lang w:val="pt-BR"/>
        </w:rPr>
        <w:t xml:space="preserve"> ou </w:t>
      </w:r>
      <w:proofErr w:type="spellStart"/>
      <w:r w:rsidRPr="00855081">
        <w:rPr>
          <w:sz w:val="24"/>
          <w:szCs w:val="24"/>
          <w:lang w:val="pt-BR"/>
        </w:rPr>
        <w:t>tunelizado</w:t>
      </w:r>
      <w:proofErr w:type="spellEnd"/>
      <w:r w:rsidRPr="00855081">
        <w:rPr>
          <w:sz w:val="24"/>
          <w:szCs w:val="24"/>
          <w:lang w:val="pt-BR"/>
        </w:rPr>
        <w:t xml:space="preserve">, após a cicatrização do </w:t>
      </w:r>
      <w:proofErr w:type="spellStart"/>
      <w:r w:rsidRPr="00855081">
        <w:rPr>
          <w:sz w:val="24"/>
          <w:szCs w:val="24"/>
          <w:lang w:val="pt-BR"/>
        </w:rPr>
        <w:t>óstio</w:t>
      </w:r>
      <w:proofErr w:type="spellEnd"/>
      <w:r w:rsidRPr="00855081">
        <w:rPr>
          <w:sz w:val="24"/>
          <w:szCs w:val="24"/>
          <w:lang w:val="pt-BR"/>
        </w:rPr>
        <w:t xml:space="preserve"> (em média 2 semanas) o sítio de inserção poderá ser mantido descoberto, quando o paciente for bem orientado e possuir higiene corporal adequada.</w:t>
      </w:r>
    </w:p>
    <w:p w:rsidR="005030D1" w:rsidRDefault="005030D1" w:rsidP="00855081">
      <w:pPr>
        <w:pStyle w:val="TableParagraph"/>
        <w:tabs>
          <w:tab w:val="left" w:pos="840"/>
          <w:tab w:val="left" w:pos="841"/>
        </w:tabs>
        <w:spacing w:before="104" w:line="276" w:lineRule="exact"/>
        <w:ind w:left="142" w:right="152"/>
        <w:jc w:val="both"/>
        <w:rPr>
          <w:sz w:val="24"/>
          <w:lang w:val="pt-BR"/>
        </w:rPr>
      </w:pPr>
    </w:p>
    <w:p w:rsidR="000D37CE" w:rsidRDefault="000D37CE" w:rsidP="005030D1">
      <w:pPr>
        <w:pStyle w:val="TableParagraph"/>
        <w:spacing w:line="276" w:lineRule="auto"/>
        <w:ind w:left="142"/>
        <w:jc w:val="both"/>
        <w:rPr>
          <w:sz w:val="24"/>
          <w:lang w:val="pt-BR"/>
        </w:rPr>
      </w:pPr>
    </w:p>
    <w:p w:rsidR="005030D1" w:rsidRDefault="00587DCF" w:rsidP="005030D1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</w:t>
      </w:r>
      <w:r w:rsidRPr="00A27788">
        <w:rPr>
          <w:sz w:val="24"/>
          <w:szCs w:val="24"/>
          <w:lang w:val="pt-BR"/>
        </w:rPr>
        <w:t xml:space="preserve">) </w:t>
      </w:r>
      <w:r w:rsidR="005030D1" w:rsidRPr="00497864">
        <w:rPr>
          <w:sz w:val="24"/>
          <w:szCs w:val="24"/>
          <w:u w:val="single"/>
          <w:lang w:val="pt-BR"/>
        </w:rPr>
        <w:t>Manuseio d</w:t>
      </w:r>
      <w:r w:rsidR="00847C10" w:rsidRPr="00497864">
        <w:rPr>
          <w:sz w:val="24"/>
          <w:szCs w:val="24"/>
          <w:u w:val="single"/>
          <w:lang w:val="pt-BR"/>
        </w:rPr>
        <w:t>as conexões e extremidades dos Cateteres C</w:t>
      </w:r>
      <w:r w:rsidR="005030D1" w:rsidRPr="00497864">
        <w:rPr>
          <w:sz w:val="24"/>
          <w:szCs w:val="24"/>
          <w:u w:val="single"/>
          <w:lang w:val="pt-BR"/>
        </w:rPr>
        <w:t>entrais</w:t>
      </w:r>
      <w:r w:rsidR="00686E4C" w:rsidRPr="00497864">
        <w:rPr>
          <w:sz w:val="24"/>
          <w:szCs w:val="24"/>
          <w:u w:val="single"/>
          <w:lang w:val="pt-BR"/>
        </w:rPr>
        <w:t>:</w:t>
      </w:r>
    </w:p>
    <w:p w:rsidR="005030D1" w:rsidRPr="005030D1" w:rsidRDefault="005030D1" w:rsidP="005030D1">
      <w:pPr>
        <w:pStyle w:val="TableParagraph"/>
        <w:spacing w:line="276" w:lineRule="auto"/>
        <w:ind w:left="142"/>
        <w:jc w:val="both"/>
        <w:rPr>
          <w:sz w:val="12"/>
          <w:szCs w:val="12"/>
          <w:lang w:val="pt-BR"/>
        </w:rPr>
      </w:pPr>
    </w:p>
    <w:p w:rsidR="005030D1" w:rsidRPr="00F84CA0" w:rsidRDefault="005030D1" w:rsidP="00F84CA0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  <w:r w:rsidRPr="00F84CA0">
        <w:rPr>
          <w:sz w:val="24"/>
          <w:szCs w:val="24"/>
          <w:lang w:val="pt-BR"/>
        </w:rPr>
        <w:t>Realizar a higienização das mãos com á</w:t>
      </w:r>
      <w:r w:rsidR="00F84CA0">
        <w:rPr>
          <w:sz w:val="24"/>
          <w:szCs w:val="24"/>
          <w:lang w:val="pt-BR"/>
        </w:rPr>
        <w:t>gua e sabonete ou álcool em gel.</w:t>
      </w:r>
    </w:p>
    <w:p w:rsidR="005030D1" w:rsidRPr="00F84CA0" w:rsidRDefault="005030D1" w:rsidP="00F84CA0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  <w:r w:rsidRPr="00F84CA0">
        <w:rPr>
          <w:sz w:val="24"/>
          <w:szCs w:val="24"/>
          <w:lang w:val="pt-BR"/>
        </w:rPr>
        <w:t xml:space="preserve">Usar luvas de procedimentos para o manuseio das conexões e extremidades do </w:t>
      </w:r>
      <w:r w:rsidR="00F84CA0">
        <w:rPr>
          <w:sz w:val="24"/>
          <w:szCs w:val="24"/>
          <w:lang w:val="pt-BR"/>
        </w:rPr>
        <w:t>cateter.</w:t>
      </w:r>
    </w:p>
    <w:p w:rsidR="005030D1" w:rsidRPr="00F84CA0" w:rsidRDefault="005030D1" w:rsidP="00F84CA0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  <w:r w:rsidRPr="00F84CA0">
        <w:rPr>
          <w:sz w:val="24"/>
          <w:szCs w:val="24"/>
          <w:lang w:val="pt-BR"/>
        </w:rPr>
        <w:t>Realizar desinfecção da conexão do cateter e extremidades distais com álcool 70% antes de qualquer procedimento, a exemplo, na administração de soluç</w:t>
      </w:r>
      <w:r w:rsidR="00F84CA0">
        <w:rPr>
          <w:sz w:val="24"/>
          <w:szCs w:val="24"/>
          <w:lang w:val="pt-BR"/>
        </w:rPr>
        <w:t>ões, mantendo técnica asséptica.</w:t>
      </w:r>
    </w:p>
    <w:p w:rsidR="00E83A3F" w:rsidRPr="00F84CA0" w:rsidRDefault="005030D1" w:rsidP="00F84CA0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  <w:r w:rsidRPr="00F84CA0">
        <w:rPr>
          <w:sz w:val="24"/>
          <w:szCs w:val="24"/>
          <w:lang w:val="pt-BR"/>
        </w:rPr>
        <w:t>Retirar as luvas e higienizar as mãos com água e sabonete.</w:t>
      </w:r>
    </w:p>
    <w:p w:rsidR="00E83A3F" w:rsidRDefault="00E83A3F" w:rsidP="00F84CA0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</w:p>
    <w:p w:rsidR="00F40CD2" w:rsidRDefault="00F40CD2" w:rsidP="00F84CA0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</w:p>
    <w:p w:rsidR="00F40CD2" w:rsidRDefault="00F40CD2" w:rsidP="00F84CA0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</w:p>
    <w:p w:rsidR="00F40CD2" w:rsidRPr="00F84CA0" w:rsidRDefault="00F40CD2" w:rsidP="00F84CA0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</w:p>
    <w:p w:rsidR="004B35DE" w:rsidRDefault="004B35DE" w:rsidP="00E83A3F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</w:p>
    <w:p w:rsidR="00E83A3F" w:rsidRPr="00E83A3F" w:rsidRDefault="005C1A56" w:rsidP="00E83A3F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</w:t>
      </w:r>
      <w:r w:rsidRPr="00A27788">
        <w:rPr>
          <w:sz w:val="24"/>
          <w:szCs w:val="24"/>
          <w:lang w:val="pt-BR"/>
        </w:rPr>
        <w:t xml:space="preserve">) </w:t>
      </w:r>
      <w:r w:rsidR="00E83A3F">
        <w:rPr>
          <w:sz w:val="24"/>
          <w:szCs w:val="24"/>
          <w:lang w:val="pt-BR"/>
        </w:rPr>
        <w:t xml:space="preserve"> </w:t>
      </w:r>
      <w:r w:rsidR="00E83A3F" w:rsidRPr="00497864">
        <w:rPr>
          <w:sz w:val="24"/>
          <w:szCs w:val="24"/>
          <w:u w:val="single"/>
          <w:lang w:val="pt-BR"/>
        </w:rPr>
        <w:t>Indicação de troca de CVC com o fio guia</w:t>
      </w:r>
      <w:r w:rsidR="0084363A" w:rsidRPr="00497864">
        <w:rPr>
          <w:sz w:val="24"/>
          <w:szCs w:val="24"/>
          <w:u w:val="single"/>
          <w:lang w:val="pt-BR"/>
        </w:rPr>
        <w:t>:</w:t>
      </w:r>
    </w:p>
    <w:p w:rsidR="00E83A3F" w:rsidRPr="00F40CD2" w:rsidRDefault="00E83A3F" w:rsidP="00E83A3F">
      <w:pPr>
        <w:pStyle w:val="TableParagraph"/>
        <w:spacing w:line="276" w:lineRule="auto"/>
        <w:ind w:left="142"/>
        <w:jc w:val="both"/>
        <w:rPr>
          <w:sz w:val="12"/>
          <w:szCs w:val="12"/>
          <w:lang w:val="pt-BR"/>
        </w:rPr>
      </w:pPr>
    </w:p>
    <w:tbl>
      <w:tblPr>
        <w:tblpPr w:leftFromText="141" w:rightFromText="141" w:vertAnchor="page" w:horzAnchor="margin" w:tblpX="-10" w:tblpY="481"/>
        <w:tblW w:w="10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19"/>
        <w:gridCol w:w="2334"/>
      </w:tblGrid>
      <w:tr w:rsidR="006E49C1" w:rsidRPr="00451B02" w:rsidTr="00F019D2">
        <w:trPr>
          <w:cantSplit/>
          <w:trHeight w:val="297"/>
        </w:trPr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6E49C1" w:rsidRDefault="006E49C1" w:rsidP="00F019D2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Setor: Serviço de Controle de Infecção relacionada a Assistência à Saúde - SCIRAS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9C1" w:rsidRDefault="006E49C1" w:rsidP="00F019D2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DS002</w:t>
            </w:r>
          </w:p>
        </w:tc>
      </w:tr>
      <w:tr w:rsidR="006E49C1" w:rsidRPr="00451B02" w:rsidTr="00F019D2">
        <w:trPr>
          <w:cantSplit/>
          <w:trHeight w:val="258"/>
        </w:trPr>
        <w:tc>
          <w:tcPr>
            <w:tcW w:w="8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6E49C1" w:rsidRDefault="006E49C1" w:rsidP="00F019D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Pr="009E4D85">
              <w:rPr>
                <w:rFonts w:ascii="Arial" w:hAnsi="Arial" w:cs="Arial"/>
                <w:b/>
              </w:rPr>
              <w:t>Recomendações para Prevenção de Infecção Relacionada a Acessos Vasculares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9C1" w:rsidRDefault="006E49C1" w:rsidP="00F019D2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02</w:t>
            </w:r>
          </w:p>
        </w:tc>
      </w:tr>
      <w:tr w:rsidR="006E49C1" w:rsidRPr="00451B02" w:rsidTr="00F019D2">
        <w:trPr>
          <w:cantSplit/>
          <w:trHeight w:val="317"/>
        </w:trPr>
        <w:tc>
          <w:tcPr>
            <w:tcW w:w="8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6E49C1" w:rsidRPr="00451B02" w:rsidRDefault="006E49C1" w:rsidP="00F019D2">
            <w:pPr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9C1" w:rsidRDefault="006E49C1" w:rsidP="00024A8B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</w:t>
            </w:r>
            <w:r w:rsidR="00024A8B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</w:t>
            </w:r>
          </w:p>
        </w:tc>
      </w:tr>
    </w:tbl>
    <w:p w:rsidR="00C2211E" w:rsidRPr="00C2211E" w:rsidRDefault="00C2211E" w:rsidP="0056638C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  <w:r w:rsidRPr="00C2211E">
        <w:rPr>
          <w:sz w:val="24"/>
          <w:szCs w:val="24"/>
          <w:lang w:val="pt-BR"/>
        </w:rPr>
        <w:t xml:space="preserve">Indicado </w:t>
      </w:r>
      <w:r w:rsidR="0056638C">
        <w:rPr>
          <w:sz w:val="24"/>
          <w:szCs w:val="24"/>
          <w:lang w:val="pt-BR"/>
        </w:rPr>
        <w:t>no mau funcionamento do cateter.</w:t>
      </w:r>
    </w:p>
    <w:p w:rsidR="00C2211E" w:rsidRPr="00C2211E" w:rsidRDefault="00C2211E" w:rsidP="0056638C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  <w:r w:rsidRPr="00C2211E">
        <w:rPr>
          <w:sz w:val="24"/>
          <w:szCs w:val="24"/>
          <w:lang w:val="pt-BR"/>
        </w:rPr>
        <w:t>Não utilizar fio guia na troca de cateter suspeito de ser a fonte de infecção. Trocas</w:t>
      </w:r>
      <w:r>
        <w:rPr>
          <w:sz w:val="24"/>
          <w:szCs w:val="24"/>
          <w:lang w:val="pt-BR"/>
        </w:rPr>
        <w:t xml:space="preserve"> </w:t>
      </w:r>
      <w:r w:rsidRPr="00C2211E">
        <w:rPr>
          <w:sz w:val="24"/>
          <w:szCs w:val="24"/>
          <w:lang w:val="pt-BR"/>
        </w:rPr>
        <w:t>com fio guia só devem ser realizadas em complicações não in</w:t>
      </w:r>
      <w:r w:rsidR="0056638C">
        <w:rPr>
          <w:sz w:val="24"/>
          <w:szCs w:val="24"/>
          <w:lang w:val="pt-BR"/>
        </w:rPr>
        <w:t>fecciosas (ruptura e obstrução).</w:t>
      </w:r>
    </w:p>
    <w:p w:rsidR="00C2211E" w:rsidRPr="00C2211E" w:rsidRDefault="00C2211E" w:rsidP="0056638C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  <w:r w:rsidRPr="00C2211E">
        <w:rPr>
          <w:sz w:val="24"/>
          <w:szCs w:val="24"/>
          <w:lang w:val="pt-BR"/>
        </w:rPr>
        <w:t>Realizar a troca do cateter com o fio guia, utilizando a técnica asséptica, barreira</w:t>
      </w:r>
      <w:r>
        <w:rPr>
          <w:sz w:val="24"/>
          <w:szCs w:val="24"/>
          <w:lang w:val="pt-BR"/>
        </w:rPr>
        <w:t xml:space="preserve"> </w:t>
      </w:r>
      <w:r w:rsidRPr="00C2211E">
        <w:rPr>
          <w:sz w:val="24"/>
          <w:szCs w:val="24"/>
          <w:lang w:val="pt-BR"/>
        </w:rPr>
        <w:t>máxima de proteção (incluindo o campo estéril ampliado) e paramentação completa (gorro, máscara, óculos de proteção, avental de manga longa estéril e luvas estéreis) e o auxiliar paramentado com gorro e máscara.</w:t>
      </w:r>
    </w:p>
    <w:p w:rsidR="00C16BD0" w:rsidRPr="00397E98" w:rsidRDefault="00C16BD0" w:rsidP="00C2211E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</w:p>
    <w:p w:rsidR="00397E98" w:rsidRPr="00497864" w:rsidRDefault="0084363A" w:rsidP="00397E98">
      <w:pPr>
        <w:pStyle w:val="TableParagraph"/>
        <w:spacing w:before="84"/>
        <w:ind w:left="121" w:right="117"/>
        <w:rPr>
          <w:sz w:val="24"/>
          <w:u w:val="single"/>
          <w:lang w:val="pt-BR"/>
        </w:rPr>
      </w:pPr>
      <w:r>
        <w:rPr>
          <w:sz w:val="24"/>
          <w:szCs w:val="24"/>
          <w:lang w:val="pt-BR"/>
        </w:rPr>
        <w:t>f</w:t>
      </w:r>
      <w:r w:rsidRPr="00A27788">
        <w:rPr>
          <w:sz w:val="24"/>
          <w:szCs w:val="24"/>
          <w:lang w:val="pt-BR"/>
        </w:rPr>
        <w:t xml:space="preserve">) </w:t>
      </w:r>
      <w:r w:rsidR="00397E98" w:rsidRPr="00497864">
        <w:rPr>
          <w:sz w:val="24"/>
          <w:u w:val="single"/>
          <w:lang w:val="pt-BR"/>
        </w:rPr>
        <w:t>Indicação de retirada do Cateter Venoso Central</w:t>
      </w:r>
      <w:r w:rsidR="00807D59" w:rsidRPr="00497864">
        <w:rPr>
          <w:sz w:val="24"/>
          <w:u w:val="single"/>
          <w:lang w:val="pt-BR"/>
        </w:rPr>
        <w:t>:</w:t>
      </w:r>
    </w:p>
    <w:p w:rsidR="00C16BD0" w:rsidRPr="008D6AE0" w:rsidRDefault="00C16BD0" w:rsidP="00C2211E">
      <w:pPr>
        <w:pStyle w:val="TableParagraph"/>
        <w:spacing w:line="276" w:lineRule="auto"/>
        <w:ind w:left="142"/>
        <w:jc w:val="both"/>
        <w:rPr>
          <w:sz w:val="12"/>
          <w:szCs w:val="12"/>
          <w:lang w:val="pt-BR"/>
        </w:rPr>
      </w:pPr>
    </w:p>
    <w:p w:rsidR="008D6AE0" w:rsidRPr="008D6AE0" w:rsidRDefault="008D6AE0" w:rsidP="008D6AE0">
      <w:pPr>
        <w:pStyle w:val="TableParagraph"/>
        <w:tabs>
          <w:tab w:val="left" w:pos="840"/>
          <w:tab w:val="left" w:pos="841"/>
        </w:tabs>
        <w:spacing w:before="132"/>
        <w:ind w:left="142"/>
        <w:jc w:val="both"/>
        <w:rPr>
          <w:sz w:val="24"/>
          <w:lang w:val="pt-BR"/>
        </w:rPr>
      </w:pPr>
      <w:r w:rsidRPr="008D6AE0">
        <w:rPr>
          <w:sz w:val="24"/>
          <w:lang w:val="pt-BR"/>
        </w:rPr>
        <w:t>Na presença de secreção purulenta no local da inserção do</w:t>
      </w:r>
      <w:r w:rsidRPr="008D6AE0">
        <w:rPr>
          <w:spacing w:val="-23"/>
          <w:sz w:val="24"/>
          <w:lang w:val="pt-BR"/>
        </w:rPr>
        <w:t xml:space="preserve"> </w:t>
      </w:r>
      <w:r w:rsidR="004A71D8">
        <w:rPr>
          <w:sz w:val="24"/>
          <w:lang w:val="pt-BR"/>
        </w:rPr>
        <w:t>cateter.</w:t>
      </w:r>
    </w:p>
    <w:p w:rsidR="008D6AE0" w:rsidRPr="008D6AE0" w:rsidRDefault="008D6AE0" w:rsidP="008D6AE0">
      <w:pPr>
        <w:pStyle w:val="TableParagraph"/>
        <w:tabs>
          <w:tab w:val="left" w:pos="840"/>
          <w:tab w:val="left" w:pos="841"/>
        </w:tabs>
        <w:spacing w:before="119"/>
        <w:ind w:left="142"/>
        <w:jc w:val="both"/>
        <w:rPr>
          <w:sz w:val="24"/>
          <w:lang w:val="pt-BR"/>
        </w:rPr>
      </w:pPr>
      <w:r w:rsidRPr="008D6AE0">
        <w:rPr>
          <w:sz w:val="24"/>
          <w:lang w:val="pt-BR"/>
        </w:rPr>
        <w:t>Na suspeita de infecção associada ao cateter com repercussões clínicas</w:t>
      </w:r>
      <w:r w:rsidRPr="008D6AE0">
        <w:rPr>
          <w:spacing w:val="-25"/>
          <w:sz w:val="24"/>
          <w:lang w:val="pt-BR"/>
        </w:rPr>
        <w:t xml:space="preserve"> </w:t>
      </w:r>
      <w:r w:rsidR="004A71D8">
        <w:rPr>
          <w:sz w:val="24"/>
          <w:lang w:val="pt-BR"/>
        </w:rPr>
        <w:t>graves.</w:t>
      </w:r>
    </w:p>
    <w:p w:rsidR="008D6AE0" w:rsidRPr="008D6AE0" w:rsidRDefault="008D6AE0" w:rsidP="008D6AE0">
      <w:pPr>
        <w:pStyle w:val="TableParagraph"/>
        <w:tabs>
          <w:tab w:val="left" w:pos="840"/>
          <w:tab w:val="left" w:pos="841"/>
        </w:tabs>
        <w:spacing w:before="126" w:line="276" w:lineRule="exact"/>
        <w:ind w:left="142"/>
        <w:jc w:val="both"/>
        <w:rPr>
          <w:sz w:val="24"/>
          <w:lang w:val="pt-BR"/>
        </w:rPr>
      </w:pPr>
      <w:r w:rsidRPr="008D6AE0">
        <w:rPr>
          <w:sz w:val="24"/>
          <w:lang w:val="pt-BR"/>
        </w:rPr>
        <w:t>Quando o cateter for passado em situação de emergência, sem preparo adequado deverá ser trocado no máximo em 48</w:t>
      </w:r>
      <w:r w:rsidRPr="008D6AE0">
        <w:rPr>
          <w:spacing w:val="-17"/>
          <w:sz w:val="24"/>
          <w:lang w:val="pt-BR"/>
        </w:rPr>
        <w:t xml:space="preserve"> </w:t>
      </w:r>
      <w:r w:rsidR="004A71D8">
        <w:rPr>
          <w:sz w:val="24"/>
          <w:lang w:val="pt-BR"/>
        </w:rPr>
        <w:t>horas.</w:t>
      </w:r>
    </w:p>
    <w:p w:rsidR="008D6AE0" w:rsidRPr="008D6AE0" w:rsidRDefault="008D6AE0" w:rsidP="008D6AE0">
      <w:pPr>
        <w:pStyle w:val="TableParagraph"/>
        <w:tabs>
          <w:tab w:val="left" w:pos="840"/>
          <w:tab w:val="left" w:pos="841"/>
        </w:tabs>
        <w:spacing w:before="128"/>
        <w:ind w:left="142"/>
        <w:jc w:val="both"/>
        <w:rPr>
          <w:sz w:val="24"/>
          <w:lang w:val="pt-BR"/>
        </w:rPr>
      </w:pPr>
      <w:r w:rsidRPr="008D6AE0">
        <w:rPr>
          <w:sz w:val="24"/>
          <w:lang w:val="pt-BR"/>
        </w:rPr>
        <w:t>Quando houver obstrução do</w:t>
      </w:r>
      <w:r w:rsidRPr="008D6AE0">
        <w:rPr>
          <w:spacing w:val="-12"/>
          <w:sz w:val="24"/>
          <w:lang w:val="pt-BR"/>
        </w:rPr>
        <w:t xml:space="preserve"> </w:t>
      </w:r>
      <w:r w:rsidR="004A71D8">
        <w:rPr>
          <w:sz w:val="24"/>
          <w:lang w:val="pt-BR"/>
        </w:rPr>
        <w:t>cateter.</w:t>
      </w:r>
    </w:p>
    <w:p w:rsidR="008D6AE0" w:rsidRDefault="008D6AE0" w:rsidP="008D6AE0">
      <w:pPr>
        <w:pStyle w:val="TableParagraph"/>
        <w:tabs>
          <w:tab w:val="left" w:pos="840"/>
          <w:tab w:val="left" w:pos="841"/>
        </w:tabs>
        <w:spacing w:before="119"/>
        <w:ind w:left="142"/>
        <w:rPr>
          <w:sz w:val="24"/>
          <w:lang w:val="pt-BR"/>
        </w:rPr>
      </w:pPr>
      <w:r w:rsidRPr="008D6AE0">
        <w:rPr>
          <w:sz w:val="24"/>
          <w:lang w:val="pt-BR"/>
        </w:rPr>
        <w:t>Quando na presença de trombose ou</w:t>
      </w:r>
      <w:r w:rsidRPr="008D6AE0">
        <w:rPr>
          <w:spacing w:val="-16"/>
          <w:sz w:val="24"/>
          <w:lang w:val="pt-BR"/>
        </w:rPr>
        <w:t xml:space="preserve"> </w:t>
      </w:r>
      <w:r w:rsidRPr="008D6AE0">
        <w:rPr>
          <w:sz w:val="24"/>
          <w:lang w:val="pt-BR"/>
        </w:rPr>
        <w:t>infiltração.</w:t>
      </w:r>
    </w:p>
    <w:p w:rsidR="00D50CC6" w:rsidRPr="00D50CC6" w:rsidRDefault="00D50CC6" w:rsidP="008D6AE0">
      <w:pPr>
        <w:pStyle w:val="TableParagraph"/>
        <w:tabs>
          <w:tab w:val="left" w:pos="840"/>
          <w:tab w:val="left" w:pos="841"/>
        </w:tabs>
        <w:spacing w:before="119"/>
        <w:ind w:left="142"/>
        <w:rPr>
          <w:sz w:val="12"/>
          <w:szCs w:val="12"/>
          <w:lang w:val="pt-BR"/>
        </w:rPr>
      </w:pPr>
    </w:p>
    <w:p w:rsidR="008D6AE0" w:rsidRDefault="008D6AE0" w:rsidP="00D50CC6">
      <w:pPr>
        <w:ind w:left="142"/>
        <w:jc w:val="both"/>
        <w:rPr>
          <w:sz w:val="24"/>
        </w:rPr>
      </w:pPr>
      <w:r w:rsidRPr="008D6AE0">
        <w:rPr>
          <w:b/>
          <w:sz w:val="24"/>
          <w:lang w:val="pt-BR"/>
        </w:rPr>
        <w:t xml:space="preserve">Atenção: </w:t>
      </w:r>
      <w:r w:rsidRPr="008D6AE0">
        <w:rPr>
          <w:sz w:val="24"/>
          <w:lang w:val="pt-BR"/>
        </w:rPr>
        <w:t xml:space="preserve">reavaliar diariamente a necessidade da manutenção dos cateteres centrais de curta permanência.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deverão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retirados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mais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brevemente</w:t>
      </w:r>
      <w:proofErr w:type="spellEnd"/>
      <w:r>
        <w:rPr>
          <w:sz w:val="24"/>
        </w:rPr>
        <w:t xml:space="preserve"> possível.</w:t>
      </w:r>
    </w:p>
    <w:p w:rsidR="008D6AE0" w:rsidRDefault="008D6AE0" w:rsidP="00D50CC6">
      <w:pPr>
        <w:pStyle w:val="TableParagraph"/>
        <w:spacing w:line="276" w:lineRule="auto"/>
        <w:ind w:left="142"/>
        <w:jc w:val="both"/>
        <w:rPr>
          <w:sz w:val="24"/>
          <w:szCs w:val="24"/>
          <w:lang w:val="pt-BR"/>
        </w:rPr>
      </w:pPr>
    </w:p>
    <w:p w:rsidR="00D72D96" w:rsidRDefault="00D72D96" w:rsidP="00D72D96">
      <w:pPr>
        <w:pStyle w:val="TableParagraph"/>
        <w:spacing w:line="276" w:lineRule="auto"/>
        <w:jc w:val="both"/>
        <w:rPr>
          <w:sz w:val="24"/>
          <w:szCs w:val="24"/>
          <w:lang w:val="pt-BR"/>
        </w:rPr>
      </w:pPr>
    </w:p>
    <w:p w:rsidR="00D72D96" w:rsidRPr="00EE771E" w:rsidRDefault="00D72D96" w:rsidP="00D72D96">
      <w:pPr>
        <w:pStyle w:val="Corpodetexto"/>
        <w:numPr>
          <w:ilvl w:val="0"/>
          <w:numId w:val="25"/>
        </w:numPr>
        <w:spacing w:line="360" w:lineRule="auto"/>
        <w:rPr>
          <w:b/>
          <w:sz w:val="29"/>
          <w:lang w:val="pt-BR"/>
        </w:rPr>
      </w:pPr>
      <w:r w:rsidRPr="0094140D">
        <w:rPr>
          <w:b/>
          <w:lang w:val="pt-BR"/>
        </w:rPr>
        <w:t>RECOMENDAÇÕES NO PREPARO E ADMINISTRAÇÃO DE MEDICAMENTOS</w:t>
      </w:r>
    </w:p>
    <w:p w:rsidR="00EE771E" w:rsidRPr="00EE771E" w:rsidRDefault="00EE771E" w:rsidP="00EE771E">
      <w:pPr>
        <w:pStyle w:val="Corpodetexto"/>
        <w:spacing w:line="360" w:lineRule="auto"/>
        <w:ind w:left="476"/>
        <w:rPr>
          <w:b/>
          <w:sz w:val="12"/>
          <w:szCs w:val="12"/>
          <w:lang w:val="pt-BR"/>
        </w:rPr>
      </w:pPr>
    </w:p>
    <w:p w:rsidR="00D72D96" w:rsidRDefault="00D72D96" w:rsidP="00D72D96">
      <w:pPr>
        <w:pStyle w:val="Corpodetexto"/>
        <w:spacing w:line="360" w:lineRule="auto"/>
        <w:ind w:left="116"/>
        <w:jc w:val="both"/>
        <w:rPr>
          <w:lang w:val="pt-BR"/>
        </w:rPr>
      </w:pPr>
      <w:r>
        <w:rPr>
          <w:lang w:val="pt-BR"/>
        </w:rPr>
        <w:t>Higienizar as mãos antes de acessar materiais, frascos de medicamentos e soluções intravenosas e durante o preparo e administração de medicamentos; Armazenar e preparar medicamentos em área limpa ou superfície limpa; Nunca guarde seringas e agulhas desembrulhadas, pois a esterilidade não pode ser assegurada; Realizar a desinfecção do diafragma (borracha) do frasco com álcool 70% antes de inserir a agulha.</w:t>
      </w:r>
    </w:p>
    <w:p w:rsidR="00D72D96" w:rsidRPr="00397E98" w:rsidRDefault="00D72D96" w:rsidP="00D72D96">
      <w:pPr>
        <w:pStyle w:val="TableParagraph"/>
        <w:spacing w:line="276" w:lineRule="auto"/>
        <w:jc w:val="both"/>
        <w:rPr>
          <w:sz w:val="24"/>
          <w:szCs w:val="24"/>
          <w:lang w:val="pt-BR"/>
        </w:rPr>
        <w:sectPr w:rsidR="00D72D96" w:rsidRPr="00397E98" w:rsidSect="00C2211E">
          <w:pgSz w:w="11900" w:h="16840"/>
          <w:pgMar w:top="560" w:right="560" w:bottom="280" w:left="1020" w:header="720" w:footer="720" w:gutter="0"/>
          <w:cols w:space="720"/>
        </w:sectPr>
      </w:pPr>
    </w:p>
    <w:tbl>
      <w:tblPr>
        <w:tblpPr w:leftFromText="141" w:rightFromText="141" w:vertAnchor="page" w:horzAnchor="margin" w:tblpX="-10" w:tblpY="481"/>
        <w:tblW w:w="10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19"/>
        <w:gridCol w:w="2334"/>
      </w:tblGrid>
      <w:tr w:rsidR="00E30A10" w:rsidRPr="00451B02" w:rsidTr="00725C21">
        <w:trPr>
          <w:cantSplit/>
          <w:trHeight w:val="297"/>
        </w:trPr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30A10" w:rsidRDefault="00E30A10" w:rsidP="00725C21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Setor: Serviço de Controle de Infecção relacionada a Assistência à Saúde - SCIRAS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A10" w:rsidRDefault="00E30A10" w:rsidP="00160885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</w:t>
            </w:r>
            <w:r w:rsidR="00160885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</w:tr>
      <w:tr w:rsidR="00E30A10" w:rsidRPr="00451B02" w:rsidTr="00725C21">
        <w:trPr>
          <w:cantSplit/>
          <w:trHeight w:val="258"/>
        </w:trPr>
        <w:tc>
          <w:tcPr>
            <w:tcW w:w="8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30A10" w:rsidRDefault="00E30A10" w:rsidP="00725C2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Pr="009E4D85">
              <w:rPr>
                <w:rFonts w:ascii="Arial" w:hAnsi="Arial" w:cs="Arial"/>
                <w:b/>
              </w:rPr>
              <w:t>Recomendações para Prevenção de Infecção Relacionada a Acessos Vasculares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A10" w:rsidRDefault="00160885" w:rsidP="00725C21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02</w:t>
            </w:r>
          </w:p>
        </w:tc>
      </w:tr>
      <w:tr w:rsidR="00E30A10" w:rsidRPr="00451B02" w:rsidTr="00725C21">
        <w:trPr>
          <w:cantSplit/>
          <w:trHeight w:val="317"/>
        </w:trPr>
        <w:tc>
          <w:tcPr>
            <w:tcW w:w="8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30A10" w:rsidRPr="00451B02" w:rsidRDefault="00E30A10" w:rsidP="00725C21">
            <w:pPr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A10" w:rsidRDefault="00E30A10" w:rsidP="00024A8B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</w:t>
            </w:r>
            <w:r w:rsidR="00024A8B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</w:t>
            </w:r>
          </w:p>
        </w:tc>
      </w:tr>
    </w:tbl>
    <w:p w:rsidR="004014DA" w:rsidRDefault="004014DA">
      <w:pPr>
        <w:pStyle w:val="Corpodetexto"/>
        <w:rPr>
          <w:b/>
          <w:sz w:val="20"/>
          <w:lang w:val="pt-BR"/>
        </w:rPr>
      </w:pPr>
    </w:p>
    <w:p w:rsidR="004014DA" w:rsidRDefault="004014DA">
      <w:pPr>
        <w:pStyle w:val="Corpodetexto"/>
        <w:rPr>
          <w:b/>
          <w:sz w:val="20"/>
          <w:lang w:val="pt-BR"/>
        </w:rPr>
      </w:pPr>
    </w:p>
    <w:p w:rsidR="00D93977" w:rsidRPr="00451B02" w:rsidRDefault="00195B97" w:rsidP="001F14AC">
      <w:pPr>
        <w:pStyle w:val="PargrafodaLista"/>
        <w:numPr>
          <w:ilvl w:val="0"/>
          <w:numId w:val="25"/>
        </w:numPr>
        <w:tabs>
          <w:tab w:val="left" w:pos="476"/>
        </w:tabs>
        <w:spacing w:after="4" w:line="360" w:lineRule="auto"/>
        <w:ind w:right="186"/>
        <w:rPr>
          <w:b/>
          <w:sz w:val="24"/>
          <w:lang w:val="pt-BR"/>
        </w:rPr>
      </w:pPr>
      <w:r w:rsidRPr="00451B02">
        <w:rPr>
          <w:b/>
          <w:sz w:val="24"/>
          <w:lang w:val="pt-BR"/>
        </w:rPr>
        <w:t xml:space="preserve">RECOMENDAÇÕES </w:t>
      </w:r>
      <w:r w:rsidRPr="00451B02">
        <w:rPr>
          <w:b/>
          <w:spacing w:val="-5"/>
          <w:sz w:val="24"/>
          <w:lang w:val="pt-BR"/>
        </w:rPr>
        <w:t xml:space="preserve">PARA </w:t>
      </w:r>
      <w:r w:rsidRPr="00451B02">
        <w:rPr>
          <w:b/>
          <w:sz w:val="24"/>
          <w:lang w:val="pt-BR"/>
        </w:rPr>
        <w:t xml:space="preserve">A TROCA DE </w:t>
      </w:r>
      <w:r w:rsidRPr="00451B02">
        <w:rPr>
          <w:b/>
          <w:spacing w:val="-3"/>
          <w:sz w:val="24"/>
          <w:lang w:val="pt-BR"/>
        </w:rPr>
        <w:t xml:space="preserve">CATETERES </w:t>
      </w:r>
      <w:r w:rsidRPr="00451B02">
        <w:rPr>
          <w:b/>
          <w:sz w:val="24"/>
          <w:lang w:val="pt-BR"/>
        </w:rPr>
        <w:t>E DOS DISPOSITIVOS DO SISTEMA DE</w:t>
      </w:r>
      <w:r w:rsidRPr="00451B02">
        <w:rPr>
          <w:b/>
          <w:spacing w:val="-20"/>
          <w:sz w:val="24"/>
          <w:lang w:val="pt-BR"/>
        </w:rPr>
        <w:t xml:space="preserve"> </w:t>
      </w:r>
      <w:r w:rsidRPr="00451B02">
        <w:rPr>
          <w:b/>
          <w:sz w:val="24"/>
          <w:lang w:val="pt-BR"/>
        </w:rPr>
        <w:t>INFUSÃO</w:t>
      </w:r>
    </w:p>
    <w:tbl>
      <w:tblPr>
        <w:tblStyle w:val="TableNormal"/>
        <w:tblW w:w="0" w:type="auto"/>
        <w:tblInd w:w="-1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6"/>
        <w:gridCol w:w="39"/>
        <w:gridCol w:w="1662"/>
        <w:gridCol w:w="86"/>
        <w:gridCol w:w="5157"/>
      </w:tblGrid>
      <w:tr w:rsidR="00D93977" w:rsidTr="00743D53">
        <w:trPr>
          <w:trHeight w:hRule="exact" w:val="448"/>
        </w:trPr>
        <w:tc>
          <w:tcPr>
            <w:tcW w:w="10490" w:type="dxa"/>
            <w:gridSpan w:val="5"/>
          </w:tcPr>
          <w:p w:rsidR="00D93977" w:rsidRDefault="00195B97">
            <w:pPr>
              <w:pStyle w:val="TableParagraph"/>
              <w:spacing w:before="84"/>
              <w:ind w:left="3875" w:right="387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Cateteres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Periféricos</w:t>
            </w:r>
            <w:proofErr w:type="spellEnd"/>
          </w:p>
        </w:tc>
      </w:tr>
      <w:tr w:rsidR="00D93977" w:rsidRPr="006675A9" w:rsidTr="000D37CE">
        <w:trPr>
          <w:trHeight w:hRule="exact" w:val="2481"/>
        </w:trPr>
        <w:tc>
          <w:tcPr>
            <w:tcW w:w="3585" w:type="dxa"/>
            <w:gridSpan w:val="2"/>
          </w:tcPr>
          <w:p w:rsidR="00D93977" w:rsidRDefault="00D93977">
            <w:pPr>
              <w:pStyle w:val="TableParagraph"/>
              <w:rPr>
                <w:b/>
                <w:sz w:val="24"/>
              </w:rPr>
            </w:pPr>
          </w:p>
          <w:p w:rsidR="00D93977" w:rsidRDefault="00D93977">
            <w:pPr>
              <w:pStyle w:val="TableParagraph"/>
              <w:rPr>
                <w:b/>
                <w:sz w:val="24"/>
              </w:rPr>
            </w:pPr>
          </w:p>
          <w:p w:rsidR="00D93977" w:rsidRDefault="00D93977">
            <w:pPr>
              <w:pStyle w:val="TableParagraph"/>
              <w:spacing w:before="1"/>
              <w:rPr>
                <w:b/>
                <w:sz w:val="19"/>
              </w:rPr>
            </w:pPr>
          </w:p>
          <w:p w:rsidR="00D93977" w:rsidRDefault="00195B97">
            <w:pPr>
              <w:pStyle w:val="TableParagraph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>Cateter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venoso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periférico</w:t>
            </w:r>
            <w:proofErr w:type="spellEnd"/>
          </w:p>
        </w:tc>
        <w:tc>
          <w:tcPr>
            <w:tcW w:w="1748" w:type="dxa"/>
            <w:gridSpan w:val="2"/>
          </w:tcPr>
          <w:p w:rsidR="00D93977" w:rsidRDefault="00D93977">
            <w:pPr>
              <w:pStyle w:val="TableParagraph"/>
              <w:rPr>
                <w:b/>
                <w:sz w:val="24"/>
              </w:rPr>
            </w:pPr>
          </w:p>
          <w:p w:rsidR="00D93977" w:rsidRDefault="00D93977">
            <w:pPr>
              <w:pStyle w:val="TableParagraph"/>
              <w:rPr>
                <w:b/>
                <w:sz w:val="24"/>
              </w:rPr>
            </w:pPr>
          </w:p>
          <w:p w:rsidR="00D93977" w:rsidRDefault="00D93977">
            <w:pPr>
              <w:pStyle w:val="TableParagraph"/>
              <w:spacing w:before="1"/>
              <w:rPr>
                <w:b/>
                <w:sz w:val="19"/>
              </w:rPr>
            </w:pPr>
          </w:p>
          <w:p w:rsidR="00D93977" w:rsidRDefault="00B07941">
            <w:pPr>
              <w:pStyle w:val="TableParagraph"/>
              <w:ind w:left="222" w:right="219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  <w:r w:rsidR="00195B97">
              <w:rPr>
                <w:sz w:val="24"/>
              </w:rPr>
              <w:t>h</w:t>
            </w:r>
          </w:p>
        </w:tc>
        <w:tc>
          <w:tcPr>
            <w:tcW w:w="5157" w:type="dxa"/>
          </w:tcPr>
          <w:p w:rsidR="000D37CE" w:rsidRDefault="000D37CE" w:rsidP="000D37CE">
            <w:pPr>
              <w:pStyle w:val="TableParagraph"/>
              <w:spacing w:before="82"/>
              <w:ind w:left="121" w:right="119"/>
              <w:jc w:val="both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 xml:space="preserve">Remover o cateter venoso periférico antes de </w:t>
            </w:r>
            <w:r>
              <w:rPr>
                <w:sz w:val="24"/>
                <w:lang w:val="pt-BR"/>
              </w:rPr>
              <w:t>96</w:t>
            </w:r>
            <w:r w:rsidRPr="00451B02">
              <w:rPr>
                <w:sz w:val="24"/>
                <w:lang w:val="pt-BR"/>
              </w:rPr>
              <w:t xml:space="preserve"> horas se ocorrer: contaminação, flebite, infiltração ou mau funcionamento do cateter.</w:t>
            </w:r>
          </w:p>
          <w:p w:rsidR="00D93977" w:rsidRPr="00451B02" w:rsidRDefault="000D37CE" w:rsidP="000D37CE">
            <w:pPr>
              <w:pStyle w:val="TableParagraph"/>
              <w:spacing w:before="82"/>
              <w:ind w:left="121" w:right="119"/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Poderá ser mantido por mais de 96h em </w:t>
            </w:r>
            <w:r w:rsidR="00195B97" w:rsidRPr="00451B02">
              <w:rPr>
                <w:sz w:val="24"/>
                <w:lang w:val="pt-BR"/>
              </w:rPr>
              <w:t>pacientes com acesso veno</w:t>
            </w:r>
            <w:r>
              <w:rPr>
                <w:sz w:val="24"/>
                <w:lang w:val="pt-BR"/>
              </w:rPr>
              <w:t>so difícil, neonatos e crianças sendo necessária avaliação diária desse acesso. Trocar nas situações mencionadas acima.</w:t>
            </w:r>
          </w:p>
        </w:tc>
      </w:tr>
      <w:tr w:rsidR="00D93977" w:rsidRPr="00CF0B34" w:rsidTr="00743D53">
        <w:trPr>
          <w:trHeight w:hRule="exact" w:val="446"/>
        </w:trPr>
        <w:tc>
          <w:tcPr>
            <w:tcW w:w="10490" w:type="dxa"/>
            <w:gridSpan w:val="5"/>
          </w:tcPr>
          <w:p w:rsidR="00D93977" w:rsidRPr="00451B02" w:rsidRDefault="00195B97">
            <w:pPr>
              <w:pStyle w:val="TableParagraph"/>
              <w:spacing w:before="82"/>
              <w:ind w:left="2737"/>
              <w:rPr>
                <w:b/>
                <w:sz w:val="24"/>
                <w:lang w:val="pt-BR"/>
              </w:rPr>
            </w:pPr>
            <w:r w:rsidRPr="00451B02">
              <w:rPr>
                <w:b/>
                <w:sz w:val="24"/>
                <w:lang w:val="pt-BR"/>
              </w:rPr>
              <w:t>Cateteres Centrais de Curta Permanência</w:t>
            </w:r>
          </w:p>
        </w:tc>
      </w:tr>
      <w:tr w:rsidR="00D93977" w:rsidRPr="009E4D85" w:rsidTr="00743D53">
        <w:trPr>
          <w:trHeight w:hRule="exact" w:val="2228"/>
        </w:trPr>
        <w:tc>
          <w:tcPr>
            <w:tcW w:w="3585" w:type="dxa"/>
            <w:gridSpan w:val="2"/>
          </w:tcPr>
          <w:p w:rsidR="00EE56E1" w:rsidRDefault="00EE56E1">
            <w:pPr>
              <w:pStyle w:val="TableParagraph"/>
              <w:spacing w:before="84"/>
              <w:ind w:left="120"/>
              <w:rPr>
                <w:sz w:val="24"/>
                <w:lang w:val="pt-BR"/>
              </w:rPr>
            </w:pPr>
          </w:p>
          <w:p w:rsidR="00EE56E1" w:rsidRDefault="00EE56E1">
            <w:pPr>
              <w:pStyle w:val="TableParagraph"/>
              <w:spacing w:before="84"/>
              <w:ind w:left="120"/>
              <w:rPr>
                <w:sz w:val="24"/>
                <w:lang w:val="pt-BR"/>
              </w:rPr>
            </w:pPr>
          </w:p>
          <w:p w:rsidR="00D93977" w:rsidRPr="000D37CE" w:rsidRDefault="00195B97">
            <w:pPr>
              <w:pStyle w:val="TableParagraph"/>
              <w:spacing w:before="84"/>
              <w:ind w:left="120"/>
              <w:rPr>
                <w:sz w:val="24"/>
                <w:lang w:val="pt-BR"/>
              </w:rPr>
            </w:pPr>
            <w:r w:rsidRPr="000D37CE">
              <w:rPr>
                <w:sz w:val="24"/>
                <w:lang w:val="pt-BR"/>
              </w:rPr>
              <w:t>Cateter venoso central (CVC)</w:t>
            </w:r>
          </w:p>
        </w:tc>
        <w:tc>
          <w:tcPr>
            <w:tcW w:w="1748" w:type="dxa"/>
            <w:gridSpan w:val="2"/>
          </w:tcPr>
          <w:p w:rsidR="005A4C0A" w:rsidRDefault="005A4C0A">
            <w:pPr>
              <w:pStyle w:val="TableParagraph"/>
              <w:spacing w:before="84"/>
              <w:ind w:left="194" w:right="190" w:firstLine="2"/>
              <w:jc w:val="center"/>
              <w:rPr>
                <w:sz w:val="24"/>
                <w:lang w:val="pt-BR"/>
              </w:rPr>
            </w:pPr>
          </w:p>
          <w:p w:rsidR="00D93977" w:rsidRPr="00451B02" w:rsidRDefault="00195B97">
            <w:pPr>
              <w:pStyle w:val="TableParagraph"/>
              <w:spacing w:before="84"/>
              <w:ind w:left="194" w:right="190" w:firstLine="2"/>
              <w:jc w:val="center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 xml:space="preserve">Não há indicação de troca </w:t>
            </w:r>
            <w:proofErr w:type="spellStart"/>
            <w:r w:rsidRPr="00451B02">
              <w:rPr>
                <w:sz w:val="24"/>
                <w:lang w:val="pt-BR"/>
              </w:rPr>
              <w:t>pré</w:t>
            </w:r>
            <w:proofErr w:type="spellEnd"/>
            <w:r w:rsidRPr="00451B02">
              <w:rPr>
                <w:sz w:val="24"/>
                <w:lang w:val="pt-BR"/>
              </w:rPr>
              <w:t>- programada.</w:t>
            </w:r>
          </w:p>
        </w:tc>
        <w:tc>
          <w:tcPr>
            <w:tcW w:w="5157" w:type="dxa"/>
          </w:tcPr>
          <w:p w:rsidR="00D93977" w:rsidRDefault="00195B97">
            <w:pPr>
              <w:pStyle w:val="TableParagraph"/>
              <w:spacing w:before="84"/>
              <w:ind w:left="121" w:right="107"/>
              <w:rPr>
                <w:sz w:val="24"/>
              </w:rPr>
            </w:pPr>
            <w:r>
              <w:rPr>
                <w:sz w:val="24"/>
              </w:rPr>
              <w:t>Trocar se:</w:t>
            </w:r>
          </w:p>
          <w:p w:rsidR="00D93977" w:rsidRPr="00451B02" w:rsidRDefault="00195B97">
            <w:pPr>
              <w:pStyle w:val="TableParagraph"/>
              <w:numPr>
                <w:ilvl w:val="0"/>
                <w:numId w:val="7"/>
              </w:numPr>
              <w:tabs>
                <w:tab w:val="left" w:pos="840"/>
                <w:tab w:val="left" w:pos="841"/>
                <w:tab w:val="left" w:pos="2113"/>
                <w:tab w:val="left" w:pos="3371"/>
                <w:tab w:val="left" w:pos="3896"/>
                <w:tab w:val="left" w:pos="4649"/>
              </w:tabs>
              <w:spacing w:before="114"/>
              <w:ind w:right="121" w:firstLine="0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Secreção</w:t>
            </w:r>
            <w:r w:rsidRPr="00451B02">
              <w:rPr>
                <w:sz w:val="24"/>
                <w:lang w:val="pt-BR"/>
              </w:rPr>
              <w:tab/>
              <w:t>purulenta</w:t>
            </w:r>
            <w:r w:rsidRPr="00451B02">
              <w:rPr>
                <w:sz w:val="24"/>
                <w:lang w:val="pt-BR"/>
              </w:rPr>
              <w:tab/>
              <w:t>no</w:t>
            </w:r>
            <w:r w:rsidRPr="00451B02">
              <w:rPr>
                <w:sz w:val="24"/>
                <w:lang w:val="pt-BR"/>
              </w:rPr>
              <w:tab/>
              <w:t>local</w:t>
            </w:r>
            <w:r w:rsidRPr="00451B02">
              <w:rPr>
                <w:sz w:val="24"/>
                <w:lang w:val="pt-BR"/>
              </w:rPr>
              <w:tab/>
              <w:t>de inserção;</w:t>
            </w:r>
          </w:p>
          <w:p w:rsidR="00D93977" w:rsidRDefault="00195B97">
            <w:pPr>
              <w:pStyle w:val="TableParagraph"/>
              <w:numPr>
                <w:ilvl w:val="0"/>
                <w:numId w:val="7"/>
              </w:numPr>
              <w:tabs>
                <w:tab w:val="left" w:pos="840"/>
                <w:tab w:val="left" w:pos="841"/>
              </w:tabs>
              <w:spacing w:before="114"/>
              <w:ind w:right="121" w:firstLine="0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Suspeita de IPCS com instabilidade hemodinâmica ou IPCS</w:t>
            </w:r>
            <w:r w:rsidRPr="00451B02">
              <w:rPr>
                <w:spacing w:val="-12"/>
                <w:sz w:val="24"/>
                <w:lang w:val="pt-BR"/>
              </w:rPr>
              <w:t xml:space="preserve"> </w:t>
            </w:r>
            <w:r w:rsidRPr="00451B02">
              <w:rPr>
                <w:sz w:val="24"/>
                <w:lang w:val="pt-BR"/>
              </w:rPr>
              <w:t>confirmada;</w:t>
            </w:r>
          </w:p>
          <w:p w:rsidR="00D978A3" w:rsidRPr="00451B02" w:rsidRDefault="00D978A3">
            <w:pPr>
              <w:pStyle w:val="TableParagraph"/>
              <w:numPr>
                <w:ilvl w:val="0"/>
                <w:numId w:val="7"/>
              </w:numPr>
              <w:tabs>
                <w:tab w:val="left" w:pos="840"/>
                <w:tab w:val="left" w:pos="841"/>
              </w:tabs>
              <w:spacing w:before="114"/>
              <w:ind w:right="121" w:firstLine="0"/>
              <w:rPr>
                <w:sz w:val="24"/>
                <w:lang w:val="pt-BR"/>
              </w:rPr>
            </w:pPr>
            <w:r>
              <w:rPr>
                <w:sz w:val="24"/>
              </w:rPr>
              <w:t>Mau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funcionamento.</w:t>
            </w:r>
          </w:p>
        </w:tc>
      </w:tr>
      <w:tr w:rsidR="00B114A9" w:rsidRPr="00CF0B34" w:rsidTr="00743D53">
        <w:trPr>
          <w:trHeight w:hRule="exact" w:val="446"/>
        </w:trPr>
        <w:tc>
          <w:tcPr>
            <w:tcW w:w="10490" w:type="dxa"/>
            <w:gridSpan w:val="5"/>
          </w:tcPr>
          <w:p w:rsidR="00B114A9" w:rsidRPr="00451B02" w:rsidRDefault="00B114A9" w:rsidP="000E0EF8">
            <w:pPr>
              <w:pStyle w:val="TableParagraph"/>
              <w:spacing w:before="82"/>
              <w:ind w:left="2737"/>
              <w:rPr>
                <w:b/>
                <w:sz w:val="24"/>
                <w:lang w:val="pt-BR"/>
              </w:rPr>
            </w:pPr>
            <w:r w:rsidRPr="00451B02">
              <w:rPr>
                <w:b/>
                <w:sz w:val="24"/>
                <w:lang w:val="pt-BR"/>
              </w:rPr>
              <w:t xml:space="preserve">Cateteres Centrais de </w:t>
            </w:r>
            <w:r w:rsidR="000E0EF8">
              <w:rPr>
                <w:b/>
                <w:sz w:val="24"/>
                <w:lang w:val="pt-BR"/>
              </w:rPr>
              <w:t>Longa</w:t>
            </w:r>
            <w:r w:rsidRPr="00451B02">
              <w:rPr>
                <w:b/>
                <w:sz w:val="24"/>
                <w:lang w:val="pt-BR"/>
              </w:rPr>
              <w:t xml:space="preserve"> Permanência</w:t>
            </w:r>
          </w:p>
        </w:tc>
      </w:tr>
      <w:tr w:rsidR="000E0EF8" w:rsidRPr="00451B02" w:rsidTr="00743D53">
        <w:trPr>
          <w:trHeight w:hRule="exact" w:val="2670"/>
        </w:trPr>
        <w:tc>
          <w:tcPr>
            <w:tcW w:w="3546" w:type="dxa"/>
          </w:tcPr>
          <w:p w:rsidR="000E0EF8" w:rsidRPr="00451B02" w:rsidRDefault="000E0EF8" w:rsidP="000E0EF8">
            <w:pPr>
              <w:pStyle w:val="TableParagraph"/>
              <w:rPr>
                <w:b/>
                <w:sz w:val="24"/>
                <w:lang w:val="pt-BR"/>
              </w:rPr>
            </w:pPr>
          </w:p>
          <w:p w:rsidR="000E0EF8" w:rsidRPr="00451B02" w:rsidRDefault="000E0EF8" w:rsidP="000E0EF8">
            <w:pPr>
              <w:pStyle w:val="TableParagraph"/>
              <w:rPr>
                <w:b/>
                <w:sz w:val="24"/>
                <w:lang w:val="pt-BR"/>
              </w:rPr>
            </w:pPr>
          </w:p>
          <w:p w:rsidR="000E0EF8" w:rsidRPr="00451B02" w:rsidRDefault="000E0EF8" w:rsidP="000E0EF8">
            <w:pPr>
              <w:pStyle w:val="TableParagraph"/>
              <w:rPr>
                <w:b/>
                <w:sz w:val="24"/>
                <w:lang w:val="pt-BR"/>
              </w:rPr>
            </w:pPr>
          </w:p>
          <w:p w:rsidR="000E0EF8" w:rsidRPr="00451B02" w:rsidRDefault="000E0EF8" w:rsidP="000E0EF8">
            <w:pPr>
              <w:pStyle w:val="TableParagraph"/>
              <w:rPr>
                <w:b/>
                <w:lang w:val="pt-BR"/>
              </w:rPr>
            </w:pPr>
          </w:p>
          <w:p w:rsidR="000E0EF8" w:rsidRDefault="000E0EF8" w:rsidP="000E0EF8">
            <w:pPr>
              <w:pStyle w:val="TableParagraph"/>
              <w:spacing w:before="1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>Cateter</w:t>
            </w:r>
            <w:proofErr w:type="spellEnd"/>
            <w:r>
              <w:rPr>
                <w:sz w:val="24"/>
              </w:rPr>
              <w:t xml:space="preserve"> semi-</w:t>
            </w:r>
            <w:proofErr w:type="spellStart"/>
            <w:r>
              <w:rPr>
                <w:sz w:val="24"/>
              </w:rPr>
              <w:t>implantável</w:t>
            </w:r>
            <w:proofErr w:type="spellEnd"/>
          </w:p>
        </w:tc>
        <w:tc>
          <w:tcPr>
            <w:tcW w:w="1701" w:type="dxa"/>
            <w:gridSpan w:val="2"/>
          </w:tcPr>
          <w:p w:rsidR="000E0EF8" w:rsidRPr="00451B02" w:rsidRDefault="000E0EF8" w:rsidP="000E0EF8">
            <w:pPr>
              <w:pStyle w:val="TableParagraph"/>
              <w:rPr>
                <w:b/>
                <w:sz w:val="24"/>
                <w:lang w:val="pt-BR"/>
              </w:rPr>
            </w:pPr>
          </w:p>
          <w:p w:rsidR="000E0EF8" w:rsidRPr="00451B02" w:rsidRDefault="000E0EF8" w:rsidP="000E0EF8">
            <w:pPr>
              <w:pStyle w:val="TableParagraph"/>
              <w:rPr>
                <w:b/>
                <w:sz w:val="34"/>
                <w:lang w:val="pt-BR"/>
              </w:rPr>
            </w:pPr>
          </w:p>
          <w:p w:rsidR="000E0EF8" w:rsidRPr="00451B02" w:rsidRDefault="000E0EF8" w:rsidP="000E0EF8">
            <w:pPr>
              <w:pStyle w:val="TableParagraph"/>
              <w:spacing w:before="1"/>
              <w:ind w:left="200" w:right="197" w:firstLine="2"/>
              <w:jc w:val="center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 xml:space="preserve">Não há indicação de troca </w:t>
            </w:r>
            <w:proofErr w:type="spellStart"/>
            <w:r w:rsidRPr="00451B02">
              <w:rPr>
                <w:sz w:val="24"/>
                <w:lang w:val="pt-BR"/>
              </w:rPr>
              <w:t>pré</w:t>
            </w:r>
            <w:proofErr w:type="spellEnd"/>
            <w:r w:rsidRPr="00451B02">
              <w:rPr>
                <w:sz w:val="24"/>
                <w:lang w:val="pt-BR"/>
              </w:rPr>
              <w:t>- programada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0EF8" w:rsidRDefault="000E0EF8" w:rsidP="000E0EF8">
            <w:pPr>
              <w:pStyle w:val="TableParagraph"/>
              <w:spacing w:before="82"/>
              <w:ind w:left="121"/>
              <w:jc w:val="both"/>
              <w:rPr>
                <w:sz w:val="24"/>
              </w:rPr>
            </w:pPr>
            <w:r>
              <w:rPr>
                <w:sz w:val="24"/>
              </w:rPr>
              <w:t>Trocar se:</w:t>
            </w:r>
          </w:p>
          <w:p w:rsidR="000E0EF8" w:rsidRPr="00451B02" w:rsidRDefault="000E0EF8" w:rsidP="000E0EF8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</w:tabs>
              <w:spacing w:before="114"/>
              <w:ind w:right="122" w:firstLine="0"/>
              <w:jc w:val="both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Secreção purulenta no túnel ou em sítio de inserção com falha do tratamento sistêmico;</w:t>
            </w:r>
          </w:p>
          <w:p w:rsidR="000E0EF8" w:rsidRPr="00451B02" w:rsidRDefault="000E0EF8" w:rsidP="000E0EF8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</w:tabs>
              <w:spacing w:before="114"/>
              <w:ind w:right="120" w:firstLine="0"/>
              <w:jc w:val="both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IPCS suspeita com instabilidade hemodinâmica ou IPCS</w:t>
            </w:r>
            <w:r w:rsidRPr="00451B02">
              <w:rPr>
                <w:spacing w:val="-12"/>
                <w:sz w:val="24"/>
                <w:lang w:val="pt-BR"/>
              </w:rPr>
              <w:t xml:space="preserve"> </w:t>
            </w:r>
            <w:r w:rsidRPr="00451B02">
              <w:rPr>
                <w:sz w:val="24"/>
                <w:lang w:val="pt-BR"/>
              </w:rPr>
              <w:t>confirmada;</w:t>
            </w:r>
          </w:p>
          <w:p w:rsidR="000E0EF8" w:rsidRDefault="000E0EF8" w:rsidP="000E0EF8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</w:tabs>
              <w:spacing w:before="114"/>
              <w:ind w:left="841"/>
              <w:jc w:val="both"/>
              <w:rPr>
                <w:sz w:val="24"/>
              </w:rPr>
            </w:pPr>
            <w:r>
              <w:rPr>
                <w:sz w:val="24"/>
              </w:rPr>
              <w:t>Mau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funcionamento.</w:t>
            </w:r>
          </w:p>
        </w:tc>
      </w:tr>
      <w:tr w:rsidR="00DE068E" w:rsidRPr="00451B02" w:rsidTr="00743D53">
        <w:trPr>
          <w:trHeight w:hRule="exact" w:val="2670"/>
        </w:trPr>
        <w:tc>
          <w:tcPr>
            <w:tcW w:w="3546" w:type="dxa"/>
          </w:tcPr>
          <w:p w:rsidR="00DE068E" w:rsidRDefault="00DE068E" w:rsidP="00DE068E">
            <w:pPr>
              <w:pStyle w:val="TableParagraph"/>
              <w:rPr>
                <w:b/>
                <w:sz w:val="24"/>
              </w:rPr>
            </w:pPr>
          </w:p>
          <w:p w:rsidR="00DE068E" w:rsidRDefault="00DE068E" w:rsidP="00DE068E">
            <w:pPr>
              <w:pStyle w:val="TableParagraph"/>
              <w:rPr>
                <w:b/>
                <w:sz w:val="24"/>
              </w:rPr>
            </w:pPr>
          </w:p>
          <w:p w:rsidR="00DE068E" w:rsidRDefault="00DE068E" w:rsidP="00DE068E">
            <w:pPr>
              <w:pStyle w:val="TableParagraph"/>
              <w:rPr>
                <w:b/>
              </w:rPr>
            </w:pPr>
          </w:p>
          <w:p w:rsidR="00DE068E" w:rsidRDefault="00DE068E" w:rsidP="00DE068E">
            <w:pPr>
              <w:pStyle w:val="TableParagraph"/>
              <w:tabs>
                <w:tab w:val="left" w:pos="2165"/>
              </w:tabs>
              <w:spacing w:before="1"/>
              <w:ind w:left="120" w:right="11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Cateter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totalmente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implantado</w:t>
            </w:r>
            <w:proofErr w:type="spellEnd"/>
          </w:p>
        </w:tc>
        <w:tc>
          <w:tcPr>
            <w:tcW w:w="1701" w:type="dxa"/>
            <w:gridSpan w:val="2"/>
          </w:tcPr>
          <w:p w:rsidR="00DE068E" w:rsidRPr="00DE068E" w:rsidRDefault="00DE068E" w:rsidP="00DE068E">
            <w:pPr>
              <w:pStyle w:val="TableParagraph"/>
              <w:rPr>
                <w:b/>
                <w:sz w:val="24"/>
                <w:lang w:val="pt-BR"/>
              </w:rPr>
            </w:pPr>
          </w:p>
          <w:p w:rsidR="00DE068E" w:rsidRPr="00DE068E" w:rsidRDefault="00DE068E" w:rsidP="00DE068E">
            <w:pPr>
              <w:pStyle w:val="TableParagraph"/>
              <w:rPr>
                <w:b/>
                <w:lang w:val="pt-BR"/>
              </w:rPr>
            </w:pPr>
          </w:p>
          <w:p w:rsidR="00DE068E" w:rsidRPr="00451B02" w:rsidRDefault="00DE068E" w:rsidP="00DE068E">
            <w:pPr>
              <w:pStyle w:val="TableParagraph"/>
              <w:spacing w:before="1"/>
              <w:ind w:left="200" w:right="197" w:firstLine="2"/>
              <w:jc w:val="center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 xml:space="preserve">Não há indicação de troca </w:t>
            </w:r>
            <w:proofErr w:type="spellStart"/>
            <w:r w:rsidRPr="00451B02">
              <w:rPr>
                <w:sz w:val="24"/>
                <w:lang w:val="pt-BR"/>
              </w:rPr>
              <w:t>pré</w:t>
            </w:r>
            <w:proofErr w:type="spellEnd"/>
            <w:r w:rsidRPr="00451B02">
              <w:rPr>
                <w:sz w:val="24"/>
                <w:lang w:val="pt-BR"/>
              </w:rPr>
              <w:t>- programada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68E" w:rsidRDefault="00DE068E" w:rsidP="00DE068E">
            <w:pPr>
              <w:pStyle w:val="TableParagraph"/>
              <w:spacing w:before="82"/>
              <w:ind w:left="121" w:right="107"/>
              <w:rPr>
                <w:sz w:val="24"/>
              </w:rPr>
            </w:pPr>
            <w:r>
              <w:rPr>
                <w:sz w:val="24"/>
              </w:rPr>
              <w:t>Trocar se:</w:t>
            </w:r>
          </w:p>
          <w:p w:rsidR="00DE068E" w:rsidRPr="00451B02" w:rsidRDefault="00DE068E" w:rsidP="00DE068E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  <w:tab w:val="left" w:pos="841"/>
              </w:tabs>
              <w:spacing w:before="114"/>
              <w:ind w:right="119" w:firstLine="0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Manifestações infecciosas locais (pus no</w:t>
            </w:r>
            <w:r w:rsidRPr="00451B02">
              <w:rPr>
                <w:spacing w:val="-7"/>
                <w:sz w:val="24"/>
                <w:lang w:val="pt-BR"/>
              </w:rPr>
              <w:t xml:space="preserve"> </w:t>
            </w:r>
            <w:r w:rsidRPr="00451B02">
              <w:rPr>
                <w:sz w:val="24"/>
                <w:lang w:val="pt-BR"/>
              </w:rPr>
              <w:t>reservatório);</w:t>
            </w:r>
          </w:p>
          <w:p w:rsidR="00DE068E" w:rsidRDefault="00DE068E" w:rsidP="00DE068E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  <w:tab w:val="left" w:pos="841"/>
                <w:tab w:val="left" w:pos="2266"/>
                <w:tab w:val="left" w:pos="3585"/>
              </w:tabs>
              <w:spacing w:before="114"/>
              <w:ind w:right="119" w:firstLine="0"/>
              <w:rPr>
                <w:sz w:val="24"/>
              </w:rPr>
            </w:pPr>
            <w:r>
              <w:rPr>
                <w:sz w:val="24"/>
              </w:rPr>
              <w:t>IPCS</w:t>
            </w:r>
            <w:r>
              <w:rPr>
                <w:sz w:val="24"/>
              </w:rPr>
              <w:tab/>
              <w:t>com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instabilidade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hemodinâmica</w:t>
            </w:r>
            <w:proofErr w:type="spellEnd"/>
            <w:r>
              <w:rPr>
                <w:sz w:val="24"/>
              </w:rPr>
              <w:t>;</w:t>
            </w:r>
          </w:p>
          <w:p w:rsidR="00DE068E" w:rsidRDefault="00DE068E" w:rsidP="00DE068E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  <w:tab w:val="left" w:pos="841"/>
              </w:tabs>
              <w:spacing w:before="114"/>
              <w:ind w:left="841"/>
              <w:rPr>
                <w:sz w:val="24"/>
              </w:rPr>
            </w:pPr>
            <w:r>
              <w:rPr>
                <w:sz w:val="24"/>
              </w:rPr>
              <w:t>Mau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funcionamento</w:t>
            </w:r>
            <w:r w:rsidR="000B2F6A">
              <w:rPr>
                <w:sz w:val="24"/>
              </w:rPr>
              <w:t>.</w:t>
            </w:r>
          </w:p>
        </w:tc>
      </w:tr>
    </w:tbl>
    <w:p w:rsidR="00D93977" w:rsidRPr="00451B02" w:rsidRDefault="00D93977">
      <w:pPr>
        <w:rPr>
          <w:sz w:val="24"/>
          <w:lang w:val="pt-BR"/>
        </w:rPr>
        <w:sectPr w:rsidR="00D93977" w:rsidRPr="00451B02">
          <w:pgSz w:w="11900" w:h="16840"/>
          <w:pgMar w:top="560" w:right="380" w:bottom="280" w:left="1020" w:header="720" w:footer="720" w:gutter="0"/>
          <w:cols w:space="720"/>
        </w:sectPr>
      </w:pPr>
    </w:p>
    <w:tbl>
      <w:tblPr>
        <w:tblpPr w:leftFromText="141" w:rightFromText="141" w:vertAnchor="page" w:horzAnchor="margin" w:tblpY="421"/>
        <w:tblW w:w="10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45"/>
        <w:gridCol w:w="2086"/>
      </w:tblGrid>
      <w:tr w:rsidR="00EA73DB" w:rsidRPr="00451B02" w:rsidTr="00D45D32">
        <w:trPr>
          <w:cantSplit/>
          <w:trHeight w:val="297"/>
        </w:trPr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A73DB" w:rsidRDefault="00EA73DB" w:rsidP="00D45D32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Setor: Serviço de Controle de Infecção relacionada a Assistência à Saúde - SCIRAS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3DB" w:rsidRDefault="00EA73DB" w:rsidP="00D45D32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DS00</w:t>
            </w:r>
            <w:r w:rsidR="00A45388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</w:tr>
      <w:tr w:rsidR="00EA73DB" w:rsidRPr="00451B02" w:rsidTr="00D45D32">
        <w:trPr>
          <w:cantSplit/>
          <w:trHeight w:val="258"/>
        </w:trPr>
        <w:tc>
          <w:tcPr>
            <w:tcW w:w="8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A73DB" w:rsidRDefault="00EA73DB" w:rsidP="00D45D3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Pr="009E4D85">
              <w:rPr>
                <w:rFonts w:ascii="Arial" w:hAnsi="Arial" w:cs="Arial"/>
                <w:b/>
              </w:rPr>
              <w:t>Recomendações para Prevenção de Infecção Relacionada a Acessos Vasculares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3DB" w:rsidRDefault="00A45388" w:rsidP="00D45D32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02</w:t>
            </w:r>
          </w:p>
        </w:tc>
      </w:tr>
      <w:tr w:rsidR="00EA73DB" w:rsidRPr="00451B02" w:rsidTr="00D45D32">
        <w:trPr>
          <w:cantSplit/>
          <w:trHeight w:val="317"/>
        </w:trPr>
        <w:tc>
          <w:tcPr>
            <w:tcW w:w="8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EA73DB" w:rsidRPr="00451B02" w:rsidRDefault="00EA73DB" w:rsidP="00D45D32">
            <w:pPr>
              <w:rPr>
                <w:lang w:val="pt-BR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3DB" w:rsidRDefault="00EA73DB" w:rsidP="00D45D32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</w:t>
            </w:r>
            <w:r w:rsidR="00C5724A">
              <w:rPr>
                <w:rFonts w:ascii="Arial" w:hAnsi="Arial"/>
                <w:b/>
                <w:bCs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E96F6F">
              <w:rPr>
                <w:rFonts w:ascii="Arial" w:hAnsi="Arial"/>
                <w:b/>
                <w:bCs/>
                <w:sz w:val="18"/>
                <w:szCs w:val="18"/>
              </w:rPr>
              <w:t>8</w:t>
            </w:r>
          </w:p>
        </w:tc>
      </w:tr>
    </w:tbl>
    <w:tbl>
      <w:tblPr>
        <w:tblStyle w:val="TableNormal"/>
        <w:tblpPr w:leftFromText="141" w:rightFromText="141" w:vertAnchor="page" w:horzAnchor="margin" w:tblpX="1" w:tblpY="2296"/>
        <w:tblW w:w="10489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1748"/>
        <w:gridCol w:w="5336"/>
      </w:tblGrid>
      <w:tr w:rsidR="00EA73DB" w:rsidTr="00743D53">
        <w:trPr>
          <w:trHeight w:hRule="exact" w:val="446"/>
        </w:trPr>
        <w:tc>
          <w:tcPr>
            <w:tcW w:w="10489" w:type="dxa"/>
            <w:gridSpan w:val="3"/>
          </w:tcPr>
          <w:p w:rsidR="00EA73DB" w:rsidRDefault="00EA73DB" w:rsidP="00743D53">
            <w:pPr>
              <w:pStyle w:val="TableParagraph"/>
              <w:spacing w:before="82"/>
              <w:ind w:left="3875" w:right="387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Dispositivos</w:t>
            </w:r>
            <w:proofErr w:type="spellEnd"/>
          </w:p>
        </w:tc>
      </w:tr>
      <w:tr w:rsidR="00EA73DB" w:rsidRPr="00CF0B34" w:rsidTr="008C6BD5">
        <w:trPr>
          <w:trHeight w:hRule="exact" w:val="2104"/>
        </w:trPr>
        <w:tc>
          <w:tcPr>
            <w:tcW w:w="3405" w:type="dxa"/>
          </w:tcPr>
          <w:p w:rsidR="00EA73DB" w:rsidRDefault="00EA73DB" w:rsidP="00743D53">
            <w:pPr>
              <w:pStyle w:val="TableParagraph"/>
              <w:rPr>
                <w:b/>
                <w:sz w:val="24"/>
              </w:rPr>
            </w:pPr>
          </w:p>
          <w:p w:rsidR="00EA73DB" w:rsidRDefault="00EA73DB" w:rsidP="00743D53">
            <w:pPr>
              <w:pStyle w:val="TableParagraph"/>
              <w:tabs>
                <w:tab w:val="left" w:pos="1509"/>
                <w:tab w:val="left" w:pos="2511"/>
              </w:tabs>
              <w:spacing w:before="198"/>
              <w:ind w:left="120" w:right="117"/>
              <w:rPr>
                <w:sz w:val="24"/>
              </w:rPr>
            </w:pPr>
            <w:proofErr w:type="spellStart"/>
            <w:r>
              <w:rPr>
                <w:sz w:val="24"/>
              </w:rPr>
              <w:t>Equipos</w:t>
            </w:r>
            <w:proofErr w:type="spellEnd"/>
            <w:r w:rsidR="00CA7DFC">
              <w:rPr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 w:rsidR="00CA7DF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infusão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contínua</w:t>
            </w:r>
            <w:proofErr w:type="spellEnd"/>
          </w:p>
        </w:tc>
        <w:tc>
          <w:tcPr>
            <w:tcW w:w="1748" w:type="dxa"/>
          </w:tcPr>
          <w:p w:rsidR="00EA73DB" w:rsidRDefault="00EA73DB" w:rsidP="00743D53">
            <w:pPr>
              <w:pStyle w:val="TableParagraph"/>
              <w:rPr>
                <w:b/>
                <w:sz w:val="24"/>
              </w:rPr>
            </w:pPr>
          </w:p>
          <w:p w:rsidR="00EA73DB" w:rsidRDefault="00EA73DB" w:rsidP="00743D53">
            <w:pPr>
              <w:pStyle w:val="TableParagraph"/>
              <w:spacing w:before="2"/>
              <w:rPr>
                <w:b/>
                <w:sz w:val="29"/>
              </w:rPr>
            </w:pPr>
          </w:p>
          <w:p w:rsidR="00EA73DB" w:rsidRDefault="00114607" w:rsidP="00743D53">
            <w:pPr>
              <w:pStyle w:val="TableParagraph"/>
              <w:ind w:left="221" w:right="282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  <w:r w:rsidR="00EA73DB">
              <w:rPr>
                <w:sz w:val="24"/>
              </w:rPr>
              <w:t xml:space="preserve"> </w:t>
            </w:r>
            <w:proofErr w:type="spellStart"/>
            <w:r w:rsidR="00EA73DB">
              <w:rPr>
                <w:sz w:val="24"/>
              </w:rPr>
              <w:t>horas</w:t>
            </w:r>
            <w:proofErr w:type="spellEnd"/>
          </w:p>
        </w:tc>
        <w:tc>
          <w:tcPr>
            <w:tcW w:w="5336" w:type="dxa"/>
          </w:tcPr>
          <w:p w:rsidR="00EA73DB" w:rsidRDefault="00EA73DB" w:rsidP="00743D53">
            <w:pPr>
              <w:pStyle w:val="TableParagraph"/>
              <w:spacing w:before="84"/>
              <w:ind w:left="121" w:right="107"/>
              <w:rPr>
                <w:sz w:val="24"/>
              </w:rPr>
            </w:pPr>
            <w:r>
              <w:rPr>
                <w:sz w:val="24"/>
              </w:rPr>
              <w:t xml:space="preserve">Trocar </w:t>
            </w:r>
            <w:proofErr w:type="spellStart"/>
            <w:r>
              <w:rPr>
                <w:sz w:val="24"/>
              </w:rPr>
              <w:t>imediatamente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quando</w:t>
            </w:r>
            <w:proofErr w:type="spellEnd"/>
            <w:r>
              <w:rPr>
                <w:sz w:val="24"/>
              </w:rPr>
              <w:t>:</w:t>
            </w:r>
          </w:p>
          <w:p w:rsidR="00EA73DB" w:rsidRPr="00451B02" w:rsidRDefault="00EA73DB" w:rsidP="00743D53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  <w:tab w:val="left" w:pos="1959"/>
                <w:tab w:val="left" w:pos="3759"/>
                <w:tab w:val="left" w:pos="4529"/>
              </w:tabs>
              <w:spacing w:before="114"/>
              <w:ind w:right="118" w:firstLine="0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Ocorrer</w:t>
            </w:r>
            <w:r w:rsidRPr="00451B02">
              <w:rPr>
                <w:sz w:val="24"/>
                <w:lang w:val="pt-BR"/>
              </w:rPr>
              <w:tab/>
              <w:t>contaminação</w:t>
            </w:r>
            <w:r w:rsidRPr="00451B02">
              <w:rPr>
                <w:sz w:val="24"/>
                <w:lang w:val="pt-BR"/>
              </w:rPr>
              <w:tab/>
              <w:t>e/ou</w:t>
            </w:r>
            <w:r w:rsidRPr="00451B02">
              <w:rPr>
                <w:sz w:val="24"/>
                <w:lang w:val="pt-BR"/>
              </w:rPr>
              <w:tab/>
              <w:t>sua integridade estiver</w:t>
            </w:r>
            <w:r w:rsidRPr="00451B02">
              <w:rPr>
                <w:spacing w:val="-13"/>
                <w:sz w:val="24"/>
                <w:lang w:val="pt-BR"/>
              </w:rPr>
              <w:t xml:space="preserve"> </w:t>
            </w:r>
            <w:r w:rsidRPr="00451B02">
              <w:rPr>
                <w:sz w:val="24"/>
                <w:lang w:val="pt-BR"/>
              </w:rPr>
              <w:t>comprometida;</w:t>
            </w:r>
          </w:p>
          <w:p w:rsidR="00EA73DB" w:rsidRDefault="00EA73DB" w:rsidP="00743D53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spacing w:before="114"/>
              <w:ind w:left="841"/>
              <w:rPr>
                <w:sz w:val="24"/>
              </w:rPr>
            </w:pPr>
            <w:proofErr w:type="spellStart"/>
            <w:r>
              <w:rPr>
                <w:sz w:val="24"/>
              </w:rPr>
              <w:t>Houver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presença</w:t>
            </w:r>
            <w:proofErr w:type="spellEnd"/>
            <w:r>
              <w:rPr>
                <w:sz w:val="24"/>
              </w:rPr>
              <w:t xml:space="preserve"> de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coágulos</w:t>
            </w:r>
            <w:proofErr w:type="spellEnd"/>
            <w:r>
              <w:rPr>
                <w:sz w:val="24"/>
              </w:rPr>
              <w:t>.</w:t>
            </w:r>
          </w:p>
          <w:p w:rsidR="008C6BD5" w:rsidRPr="008C6BD5" w:rsidRDefault="008C6BD5" w:rsidP="008C6BD5">
            <w:pPr>
              <w:pStyle w:val="TableParagraph"/>
              <w:tabs>
                <w:tab w:val="left" w:pos="840"/>
                <w:tab w:val="left" w:pos="841"/>
              </w:tabs>
              <w:spacing w:before="114"/>
              <w:ind w:left="121"/>
              <w:rPr>
                <w:sz w:val="24"/>
                <w:lang w:val="pt-BR"/>
              </w:rPr>
            </w:pPr>
            <w:r w:rsidRPr="008C6BD5">
              <w:rPr>
                <w:sz w:val="24"/>
                <w:lang w:val="pt-BR"/>
              </w:rPr>
              <w:t>*Os equipos devem s</w:t>
            </w:r>
            <w:r>
              <w:rPr>
                <w:sz w:val="24"/>
                <w:lang w:val="pt-BR"/>
              </w:rPr>
              <w:t>er identificados com etiqueta especifica (anexo).</w:t>
            </w:r>
          </w:p>
        </w:tc>
      </w:tr>
      <w:tr w:rsidR="00EA73DB" w:rsidRPr="00CF0B34" w:rsidTr="00434FE8">
        <w:trPr>
          <w:trHeight w:hRule="exact" w:val="2133"/>
        </w:trPr>
        <w:tc>
          <w:tcPr>
            <w:tcW w:w="3405" w:type="dxa"/>
          </w:tcPr>
          <w:p w:rsidR="00EA73DB" w:rsidRPr="008C6BD5" w:rsidRDefault="00EA73DB" w:rsidP="00743D53">
            <w:pPr>
              <w:pStyle w:val="TableParagraph"/>
              <w:rPr>
                <w:b/>
                <w:sz w:val="24"/>
                <w:lang w:val="pt-BR"/>
              </w:rPr>
            </w:pPr>
          </w:p>
          <w:p w:rsidR="00EA73DB" w:rsidRDefault="00CA7DFC" w:rsidP="00743D53">
            <w:pPr>
              <w:pStyle w:val="TableParagraph"/>
              <w:tabs>
                <w:tab w:val="left" w:pos="1509"/>
                <w:tab w:val="left" w:pos="2511"/>
              </w:tabs>
              <w:spacing w:before="198"/>
              <w:ind w:left="120" w:right="117"/>
              <w:rPr>
                <w:sz w:val="24"/>
              </w:rPr>
            </w:pPr>
            <w:proofErr w:type="spellStart"/>
            <w:r>
              <w:rPr>
                <w:sz w:val="24"/>
              </w:rPr>
              <w:t>Equipos</w:t>
            </w:r>
            <w:proofErr w:type="spellEnd"/>
            <w:r>
              <w:rPr>
                <w:sz w:val="24"/>
              </w:rPr>
              <w:t xml:space="preserve"> </w:t>
            </w:r>
            <w:r w:rsidR="00EA73DB">
              <w:rPr>
                <w:sz w:val="24"/>
              </w:rPr>
              <w:t>para</w:t>
            </w:r>
            <w:r>
              <w:rPr>
                <w:sz w:val="24"/>
              </w:rPr>
              <w:t xml:space="preserve"> </w:t>
            </w:r>
            <w:proofErr w:type="spellStart"/>
            <w:r w:rsidR="00EA73DB">
              <w:rPr>
                <w:sz w:val="24"/>
              </w:rPr>
              <w:t>infusão</w:t>
            </w:r>
            <w:proofErr w:type="spellEnd"/>
            <w:r w:rsidR="00EA73DB">
              <w:rPr>
                <w:sz w:val="24"/>
              </w:rPr>
              <w:t xml:space="preserve"> </w:t>
            </w:r>
            <w:proofErr w:type="spellStart"/>
            <w:r w:rsidR="00EA73DB">
              <w:rPr>
                <w:sz w:val="24"/>
              </w:rPr>
              <w:t>intermitente</w:t>
            </w:r>
            <w:proofErr w:type="spellEnd"/>
          </w:p>
        </w:tc>
        <w:tc>
          <w:tcPr>
            <w:tcW w:w="1748" w:type="dxa"/>
          </w:tcPr>
          <w:p w:rsidR="00EA73DB" w:rsidRDefault="00EA73DB" w:rsidP="00743D53">
            <w:pPr>
              <w:pStyle w:val="TableParagraph"/>
              <w:rPr>
                <w:b/>
                <w:sz w:val="24"/>
              </w:rPr>
            </w:pPr>
          </w:p>
          <w:p w:rsidR="00EA73DB" w:rsidRDefault="00EA73DB" w:rsidP="00743D53">
            <w:pPr>
              <w:pStyle w:val="TableParagraph"/>
              <w:spacing w:before="2"/>
              <w:rPr>
                <w:b/>
                <w:sz w:val="29"/>
              </w:rPr>
            </w:pPr>
          </w:p>
          <w:p w:rsidR="00EA73DB" w:rsidRDefault="00EA73DB" w:rsidP="00743D53">
            <w:pPr>
              <w:pStyle w:val="TableParagraph"/>
              <w:ind w:left="222" w:right="21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24 </w:t>
            </w:r>
            <w:proofErr w:type="spellStart"/>
            <w:r>
              <w:rPr>
                <w:sz w:val="24"/>
              </w:rPr>
              <w:t>horas</w:t>
            </w:r>
            <w:proofErr w:type="spellEnd"/>
          </w:p>
        </w:tc>
        <w:tc>
          <w:tcPr>
            <w:tcW w:w="5336" w:type="dxa"/>
          </w:tcPr>
          <w:p w:rsidR="00EA73DB" w:rsidRDefault="00EA73DB" w:rsidP="00743D53">
            <w:pPr>
              <w:pStyle w:val="TableParagraph"/>
              <w:spacing w:before="82"/>
              <w:ind w:left="121" w:right="107"/>
              <w:rPr>
                <w:sz w:val="24"/>
              </w:rPr>
            </w:pPr>
            <w:r>
              <w:rPr>
                <w:sz w:val="24"/>
              </w:rPr>
              <w:t xml:space="preserve">Trocar </w:t>
            </w:r>
            <w:proofErr w:type="spellStart"/>
            <w:r>
              <w:rPr>
                <w:sz w:val="24"/>
              </w:rPr>
              <w:t>imediatamente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quando</w:t>
            </w:r>
            <w:proofErr w:type="spellEnd"/>
            <w:r>
              <w:rPr>
                <w:sz w:val="24"/>
              </w:rPr>
              <w:t>:</w:t>
            </w:r>
          </w:p>
          <w:p w:rsidR="00EA73DB" w:rsidRPr="00451B02" w:rsidRDefault="00EA73DB" w:rsidP="00743D53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  <w:tab w:val="left" w:pos="841"/>
                <w:tab w:val="left" w:pos="1959"/>
                <w:tab w:val="left" w:pos="3759"/>
                <w:tab w:val="left" w:pos="4529"/>
              </w:tabs>
              <w:spacing w:before="114"/>
              <w:ind w:right="118" w:firstLine="0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Ocorrer</w:t>
            </w:r>
            <w:r w:rsidRPr="00451B02">
              <w:rPr>
                <w:sz w:val="24"/>
                <w:lang w:val="pt-BR"/>
              </w:rPr>
              <w:tab/>
              <w:t>contaminação</w:t>
            </w:r>
            <w:r w:rsidRPr="00451B02">
              <w:rPr>
                <w:sz w:val="24"/>
                <w:lang w:val="pt-BR"/>
              </w:rPr>
              <w:tab/>
              <w:t>e/ou</w:t>
            </w:r>
            <w:r w:rsidRPr="00451B02">
              <w:rPr>
                <w:sz w:val="24"/>
                <w:lang w:val="pt-BR"/>
              </w:rPr>
              <w:tab/>
              <w:t>sua integridade estiver</w:t>
            </w:r>
            <w:r w:rsidRPr="00451B02">
              <w:rPr>
                <w:spacing w:val="-13"/>
                <w:sz w:val="24"/>
                <w:lang w:val="pt-BR"/>
              </w:rPr>
              <w:t xml:space="preserve"> </w:t>
            </w:r>
            <w:r w:rsidRPr="00451B02">
              <w:rPr>
                <w:sz w:val="24"/>
                <w:lang w:val="pt-BR"/>
              </w:rPr>
              <w:t>comprometida;</w:t>
            </w:r>
          </w:p>
          <w:p w:rsidR="00EA73DB" w:rsidRDefault="00EA73DB" w:rsidP="00743D53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  <w:tab w:val="left" w:pos="841"/>
              </w:tabs>
              <w:spacing w:before="114"/>
              <w:ind w:left="841"/>
              <w:rPr>
                <w:sz w:val="24"/>
              </w:rPr>
            </w:pPr>
            <w:proofErr w:type="spellStart"/>
            <w:r>
              <w:rPr>
                <w:sz w:val="24"/>
              </w:rPr>
              <w:t>Houver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presença</w:t>
            </w:r>
            <w:proofErr w:type="spellEnd"/>
            <w:r>
              <w:rPr>
                <w:sz w:val="24"/>
              </w:rPr>
              <w:t xml:space="preserve"> de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coágulos</w:t>
            </w:r>
            <w:proofErr w:type="spellEnd"/>
            <w:r>
              <w:rPr>
                <w:sz w:val="24"/>
              </w:rPr>
              <w:t>.</w:t>
            </w:r>
          </w:p>
          <w:p w:rsidR="00434FE8" w:rsidRPr="00434FE8" w:rsidRDefault="00434FE8" w:rsidP="00434FE8">
            <w:pPr>
              <w:pStyle w:val="TableParagraph"/>
              <w:tabs>
                <w:tab w:val="left" w:pos="840"/>
                <w:tab w:val="left" w:pos="841"/>
              </w:tabs>
              <w:spacing w:before="114"/>
              <w:ind w:left="121"/>
              <w:rPr>
                <w:sz w:val="24"/>
                <w:lang w:val="pt-BR"/>
              </w:rPr>
            </w:pPr>
            <w:r w:rsidRPr="008C6BD5">
              <w:rPr>
                <w:sz w:val="24"/>
                <w:lang w:val="pt-BR"/>
              </w:rPr>
              <w:t>*Os equipos devem s</w:t>
            </w:r>
            <w:r>
              <w:rPr>
                <w:sz w:val="24"/>
                <w:lang w:val="pt-BR"/>
              </w:rPr>
              <w:t>er identificados com etiqueta especifica (anexo).</w:t>
            </w:r>
          </w:p>
        </w:tc>
      </w:tr>
      <w:tr w:rsidR="00EA73DB" w:rsidRPr="00CF0B34" w:rsidTr="00CD56BC">
        <w:trPr>
          <w:trHeight w:hRule="exact" w:val="3114"/>
        </w:trPr>
        <w:tc>
          <w:tcPr>
            <w:tcW w:w="3405" w:type="dxa"/>
          </w:tcPr>
          <w:p w:rsidR="005A4C0A" w:rsidRDefault="005A4C0A" w:rsidP="00743D53">
            <w:pPr>
              <w:pStyle w:val="TableParagraph"/>
              <w:tabs>
                <w:tab w:val="left" w:pos="1026"/>
                <w:tab w:val="left" w:pos="1939"/>
                <w:tab w:val="left" w:pos="3152"/>
              </w:tabs>
              <w:spacing w:before="84"/>
              <w:ind w:left="120" w:right="116"/>
              <w:rPr>
                <w:spacing w:val="-7"/>
                <w:sz w:val="24"/>
                <w:lang w:val="pt-BR"/>
              </w:rPr>
            </w:pPr>
          </w:p>
          <w:p w:rsidR="005A4C0A" w:rsidRDefault="005A4C0A" w:rsidP="00743D53">
            <w:pPr>
              <w:pStyle w:val="TableParagraph"/>
              <w:tabs>
                <w:tab w:val="left" w:pos="1026"/>
                <w:tab w:val="left" w:pos="1939"/>
                <w:tab w:val="left" w:pos="3152"/>
              </w:tabs>
              <w:spacing w:before="84"/>
              <w:ind w:left="120" w:right="116"/>
              <w:rPr>
                <w:spacing w:val="-7"/>
                <w:sz w:val="24"/>
                <w:lang w:val="pt-BR"/>
              </w:rPr>
            </w:pPr>
          </w:p>
          <w:p w:rsidR="00EA73DB" w:rsidRPr="00451B02" w:rsidRDefault="00CD56BC" w:rsidP="00743D53">
            <w:pPr>
              <w:pStyle w:val="TableParagraph"/>
              <w:tabs>
                <w:tab w:val="left" w:pos="1026"/>
                <w:tab w:val="left" w:pos="1939"/>
                <w:tab w:val="left" w:pos="3152"/>
              </w:tabs>
              <w:spacing w:before="84"/>
              <w:ind w:left="120" w:right="116"/>
              <w:rPr>
                <w:sz w:val="24"/>
                <w:lang w:val="pt-BR"/>
              </w:rPr>
            </w:pPr>
            <w:r>
              <w:rPr>
                <w:spacing w:val="-7"/>
                <w:sz w:val="24"/>
                <w:lang w:val="pt-BR"/>
              </w:rPr>
              <w:t xml:space="preserve">Equipo </w:t>
            </w:r>
            <w:r w:rsidR="002D5986">
              <w:rPr>
                <w:spacing w:val="-7"/>
                <w:sz w:val="24"/>
                <w:lang w:val="pt-BR"/>
              </w:rPr>
              <w:t xml:space="preserve">NPT, </w:t>
            </w:r>
            <w:r w:rsidR="00EA73DB" w:rsidRPr="00451B02">
              <w:rPr>
                <w:spacing w:val="-9"/>
                <w:sz w:val="24"/>
                <w:lang w:val="pt-BR"/>
              </w:rPr>
              <w:t>NPP,</w:t>
            </w:r>
            <w:r w:rsidR="002D5986">
              <w:rPr>
                <w:spacing w:val="-9"/>
                <w:sz w:val="24"/>
                <w:lang w:val="pt-BR"/>
              </w:rPr>
              <w:t xml:space="preserve"> </w:t>
            </w:r>
            <w:r w:rsidR="00EA73DB" w:rsidRPr="00451B02">
              <w:rPr>
                <w:sz w:val="24"/>
                <w:lang w:val="pt-BR"/>
              </w:rPr>
              <w:t>Sangue</w:t>
            </w:r>
            <w:r w:rsidR="002D5986">
              <w:rPr>
                <w:sz w:val="24"/>
                <w:lang w:val="pt-BR"/>
              </w:rPr>
              <w:t xml:space="preserve"> </w:t>
            </w:r>
            <w:proofErr w:type="gramStart"/>
            <w:r w:rsidR="002D5986">
              <w:rPr>
                <w:sz w:val="24"/>
                <w:lang w:val="pt-BR"/>
              </w:rPr>
              <w:t xml:space="preserve">e </w:t>
            </w:r>
            <w:r w:rsidR="00EA73DB" w:rsidRPr="00451B02">
              <w:rPr>
                <w:sz w:val="24"/>
                <w:lang w:val="pt-BR"/>
              </w:rPr>
              <w:t xml:space="preserve"> </w:t>
            </w:r>
            <w:proofErr w:type="spellStart"/>
            <w:r w:rsidR="00EA73DB" w:rsidRPr="00451B02">
              <w:rPr>
                <w:sz w:val="24"/>
                <w:lang w:val="pt-BR"/>
              </w:rPr>
              <w:t>hemocomponentes</w:t>
            </w:r>
            <w:proofErr w:type="spellEnd"/>
            <w:proofErr w:type="gramEnd"/>
            <w:r w:rsidR="00EA73DB" w:rsidRPr="00451B02">
              <w:rPr>
                <w:sz w:val="24"/>
                <w:lang w:val="pt-BR"/>
              </w:rPr>
              <w:t>,</w:t>
            </w:r>
            <w:r w:rsidR="00EA73DB" w:rsidRPr="00451B02">
              <w:rPr>
                <w:spacing w:val="-10"/>
                <w:sz w:val="24"/>
                <w:lang w:val="pt-BR"/>
              </w:rPr>
              <w:t xml:space="preserve"> </w:t>
            </w:r>
            <w:r w:rsidR="00EA73DB" w:rsidRPr="00451B02">
              <w:rPr>
                <w:sz w:val="24"/>
                <w:lang w:val="pt-BR"/>
              </w:rPr>
              <w:t>Lipídios</w:t>
            </w:r>
          </w:p>
        </w:tc>
        <w:tc>
          <w:tcPr>
            <w:tcW w:w="1748" w:type="dxa"/>
          </w:tcPr>
          <w:p w:rsidR="005A4C0A" w:rsidRDefault="005A4C0A" w:rsidP="00743D53">
            <w:pPr>
              <w:pStyle w:val="TableParagraph"/>
              <w:spacing w:before="84"/>
              <w:ind w:left="222" w:right="282"/>
              <w:jc w:val="center"/>
              <w:rPr>
                <w:sz w:val="24"/>
                <w:lang w:val="pt-BR"/>
              </w:rPr>
            </w:pPr>
          </w:p>
          <w:p w:rsidR="005A4C0A" w:rsidRDefault="005A4C0A" w:rsidP="00743D53">
            <w:pPr>
              <w:pStyle w:val="TableParagraph"/>
              <w:spacing w:before="84"/>
              <w:ind w:left="222" w:right="282"/>
              <w:jc w:val="center"/>
              <w:rPr>
                <w:sz w:val="24"/>
                <w:lang w:val="pt-BR"/>
              </w:rPr>
            </w:pPr>
          </w:p>
          <w:p w:rsidR="00EA73DB" w:rsidRDefault="00EA73DB" w:rsidP="00743D53">
            <w:pPr>
              <w:pStyle w:val="TableParagraph"/>
              <w:spacing w:before="84"/>
              <w:ind w:left="222" w:right="28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cada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uso</w:t>
            </w:r>
            <w:proofErr w:type="spellEnd"/>
          </w:p>
        </w:tc>
        <w:tc>
          <w:tcPr>
            <w:tcW w:w="5336" w:type="dxa"/>
          </w:tcPr>
          <w:p w:rsidR="00EA73DB" w:rsidRDefault="00EA73DB" w:rsidP="00743D53">
            <w:pPr>
              <w:pStyle w:val="TableParagraph"/>
              <w:spacing w:before="84"/>
              <w:ind w:left="121" w:right="107"/>
              <w:rPr>
                <w:sz w:val="24"/>
              </w:rPr>
            </w:pPr>
            <w:r>
              <w:rPr>
                <w:sz w:val="24"/>
              </w:rPr>
              <w:t xml:space="preserve">Trocar </w:t>
            </w:r>
            <w:proofErr w:type="spellStart"/>
            <w:r>
              <w:rPr>
                <w:sz w:val="24"/>
              </w:rPr>
              <w:t>imediatamente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quando</w:t>
            </w:r>
            <w:proofErr w:type="spellEnd"/>
            <w:r>
              <w:rPr>
                <w:sz w:val="24"/>
              </w:rPr>
              <w:t>:</w:t>
            </w:r>
          </w:p>
          <w:p w:rsidR="00EA73DB" w:rsidRPr="00451B02" w:rsidRDefault="00EA73DB" w:rsidP="00743D53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  <w:tab w:val="left" w:pos="841"/>
                <w:tab w:val="left" w:pos="1959"/>
                <w:tab w:val="left" w:pos="3759"/>
                <w:tab w:val="left" w:pos="4529"/>
              </w:tabs>
              <w:spacing w:before="114"/>
              <w:ind w:right="118" w:firstLine="0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Ocorrer</w:t>
            </w:r>
            <w:r w:rsidRPr="00451B02">
              <w:rPr>
                <w:sz w:val="24"/>
                <w:lang w:val="pt-BR"/>
              </w:rPr>
              <w:tab/>
              <w:t>contaminação</w:t>
            </w:r>
            <w:r w:rsidRPr="00451B02">
              <w:rPr>
                <w:sz w:val="24"/>
                <w:lang w:val="pt-BR"/>
              </w:rPr>
              <w:tab/>
              <w:t>e/ou</w:t>
            </w:r>
            <w:r w:rsidRPr="00451B02">
              <w:rPr>
                <w:sz w:val="24"/>
                <w:lang w:val="pt-BR"/>
              </w:rPr>
              <w:tab/>
              <w:t>sua integridade estiver</w:t>
            </w:r>
            <w:r w:rsidRPr="00451B02">
              <w:rPr>
                <w:spacing w:val="-13"/>
                <w:sz w:val="24"/>
                <w:lang w:val="pt-BR"/>
              </w:rPr>
              <w:t xml:space="preserve"> </w:t>
            </w:r>
            <w:r w:rsidRPr="00451B02">
              <w:rPr>
                <w:sz w:val="24"/>
                <w:lang w:val="pt-BR"/>
              </w:rPr>
              <w:t>comprometida;</w:t>
            </w:r>
          </w:p>
          <w:p w:rsidR="00EA73DB" w:rsidRDefault="00EA73DB" w:rsidP="00743D53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  <w:tab w:val="left" w:pos="841"/>
              </w:tabs>
              <w:spacing w:before="114"/>
              <w:ind w:left="841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Houver presença de coágulos.</w:t>
            </w:r>
            <w:r w:rsidRPr="00451B02">
              <w:rPr>
                <w:spacing w:val="10"/>
                <w:sz w:val="24"/>
                <w:lang w:val="pt-BR"/>
              </w:rPr>
              <w:t xml:space="preserve"> </w:t>
            </w:r>
            <w:r w:rsidRPr="00451B02">
              <w:rPr>
                <w:sz w:val="24"/>
                <w:lang w:val="pt-BR"/>
              </w:rPr>
              <w:t>Utilizar</w:t>
            </w:r>
          </w:p>
          <w:p w:rsidR="00EA73DB" w:rsidRDefault="00EA73DB" w:rsidP="00743D53">
            <w:pPr>
              <w:pStyle w:val="TableParagraph"/>
              <w:tabs>
                <w:tab w:val="left" w:pos="840"/>
                <w:tab w:val="left" w:pos="841"/>
              </w:tabs>
              <w:spacing w:before="114"/>
              <w:ind w:left="121"/>
              <w:rPr>
                <w:sz w:val="24"/>
                <w:lang w:val="pt-BR"/>
              </w:rPr>
            </w:pPr>
            <w:proofErr w:type="gramStart"/>
            <w:r w:rsidRPr="00451B02">
              <w:rPr>
                <w:sz w:val="24"/>
                <w:lang w:val="pt-BR"/>
              </w:rPr>
              <w:t>equipo</w:t>
            </w:r>
            <w:proofErr w:type="gramEnd"/>
            <w:r w:rsidRPr="00451B02">
              <w:rPr>
                <w:sz w:val="24"/>
                <w:lang w:val="pt-BR"/>
              </w:rPr>
              <w:t xml:space="preserve"> único e individualizado para NPP, hemoderivados, ou </w:t>
            </w:r>
            <w:r w:rsidR="00CD56BC" w:rsidRPr="00451B02">
              <w:rPr>
                <w:sz w:val="24"/>
                <w:lang w:val="pt-BR"/>
              </w:rPr>
              <w:t>Lipídeos (</w:t>
            </w:r>
            <w:r w:rsidRPr="00451B02">
              <w:rPr>
                <w:sz w:val="24"/>
                <w:lang w:val="pt-BR"/>
              </w:rPr>
              <w:t>não ultrapassar 24 horas de infusão).</w:t>
            </w:r>
          </w:p>
          <w:p w:rsidR="00CD56BC" w:rsidRPr="00451B02" w:rsidRDefault="00CD56BC" w:rsidP="00743D53">
            <w:pPr>
              <w:pStyle w:val="TableParagraph"/>
              <w:tabs>
                <w:tab w:val="left" w:pos="840"/>
                <w:tab w:val="left" w:pos="841"/>
              </w:tabs>
              <w:spacing w:before="114"/>
              <w:ind w:left="121"/>
              <w:rPr>
                <w:sz w:val="24"/>
                <w:lang w:val="pt-BR"/>
              </w:rPr>
            </w:pPr>
            <w:r w:rsidRPr="008C6BD5">
              <w:rPr>
                <w:sz w:val="24"/>
                <w:lang w:val="pt-BR"/>
              </w:rPr>
              <w:t>*Os equipos devem s</w:t>
            </w:r>
            <w:r>
              <w:rPr>
                <w:sz w:val="24"/>
                <w:lang w:val="pt-BR"/>
              </w:rPr>
              <w:t>er identificados com etiqueta especifica (anexo).</w:t>
            </w:r>
          </w:p>
        </w:tc>
      </w:tr>
      <w:tr w:rsidR="00EA73DB" w:rsidRPr="00CF0B34" w:rsidTr="00743D53">
        <w:trPr>
          <w:trHeight w:hRule="exact" w:val="1416"/>
        </w:trPr>
        <w:tc>
          <w:tcPr>
            <w:tcW w:w="3405" w:type="dxa"/>
          </w:tcPr>
          <w:p w:rsidR="00EA73DB" w:rsidRPr="00451B02" w:rsidRDefault="00EA73DB" w:rsidP="00743D53">
            <w:pPr>
              <w:pStyle w:val="TableParagraph"/>
              <w:rPr>
                <w:b/>
                <w:sz w:val="24"/>
                <w:lang w:val="pt-BR"/>
              </w:rPr>
            </w:pPr>
          </w:p>
          <w:p w:rsidR="00EA73DB" w:rsidRPr="00451B02" w:rsidRDefault="00EA73DB" w:rsidP="00743D53">
            <w:pPr>
              <w:pStyle w:val="TableParagraph"/>
              <w:spacing w:before="3"/>
              <w:rPr>
                <w:b/>
                <w:sz w:val="19"/>
                <w:lang w:val="pt-BR"/>
              </w:rPr>
            </w:pPr>
          </w:p>
          <w:p w:rsidR="00EA73DB" w:rsidRDefault="00EA73DB" w:rsidP="00743D53">
            <w:pPr>
              <w:pStyle w:val="TableParagraph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>Conectores</w:t>
            </w:r>
            <w:proofErr w:type="spellEnd"/>
          </w:p>
        </w:tc>
        <w:tc>
          <w:tcPr>
            <w:tcW w:w="1748" w:type="dxa"/>
          </w:tcPr>
          <w:p w:rsidR="00EA73DB" w:rsidRDefault="00EA73DB" w:rsidP="00743D53">
            <w:pPr>
              <w:pStyle w:val="TableParagraph"/>
              <w:rPr>
                <w:b/>
                <w:sz w:val="24"/>
              </w:rPr>
            </w:pPr>
          </w:p>
          <w:p w:rsidR="00EA73DB" w:rsidRDefault="00EA73DB" w:rsidP="00743D5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EA73DB" w:rsidRDefault="006F7A54" w:rsidP="00743D53">
            <w:pPr>
              <w:pStyle w:val="TableParagraph"/>
              <w:ind w:left="221" w:right="282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  <w:r w:rsidR="00EA73DB">
              <w:rPr>
                <w:sz w:val="24"/>
              </w:rPr>
              <w:t xml:space="preserve"> </w:t>
            </w:r>
            <w:proofErr w:type="spellStart"/>
            <w:r w:rsidR="00EA73DB">
              <w:rPr>
                <w:sz w:val="24"/>
              </w:rPr>
              <w:t>horas</w:t>
            </w:r>
            <w:proofErr w:type="spellEnd"/>
          </w:p>
        </w:tc>
        <w:tc>
          <w:tcPr>
            <w:tcW w:w="5336" w:type="dxa"/>
          </w:tcPr>
          <w:p w:rsidR="00EA73DB" w:rsidRPr="00451B02" w:rsidRDefault="00EA73DB" w:rsidP="00743D53">
            <w:pPr>
              <w:pStyle w:val="TableParagraph"/>
              <w:spacing w:before="84"/>
              <w:ind w:left="121" w:right="119"/>
              <w:jc w:val="both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Trocar juntamente com o sistema. Caso ocorra contaminação e/ou sua integridade estiver comprometida, deverá ser trocado imediatamente.</w:t>
            </w:r>
          </w:p>
        </w:tc>
      </w:tr>
      <w:tr w:rsidR="00EA73DB" w:rsidRPr="00CF0B34" w:rsidTr="00743D53">
        <w:trPr>
          <w:trHeight w:hRule="exact" w:val="983"/>
        </w:trPr>
        <w:tc>
          <w:tcPr>
            <w:tcW w:w="3405" w:type="dxa"/>
          </w:tcPr>
          <w:p w:rsidR="00EA73DB" w:rsidRPr="00451B02" w:rsidRDefault="0009058A" w:rsidP="00743D53">
            <w:pPr>
              <w:pStyle w:val="TableParagraph"/>
              <w:tabs>
                <w:tab w:val="left" w:pos="1303"/>
                <w:tab w:val="left" w:pos="3016"/>
              </w:tabs>
              <w:spacing w:before="82"/>
              <w:ind w:left="120" w:right="118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Dânulas</w:t>
            </w:r>
            <w:proofErr w:type="spellEnd"/>
            <w:r>
              <w:rPr>
                <w:sz w:val="24"/>
                <w:lang w:val="pt-BR"/>
              </w:rPr>
              <w:tab/>
              <w:t xml:space="preserve">(torneirinhas) </w:t>
            </w:r>
            <w:r w:rsidR="00EA73DB" w:rsidRPr="00451B02">
              <w:rPr>
                <w:sz w:val="24"/>
                <w:lang w:val="pt-BR"/>
              </w:rPr>
              <w:t>do sistema</w:t>
            </w:r>
            <w:r w:rsidR="00EA73DB" w:rsidRPr="00451B02">
              <w:rPr>
                <w:spacing w:val="-6"/>
                <w:sz w:val="24"/>
                <w:lang w:val="pt-BR"/>
              </w:rPr>
              <w:t xml:space="preserve"> </w:t>
            </w:r>
            <w:r w:rsidR="00EA73DB" w:rsidRPr="00451B02">
              <w:rPr>
                <w:sz w:val="24"/>
                <w:lang w:val="pt-BR"/>
              </w:rPr>
              <w:t>endovenoso</w:t>
            </w:r>
          </w:p>
        </w:tc>
        <w:tc>
          <w:tcPr>
            <w:tcW w:w="1748" w:type="dxa"/>
          </w:tcPr>
          <w:p w:rsidR="00EA73DB" w:rsidRPr="00451B02" w:rsidRDefault="00EA73DB" w:rsidP="00743D53">
            <w:pPr>
              <w:pStyle w:val="TableParagraph"/>
              <w:spacing w:before="1"/>
              <w:rPr>
                <w:b/>
                <w:sz w:val="19"/>
                <w:lang w:val="pt-BR"/>
              </w:rPr>
            </w:pPr>
          </w:p>
          <w:p w:rsidR="00EA73DB" w:rsidRDefault="006F7A54" w:rsidP="00743D53">
            <w:pPr>
              <w:pStyle w:val="TableParagraph"/>
              <w:ind w:left="221" w:right="282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  <w:r w:rsidR="00EA73DB">
              <w:rPr>
                <w:sz w:val="24"/>
              </w:rPr>
              <w:t xml:space="preserve"> </w:t>
            </w:r>
            <w:proofErr w:type="spellStart"/>
            <w:r w:rsidR="00EA73DB">
              <w:rPr>
                <w:sz w:val="24"/>
              </w:rPr>
              <w:t>horas</w:t>
            </w:r>
            <w:proofErr w:type="spellEnd"/>
          </w:p>
        </w:tc>
        <w:tc>
          <w:tcPr>
            <w:tcW w:w="5336" w:type="dxa"/>
          </w:tcPr>
          <w:p w:rsidR="00EA73DB" w:rsidRPr="00F824A5" w:rsidRDefault="00EA73DB" w:rsidP="00743D53">
            <w:pPr>
              <w:pStyle w:val="TableParagraph"/>
              <w:tabs>
                <w:tab w:val="left" w:pos="508"/>
              </w:tabs>
              <w:spacing w:before="82"/>
              <w:ind w:left="121" w:right="119"/>
              <w:rPr>
                <w:sz w:val="24"/>
                <w:lang w:val="pt-BR"/>
              </w:rPr>
            </w:pPr>
            <w:r w:rsidRPr="00F824A5">
              <w:rPr>
                <w:sz w:val="24"/>
                <w:lang w:val="pt-BR"/>
              </w:rPr>
              <w:t>A</w:t>
            </w:r>
            <w:r w:rsidRPr="00F824A5">
              <w:rPr>
                <w:sz w:val="24"/>
                <w:lang w:val="pt-BR"/>
              </w:rPr>
              <w:tab/>
              <w:t xml:space="preserve">presença </w:t>
            </w:r>
            <w:r w:rsidR="00F824A5" w:rsidRPr="00F824A5">
              <w:rPr>
                <w:sz w:val="24"/>
                <w:lang w:val="pt-BR"/>
              </w:rPr>
              <w:t xml:space="preserve">de coágulos requer troca </w:t>
            </w:r>
            <w:r w:rsidRPr="00F824A5">
              <w:rPr>
                <w:sz w:val="24"/>
                <w:lang w:val="pt-BR"/>
              </w:rPr>
              <w:t>imediata.</w:t>
            </w:r>
          </w:p>
        </w:tc>
      </w:tr>
      <w:tr w:rsidR="00CE48C3" w:rsidRPr="00CF0B34" w:rsidTr="00743D53">
        <w:trPr>
          <w:trHeight w:hRule="exact" w:val="983"/>
        </w:trPr>
        <w:tc>
          <w:tcPr>
            <w:tcW w:w="3405" w:type="dxa"/>
          </w:tcPr>
          <w:p w:rsidR="00CE48C3" w:rsidRDefault="00CE48C3" w:rsidP="00743D53">
            <w:pPr>
              <w:pStyle w:val="TableParagraph"/>
              <w:tabs>
                <w:tab w:val="left" w:pos="2084"/>
              </w:tabs>
              <w:spacing w:before="84"/>
              <w:ind w:left="120" w:right="117"/>
              <w:rPr>
                <w:sz w:val="24"/>
              </w:rPr>
            </w:pPr>
            <w:proofErr w:type="spellStart"/>
            <w:r>
              <w:rPr>
                <w:sz w:val="24"/>
              </w:rPr>
              <w:t>Extensores</w:t>
            </w:r>
            <w:proofErr w:type="spellEnd"/>
            <w:r w:rsidR="0009058A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dispositivo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multivias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748" w:type="dxa"/>
          </w:tcPr>
          <w:p w:rsidR="00CE48C3" w:rsidRDefault="00CE48C3" w:rsidP="00743D5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CE48C3" w:rsidRDefault="0089061E" w:rsidP="00743D53">
            <w:pPr>
              <w:pStyle w:val="TableParagraph"/>
              <w:ind w:left="221" w:right="282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  <w:r w:rsidR="00CE48C3">
              <w:rPr>
                <w:sz w:val="24"/>
              </w:rPr>
              <w:t xml:space="preserve"> </w:t>
            </w:r>
            <w:proofErr w:type="spellStart"/>
            <w:r w:rsidR="00CE48C3">
              <w:rPr>
                <w:sz w:val="24"/>
              </w:rPr>
              <w:t>horas</w:t>
            </w:r>
            <w:proofErr w:type="spellEnd"/>
          </w:p>
        </w:tc>
        <w:tc>
          <w:tcPr>
            <w:tcW w:w="5336" w:type="dxa"/>
          </w:tcPr>
          <w:p w:rsidR="00CE48C3" w:rsidRPr="00451B02" w:rsidRDefault="00CE48C3" w:rsidP="00743D53">
            <w:pPr>
              <w:pStyle w:val="TableParagraph"/>
              <w:tabs>
                <w:tab w:val="left" w:pos="1067"/>
                <w:tab w:val="left" w:pos="2516"/>
                <w:tab w:val="left" w:pos="3231"/>
                <w:tab w:val="left" w:pos="3627"/>
                <w:tab w:val="left" w:pos="4768"/>
              </w:tabs>
              <w:spacing w:before="84"/>
              <w:ind w:left="121" w:right="107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Trocar</w:t>
            </w:r>
            <w:r w:rsidRPr="00451B02">
              <w:rPr>
                <w:sz w:val="24"/>
                <w:lang w:val="pt-BR"/>
              </w:rPr>
              <w:tab/>
              <w:t>juntamente</w:t>
            </w:r>
            <w:r w:rsidRPr="00451B02">
              <w:rPr>
                <w:sz w:val="24"/>
                <w:lang w:val="pt-BR"/>
              </w:rPr>
              <w:tab/>
              <w:t>com</w:t>
            </w:r>
            <w:r w:rsidRPr="00451B02">
              <w:rPr>
                <w:sz w:val="24"/>
                <w:lang w:val="pt-BR"/>
              </w:rPr>
              <w:tab/>
              <w:t>o</w:t>
            </w:r>
            <w:r w:rsidRPr="00451B02">
              <w:rPr>
                <w:sz w:val="24"/>
                <w:lang w:val="pt-BR"/>
              </w:rPr>
              <w:tab/>
              <w:t>sistema.</w:t>
            </w:r>
            <w:r w:rsidRPr="00451B02">
              <w:rPr>
                <w:sz w:val="24"/>
                <w:lang w:val="pt-BR"/>
              </w:rPr>
              <w:tab/>
              <w:t>A presença de coágulos requer troca</w:t>
            </w:r>
            <w:r w:rsidRPr="00451B02">
              <w:rPr>
                <w:spacing w:val="-15"/>
                <w:sz w:val="24"/>
                <w:lang w:val="pt-BR"/>
              </w:rPr>
              <w:t xml:space="preserve"> </w:t>
            </w:r>
            <w:r w:rsidRPr="00451B02">
              <w:rPr>
                <w:sz w:val="24"/>
                <w:lang w:val="pt-BR"/>
              </w:rPr>
              <w:t>imediata.</w:t>
            </w:r>
          </w:p>
        </w:tc>
      </w:tr>
      <w:tr w:rsidR="00CE48C3" w:rsidRPr="00CF0B34" w:rsidTr="00256661">
        <w:trPr>
          <w:trHeight w:hRule="exact" w:val="1732"/>
        </w:trPr>
        <w:tc>
          <w:tcPr>
            <w:tcW w:w="3405" w:type="dxa"/>
          </w:tcPr>
          <w:p w:rsidR="00CE48C3" w:rsidRPr="00451B02" w:rsidRDefault="00CE48C3" w:rsidP="00743D53">
            <w:pPr>
              <w:pStyle w:val="TableParagraph"/>
              <w:spacing w:before="1"/>
              <w:rPr>
                <w:b/>
                <w:sz w:val="31"/>
                <w:lang w:val="pt-BR"/>
              </w:rPr>
            </w:pPr>
          </w:p>
          <w:p w:rsidR="00CE48C3" w:rsidRDefault="00CE48C3" w:rsidP="00743D53">
            <w:pPr>
              <w:pStyle w:val="TableParagraph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>Transdutores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pressão</w:t>
            </w:r>
            <w:proofErr w:type="spellEnd"/>
          </w:p>
        </w:tc>
        <w:tc>
          <w:tcPr>
            <w:tcW w:w="1748" w:type="dxa"/>
          </w:tcPr>
          <w:p w:rsidR="00CE48C3" w:rsidRDefault="00CE48C3" w:rsidP="00743D53">
            <w:pPr>
              <w:pStyle w:val="TableParagraph"/>
              <w:spacing w:before="1"/>
              <w:rPr>
                <w:b/>
                <w:sz w:val="31"/>
              </w:rPr>
            </w:pPr>
          </w:p>
          <w:p w:rsidR="00CE48C3" w:rsidRDefault="0089061E" w:rsidP="00743D53">
            <w:pPr>
              <w:pStyle w:val="TableParagraph"/>
              <w:ind w:left="221" w:right="282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  <w:r w:rsidR="00CE48C3">
              <w:rPr>
                <w:sz w:val="24"/>
              </w:rPr>
              <w:t xml:space="preserve"> </w:t>
            </w:r>
            <w:proofErr w:type="spellStart"/>
            <w:r w:rsidR="00CE48C3">
              <w:rPr>
                <w:sz w:val="24"/>
              </w:rPr>
              <w:t>horas</w:t>
            </w:r>
            <w:proofErr w:type="spellEnd"/>
          </w:p>
        </w:tc>
        <w:tc>
          <w:tcPr>
            <w:tcW w:w="5336" w:type="dxa"/>
          </w:tcPr>
          <w:p w:rsidR="00CE48C3" w:rsidRPr="00CF0B34" w:rsidRDefault="00CE48C3" w:rsidP="00743D53">
            <w:pPr>
              <w:pStyle w:val="TableParagraph"/>
              <w:spacing w:before="82"/>
              <w:ind w:left="121" w:right="118"/>
              <w:jc w:val="both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 xml:space="preserve">Trocar juntamente com os seus acessórios e soluções para </w:t>
            </w:r>
            <w:r w:rsidRPr="00451B02">
              <w:rPr>
                <w:i/>
                <w:sz w:val="24"/>
                <w:lang w:val="pt-BR"/>
              </w:rPr>
              <w:t xml:space="preserve">flush. </w:t>
            </w:r>
            <w:r w:rsidRPr="00CF0B34">
              <w:rPr>
                <w:sz w:val="24"/>
                <w:lang w:val="pt-BR"/>
              </w:rPr>
              <w:t>Desprezar se houver rachaduras.</w:t>
            </w:r>
          </w:p>
          <w:p w:rsidR="00256661" w:rsidRPr="00256661" w:rsidRDefault="00256661" w:rsidP="00743D53">
            <w:pPr>
              <w:pStyle w:val="TableParagraph"/>
              <w:spacing w:before="82"/>
              <w:ind w:left="121" w:right="118"/>
              <w:jc w:val="both"/>
              <w:rPr>
                <w:sz w:val="24"/>
                <w:lang w:val="pt-BR"/>
              </w:rPr>
            </w:pPr>
            <w:r w:rsidRPr="008C6BD5">
              <w:rPr>
                <w:sz w:val="24"/>
                <w:lang w:val="pt-BR"/>
              </w:rPr>
              <w:t>*Os equipos devem s</w:t>
            </w:r>
            <w:r>
              <w:rPr>
                <w:sz w:val="24"/>
                <w:lang w:val="pt-BR"/>
              </w:rPr>
              <w:t>er identificados com etiqueta especifica (anexo).</w:t>
            </w:r>
          </w:p>
        </w:tc>
      </w:tr>
    </w:tbl>
    <w:p w:rsidR="00D93977" w:rsidRPr="00451B02" w:rsidRDefault="00D93977" w:rsidP="00EA73DB">
      <w:pPr>
        <w:pStyle w:val="Corpodetexto"/>
        <w:rPr>
          <w:lang w:val="pt-BR"/>
        </w:rPr>
        <w:sectPr w:rsidR="00D93977" w:rsidRPr="00451B02">
          <w:pgSz w:w="11900" w:h="16840"/>
          <w:pgMar w:top="560" w:right="380" w:bottom="280" w:left="1040" w:header="720" w:footer="720" w:gutter="0"/>
          <w:cols w:space="720"/>
        </w:sectPr>
      </w:pPr>
    </w:p>
    <w:tbl>
      <w:tblPr>
        <w:tblpPr w:leftFromText="141" w:rightFromText="141" w:vertAnchor="page" w:horzAnchor="margin" w:tblpY="421"/>
        <w:tblW w:w="104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5"/>
        <w:gridCol w:w="2240"/>
      </w:tblGrid>
      <w:tr w:rsidR="00CE48C3" w:rsidRPr="00451B02" w:rsidTr="007F59D2">
        <w:trPr>
          <w:cantSplit/>
          <w:trHeight w:val="297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CE48C3" w:rsidRDefault="00CE48C3" w:rsidP="007F59D2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Setor: Serviço de Controle de Infecção relacionada a Assistência à Saúde - SCIRAS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8C3" w:rsidRDefault="00CE48C3" w:rsidP="007F59D2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Identificação: DS00</w:t>
            </w:r>
            <w:r w:rsidR="00DF186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</w:tr>
      <w:tr w:rsidR="00CE48C3" w:rsidRPr="00451B02" w:rsidTr="007F59D2">
        <w:trPr>
          <w:cantSplit/>
          <w:trHeight w:val="258"/>
        </w:trPr>
        <w:tc>
          <w:tcPr>
            <w:tcW w:w="8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CE48C3" w:rsidRDefault="00CE48C3" w:rsidP="007F59D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Processo: </w:t>
            </w:r>
            <w:r w:rsidRPr="009E4D85">
              <w:rPr>
                <w:rFonts w:ascii="Arial" w:hAnsi="Arial" w:cs="Arial"/>
                <w:b/>
              </w:rPr>
              <w:t>Recomendações para Prevenção de Infecção Relacionada a Acessos Vasculares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8C3" w:rsidRDefault="00DF186C" w:rsidP="007F59D2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Versão: 02</w:t>
            </w:r>
          </w:p>
        </w:tc>
      </w:tr>
      <w:tr w:rsidR="00CE48C3" w:rsidRPr="00451B02" w:rsidTr="007F59D2">
        <w:trPr>
          <w:cantSplit/>
          <w:trHeight w:val="317"/>
        </w:trPr>
        <w:tc>
          <w:tcPr>
            <w:tcW w:w="8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:rsidR="00CE48C3" w:rsidRPr="00451B02" w:rsidRDefault="00CE48C3" w:rsidP="007F59D2">
            <w:pPr>
              <w:rPr>
                <w:lang w:val="pt-BR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8C3" w:rsidRDefault="00CE48C3" w:rsidP="007F59D2">
            <w:pPr>
              <w:pStyle w:val="Standard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Folha Nº:</w:t>
            </w:r>
            <w:r w:rsidR="00C5724A">
              <w:rPr>
                <w:rFonts w:ascii="Arial" w:hAnsi="Arial"/>
                <w:b/>
                <w:bCs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AC1F3B">
              <w:rPr>
                <w:rFonts w:ascii="Arial" w:hAnsi="Arial"/>
                <w:b/>
                <w:bCs/>
                <w:sz w:val="18"/>
                <w:szCs w:val="18"/>
              </w:rPr>
              <w:t>8</w:t>
            </w:r>
          </w:p>
        </w:tc>
      </w:tr>
    </w:tbl>
    <w:p w:rsidR="00D93977" w:rsidRDefault="00D93977">
      <w:pPr>
        <w:pStyle w:val="Corpodetexto"/>
        <w:spacing w:before="9"/>
        <w:rPr>
          <w:b/>
          <w:sz w:val="25"/>
          <w:lang w:val="pt-BR"/>
        </w:rPr>
      </w:pPr>
    </w:p>
    <w:tbl>
      <w:tblPr>
        <w:tblStyle w:val="TableNormal"/>
        <w:tblpPr w:leftFromText="141" w:rightFromText="141" w:vertAnchor="page" w:horzAnchor="margin" w:tblpX="1" w:tblpY="2296"/>
        <w:tblW w:w="10489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1748"/>
        <w:gridCol w:w="5336"/>
      </w:tblGrid>
      <w:tr w:rsidR="00293849" w:rsidRPr="00451B02" w:rsidTr="00293849">
        <w:trPr>
          <w:trHeight w:hRule="exact" w:val="566"/>
        </w:trPr>
        <w:tc>
          <w:tcPr>
            <w:tcW w:w="10489" w:type="dxa"/>
            <w:gridSpan w:val="3"/>
          </w:tcPr>
          <w:p w:rsidR="00293849" w:rsidRPr="00451B02" w:rsidRDefault="00293849" w:rsidP="00293849">
            <w:pPr>
              <w:pStyle w:val="TableParagraph"/>
              <w:spacing w:before="82"/>
              <w:ind w:left="121" w:right="120"/>
              <w:jc w:val="center"/>
              <w:rPr>
                <w:sz w:val="24"/>
                <w:lang w:val="pt-BR"/>
              </w:rPr>
            </w:pPr>
            <w:proofErr w:type="spellStart"/>
            <w:r>
              <w:rPr>
                <w:b/>
                <w:sz w:val="24"/>
              </w:rPr>
              <w:t>Curativos</w:t>
            </w:r>
            <w:proofErr w:type="spellEnd"/>
          </w:p>
        </w:tc>
      </w:tr>
      <w:tr w:rsidR="00293849" w:rsidRPr="00CF0B34" w:rsidTr="006D2275">
        <w:trPr>
          <w:trHeight w:hRule="exact" w:val="983"/>
        </w:trPr>
        <w:tc>
          <w:tcPr>
            <w:tcW w:w="3405" w:type="dxa"/>
          </w:tcPr>
          <w:p w:rsidR="00293849" w:rsidRPr="00451B02" w:rsidRDefault="00293849" w:rsidP="00293849">
            <w:pPr>
              <w:pStyle w:val="TableParagraph"/>
              <w:spacing w:before="82"/>
              <w:ind w:left="120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Curativo com Cobertura de Gaze (</w:t>
            </w:r>
            <w:proofErr w:type="spellStart"/>
            <w:r w:rsidRPr="00451B02">
              <w:rPr>
                <w:sz w:val="24"/>
                <w:lang w:val="pt-BR"/>
              </w:rPr>
              <w:t>semi-oclusiva</w:t>
            </w:r>
            <w:proofErr w:type="spellEnd"/>
            <w:r w:rsidRPr="00451B02">
              <w:rPr>
                <w:sz w:val="24"/>
                <w:lang w:val="pt-BR"/>
              </w:rPr>
              <w:t>)</w:t>
            </w:r>
          </w:p>
        </w:tc>
        <w:tc>
          <w:tcPr>
            <w:tcW w:w="1748" w:type="dxa"/>
          </w:tcPr>
          <w:p w:rsidR="00293849" w:rsidRPr="00451B02" w:rsidRDefault="00293849" w:rsidP="00293849">
            <w:pPr>
              <w:pStyle w:val="TableParagraph"/>
              <w:spacing w:before="1"/>
              <w:rPr>
                <w:b/>
                <w:sz w:val="19"/>
                <w:lang w:val="pt-BR"/>
              </w:rPr>
            </w:pPr>
          </w:p>
          <w:p w:rsidR="00293849" w:rsidRDefault="00293849" w:rsidP="00293849">
            <w:pPr>
              <w:pStyle w:val="TableParagraph"/>
              <w:ind w:left="221" w:right="282"/>
              <w:jc w:val="center"/>
              <w:rPr>
                <w:sz w:val="24"/>
              </w:rPr>
            </w:pPr>
            <w:r>
              <w:rPr>
                <w:sz w:val="24"/>
                <w:lang w:val="pt-BR"/>
              </w:rPr>
              <w:t>48</w:t>
            </w:r>
            <w:r w:rsidRPr="00A558AC">
              <w:rPr>
                <w:sz w:val="24"/>
                <w:lang w:val="pt-BR"/>
              </w:rPr>
              <w:t xml:space="preserve"> </w:t>
            </w:r>
            <w:proofErr w:type="spellStart"/>
            <w:r>
              <w:rPr>
                <w:sz w:val="24"/>
              </w:rPr>
              <w:t>horas</w:t>
            </w:r>
            <w:proofErr w:type="spellEnd"/>
          </w:p>
        </w:tc>
        <w:tc>
          <w:tcPr>
            <w:tcW w:w="5336" w:type="dxa"/>
          </w:tcPr>
          <w:p w:rsidR="00293849" w:rsidRPr="00451B02" w:rsidRDefault="00293849" w:rsidP="00293849">
            <w:pPr>
              <w:pStyle w:val="TableParagraph"/>
              <w:spacing w:before="82"/>
              <w:ind w:left="121" w:right="120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Trocar imediatamente se: houver suspeita de contaminação, úmido, solto ou sujo.</w:t>
            </w:r>
          </w:p>
        </w:tc>
      </w:tr>
      <w:tr w:rsidR="00293849" w:rsidRPr="00CF0B34" w:rsidTr="006D2275">
        <w:trPr>
          <w:trHeight w:hRule="exact" w:val="983"/>
        </w:trPr>
        <w:tc>
          <w:tcPr>
            <w:tcW w:w="3405" w:type="dxa"/>
          </w:tcPr>
          <w:p w:rsidR="00293849" w:rsidRDefault="00293849" w:rsidP="00293849">
            <w:pPr>
              <w:pStyle w:val="TableParagraph"/>
              <w:spacing w:before="84"/>
              <w:ind w:left="120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 xml:space="preserve">Curativo com Cobertura de </w:t>
            </w:r>
          </w:p>
          <w:p w:rsidR="00293849" w:rsidRDefault="00293849" w:rsidP="00293849">
            <w:pPr>
              <w:pStyle w:val="TableParagraph"/>
              <w:spacing w:before="84"/>
              <w:ind w:left="12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Membrana Estéril</w:t>
            </w:r>
          </w:p>
          <w:p w:rsidR="00293849" w:rsidRPr="001161AB" w:rsidRDefault="00293849" w:rsidP="00293849">
            <w:pPr>
              <w:rPr>
                <w:lang w:val="pt-BR"/>
              </w:rPr>
            </w:pPr>
          </w:p>
          <w:p w:rsidR="00293849" w:rsidRPr="001161AB" w:rsidRDefault="00293849" w:rsidP="00293849">
            <w:pPr>
              <w:rPr>
                <w:lang w:val="pt-BR"/>
              </w:rPr>
            </w:pPr>
          </w:p>
          <w:p w:rsidR="00293849" w:rsidRPr="001161AB" w:rsidRDefault="00293849" w:rsidP="00293849">
            <w:pPr>
              <w:tabs>
                <w:tab w:val="left" w:pos="1095"/>
              </w:tabs>
              <w:rPr>
                <w:lang w:val="pt-BR"/>
              </w:rPr>
            </w:pPr>
            <w:r>
              <w:rPr>
                <w:lang w:val="pt-BR"/>
              </w:rPr>
              <w:tab/>
            </w:r>
          </w:p>
        </w:tc>
        <w:tc>
          <w:tcPr>
            <w:tcW w:w="1748" w:type="dxa"/>
          </w:tcPr>
          <w:p w:rsidR="00293849" w:rsidRPr="00451B02" w:rsidRDefault="00293849" w:rsidP="00293849">
            <w:pPr>
              <w:pStyle w:val="TableParagraph"/>
              <w:spacing w:before="3"/>
              <w:rPr>
                <w:b/>
                <w:sz w:val="19"/>
                <w:lang w:val="pt-BR"/>
              </w:rPr>
            </w:pPr>
          </w:p>
          <w:p w:rsidR="00293849" w:rsidRDefault="00293849" w:rsidP="00293849">
            <w:pPr>
              <w:pStyle w:val="TableParagraph"/>
              <w:ind w:left="221" w:right="28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proofErr w:type="spellStart"/>
            <w:r>
              <w:rPr>
                <w:sz w:val="24"/>
              </w:rPr>
              <w:t>dias</w:t>
            </w:r>
            <w:proofErr w:type="spellEnd"/>
          </w:p>
        </w:tc>
        <w:tc>
          <w:tcPr>
            <w:tcW w:w="5336" w:type="dxa"/>
          </w:tcPr>
          <w:p w:rsidR="00293849" w:rsidRPr="00451B02" w:rsidRDefault="00293849" w:rsidP="00293849">
            <w:pPr>
              <w:pStyle w:val="TableParagraph"/>
              <w:spacing w:before="84"/>
              <w:ind w:left="121" w:right="120"/>
              <w:rPr>
                <w:sz w:val="24"/>
                <w:lang w:val="pt-BR"/>
              </w:rPr>
            </w:pPr>
            <w:r w:rsidRPr="00451B02">
              <w:rPr>
                <w:sz w:val="24"/>
                <w:lang w:val="pt-BR"/>
              </w:rPr>
              <w:t>Trocar imediatamente se: houver suspeita de contaminação, úmido, solto ou sujo.</w:t>
            </w:r>
          </w:p>
        </w:tc>
      </w:tr>
    </w:tbl>
    <w:p w:rsidR="001161AB" w:rsidRDefault="001161AB">
      <w:pPr>
        <w:pStyle w:val="Corpodetexto"/>
        <w:spacing w:before="9"/>
        <w:rPr>
          <w:b/>
          <w:sz w:val="25"/>
          <w:lang w:val="pt-BR"/>
        </w:rPr>
      </w:pPr>
    </w:p>
    <w:p w:rsidR="001161AB" w:rsidRPr="00DC5FB4" w:rsidRDefault="001161AB">
      <w:pPr>
        <w:pStyle w:val="Corpodetexto"/>
        <w:spacing w:before="9"/>
        <w:rPr>
          <w:b/>
          <w:lang w:val="pt-BR"/>
        </w:rPr>
      </w:pPr>
    </w:p>
    <w:p w:rsidR="001161AB" w:rsidRDefault="001161AB">
      <w:pPr>
        <w:pStyle w:val="Corpodetexto"/>
        <w:spacing w:before="9"/>
        <w:rPr>
          <w:b/>
          <w:sz w:val="25"/>
          <w:lang w:val="pt-BR"/>
        </w:rPr>
      </w:pPr>
    </w:p>
    <w:p w:rsidR="008D5AF8" w:rsidRDefault="008D5AF8">
      <w:pPr>
        <w:pStyle w:val="Corpodetexto"/>
        <w:spacing w:before="9"/>
        <w:rPr>
          <w:b/>
          <w:sz w:val="25"/>
          <w:lang w:val="pt-BR"/>
        </w:rPr>
      </w:pPr>
      <w:r>
        <w:rPr>
          <w:b/>
          <w:sz w:val="25"/>
          <w:lang w:val="pt-BR"/>
        </w:rPr>
        <w:t>6. ANEXO</w:t>
      </w:r>
    </w:p>
    <w:p w:rsidR="008D5AF8" w:rsidRDefault="008D5AF8">
      <w:pPr>
        <w:pStyle w:val="Corpodetexto"/>
        <w:spacing w:before="9"/>
        <w:rPr>
          <w:b/>
          <w:sz w:val="25"/>
          <w:lang w:val="pt-BR"/>
        </w:rPr>
      </w:pPr>
    </w:p>
    <w:p w:rsidR="008D5AF8" w:rsidRPr="008D5AF8" w:rsidRDefault="008D5AF8">
      <w:pPr>
        <w:pStyle w:val="Corpodetexto"/>
        <w:spacing w:before="9"/>
        <w:rPr>
          <w:lang w:val="pt-BR"/>
        </w:rPr>
      </w:pPr>
      <w:r w:rsidRPr="008D5AF8">
        <w:rPr>
          <w:lang w:val="pt-BR"/>
        </w:rPr>
        <w:t>6.1 Etiquetas de identificação dos equipos:</w:t>
      </w:r>
    </w:p>
    <w:p w:rsidR="008D5AF8" w:rsidRDefault="008D5AF8">
      <w:pPr>
        <w:pStyle w:val="Corpodetexto"/>
        <w:spacing w:before="9"/>
        <w:rPr>
          <w:b/>
          <w:sz w:val="25"/>
          <w:lang w:val="pt-BR"/>
        </w:rPr>
      </w:pPr>
    </w:p>
    <w:p w:rsidR="008D5AF8" w:rsidRDefault="008D5AF8">
      <w:pPr>
        <w:pStyle w:val="Corpodetexto"/>
        <w:spacing w:before="9"/>
        <w:rPr>
          <w:b/>
          <w:sz w:val="25"/>
          <w:lang w:val="pt-BR"/>
        </w:rPr>
      </w:pPr>
      <w:r w:rsidRPr="008D5AF8">
        <w:rPr>
          <w:b/>
          <w:noProof/>
          <w:sz w:val="25"/>
          <w:lang w:val="pt-BR" w:eastAsia="pt-BR"/>
        </w:rPr>
        <w:drawing>
          <wp:inline distT="0" distB="0" distL="0" distR="0">
            <wp:extent cx="1533525" cy="847725"/>
            <wp:effectExtent l="0" t="0" r="9525" b="9525"/>
            <wp:docPr id="3" name="Imagem 3" descr="C:\Users\hase01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01\Desktop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5"/>
          <w:lang w:val="pt-BR"/>
        </w:rPr>
        <w:t xml:space="preserve"> </w:t>
      </w:r>
      <w:r w:rsidRPr="008D5AF8">
        <w:rPr>
          <w:b/>
          <w:noProof/>
          <w:sz w:val="25"/>
          <w:lang w:val="pt-BR" w:eastAsia="pt-BR"/>
        </w:rPr>
        <w:drawing>
          <wp:inline distT="0" distB="0" distL="0" distR="0">
            <wp:extent cx="1533525" cy="876300"/>
            <wp:effectExtent l="0" t="0" r="9525" b="0"/>
            <wp:docPr id="4" name="Imagem 4" descr="C:\Users\hase0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e01\Desktop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5"/>
          <w:lang w:val="pt-BR"/>
        </w:rPr>
        <w:t xml:space="preserve"> </w:t>
      </w:r>
      <w:r w:rsidRPr="008D5AF8">
        <w:rPr>
          <w:b/>
          <w:noProof/>
          <w:sz w:val="25"/>
          <w:lang w:val="pt-BR" w:eastAsia="pt-BR"/>
        </w:rPr>
        <w:drawing>
          <wp:inline distT="0" distB="0" distL="0" distR="0">
            <wp:extent cx="1514475" cy="838200"/>
            <wp:effectExtent l="0" t="0" r="9525" b="0"/>
            <wp:docPr id="5" name="Imagem 5" descr="C:\Users\hase0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e01\Desktop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5"/>
          <w:lang w:val="pt-BR"/>
        </w:rPr>
        <w:t xml:space="preserve"> </w:t>
      </w:r>
      <w:r w:rsidRPr="008D5AF8">
        <w:rPr>
          <w:b/>
          <w:noProof/>
          <w:sz w:val="25"/>
          <w:lang w:val="pt-BR" w:eastAsia="pt-BR"/>
        </w:rPr>
        <w:drawing>
          <wp:inline distT="0" distB="0" distL="0" distR="0">
            <wp:extent cx="1495425" cy="828675"/>
            <wp:effectExtent l="0" t="0" r="9525" b="9525"/>
            <wp:docPr id="6" name="Imagem 6" descr="C:\Users\hase0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e01\Desktop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F8" w:rsidRDefault="008D5AF8">
      <w:pPr>
        <w:pStyle w:val="Corpodetexto"/>
        <w:spacing w:before="9"/>
        <w:rPr>
          <w:b/>
          <w:sz w:val="25"/>
          <w:lang w:val="pt-BR"/>
        </w:rPr>
      </w:pPr>
    </w:p>
    <w:p w:rsidR="008D5AF8" w:rsidRDefault="008D5AF8">
      <w:pPr>
        <w:pStyle w:val="Corpodetexto"/>
        <w:spacing w:before="9"/>
        <w:rPr>
          <w:b/>
          <w:sz w:val="25"/>
          <w:lang w:val="pt-BR"/>
        </w:rPr>
      </w:pPr>
      <w:r w:rsidRPr="008D5AF8">
        <w:rPr>
          <w:b/>
          <w:noProof/>
          <w:sz w:val="25"/>
          <w:lang w:val="pt-BR" w:eastAsia="pt-BR"/>
        </w:rPr>
        <w:drawing>
          <wp:inline distT="0" distB="0" distL="0" distR="0">
            <wp:extent cx="1524000" cy="838200"/>
            <wp:effectExtent l="0" t="0" r="0" b="0"/>
            <wp:docPr id="7" name="Imagem 7" descr="C:\Users\hase0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e01\Desktop\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5"/>
          <w:lang w:val="pt-BR"/>
        </w:rPr>
        <w:t xml:space="preserve"> </w:t>
      </w:r>
      <w:r w:rsidRPr="008D5AF8">
        <w:rPr>
          <w:b/>
          <w:noProof/>
          <w:sz w:val="25"/>
          <w:lang w:val="pt-BR" w:eastAsia="pt-BR"/>
        </w:rPr>
        <w:drawing>
          <wp:inline distT="0" distB="0" distL="0" distR="0">
            <wp:extent cx="1504950" cy="857250"/>
            <wp:effectExtent l="0" t="0" r="0" b="0"/>
            <wp:docPr id="8" name="Imagem 8" descr="C:\Users\hase0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01\Desktop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5"/>
          <w:lang w:val="pt-BR"/>
        </w:rPr>
        <w:t xml:space="preserve"> </w:t>
      </w:r>
      <w:r w:rsidRPr="008D5AF8">
        <w:rPr>
          <w:b/>
          <w:noProof/>
          <w:sz w:val="25"/>
          <w:lang w:val="pt-BR" w:eastAsia="pt-BR"/>
        </w:rPr>
        <w:drawing>
          <wp:inline distT="0" distB="0" distL="0" distR="0">
            <wp:extent cx="1504950" cy="828675"/>
            <wp:effectExtent l="0" t="0" r="0" b="9525"/>
            <wp:docPr id="9" name="Imagem 9" descr="C:\Users\hase01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se01\Desktop\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AB" w:rsidRPr="00DC5FB4" w:rsidRDefault="001161AB">
      <w:pPr>
        <w:pStyle w:val="Corpodetexto"/>
        <w:spacing w:before="9"/>
        <w:rPr>
          <w:b/>
          <w:lang w:val="pt-BR"/>
        </w:rPr>
      </w:pPr>
    </w:p>
    <w:p w:rsidR="00DC5FB4" w:rsidRDefault="00DC5FB4">
      <w:pPr>
        <w:pStyle w:val="Corpodetexto"/>
        <w:spacing w:before="9"/>
        <w:rPr>
          <w:b/>
          <w:sz w:val="25"/>
          <w:lang w:val="pt-BR"/>
        </w:rPr>
      </w:pPr>
    </w:p>
    <w:p w:rsidR="00D93977" w:rsidRPr="008D5AF8" w:rsidRDefault="008D5AF8" w:rsidP="008D5AF8">
      <w:pPr>
        <w:tabs>
          <w:tab w:val="left" w:pos="384"/>
        </w:tabs>
        <w:rPr>
          <w:b/>
          <w:sz w:val="24"/>
        </w:rPr>
      </w:pPr>
      <w:r>
        <w:rPr>
          <w:b/>
          <w:sz w:val="24"/>
        </w:rPr>
        <w:t xml:space="preserve">7. </w:t>
      </w:r>
      <w:r w:rsidR="00195B97" w:rsidRPr="008D5AF8">
        <w:rPr>
          <w:b/>
          <w:sz w:val="24"/>
        </w:rPr>
        <w:t>REFERÊNCIAS</w:t>
      </w:r>
      <w:bookmarkStart w:id="0" w:name="_GoBack"/>
      <w:bookmarkEnd w:id="0"/>
    </w:p>
    <w:p w:rsidR="008A4EF8" w:rsidRDefault="008A4EF8" w:rsidP="008A4EF8">
      <w:pPr>
        <w:tabs>
          <w:tab w:val="left" w:pos="384"/>
        </w:tabs>
        <w:ind w:left="116"/>
        <w:rPr>
          <w:b/>
          <w:sz w:val="24"/>
        </w:rPr>
      </w:pPr>
    </w:p>
    <w:p w:rsidR="008A4EF8" w:rsidRPr="00451B02" w:rsidRDefault="008A4EF8" w:rsidP="008A4EF8">
      <w:pPr>
        <w:pStyle w:val="Corpodetexto"/>
        <w:spacing w:before="138"/>
        <w:ind w:left="115" w:right="182"/>
        <w:jc w:val="both"/>
        <w:rPr>
          <w:lang w:val="pt-BR"/>
        </w:rPr>
      </w:pPr>
      <w:r w:rsidRPr="00451B02">
        <w:rPr>
          <w:lang w:val="pt-BR"/>
        </w:rPr>
        <w:t>BRASIL. MINISTERIO DA SAUDE. Agência Nacional de Vigilância Sanitária – ANVISA. Medidas de Prevenção de Infecção Relacionada à Assistência à Saúde. Serie: segurança do paciente e qualidade em serviços de saúde. V.4. Brasília, 201</w:t>
      </w:r>
      <w:r>
        <w:rPr>
          <w:lang w:val="pt-BR"/>
        </w:rPr>
        <w:t>7</w:t>
      </w:r>
      <w:r w:rsidRPr="00451B02">
        <w:rPr>
          <w:lang w:val="pt-BR"/>
        </w:rPr>
        <w:t>.</w:t>
      </w:r>
    </w:p>
    <w:p w:rsidR="008A4EF8" w:rsidRPr="006675A9" w:rsidRDefault="008A4EF8" w:rsidP="000B4868">
      <w:pPr>
        <w:pStyle w:val="Corpodetexto"/>
        <w:rPr>
          <w:lang w:val="pt-BR"/>
        </w:rPr>
      </w:pPr>
    </w:p>
    <w:p w:rsidR="00D93977" w:rsidRDefault="00195B97">
      <w:pPr>
        <w:pStyle w:val="Corpodetexto"/>
        <w:ind w:left="115"/>
        <w:jc w:val="both"/>
      </w:pPr>
      <w:proofErr w:type="gramStart"/>
      <w:r>
        <w:t>CENTERS  FOR</w:t>
      </w:r>
      <w:proofErr w:type="gramEnd"/>
      <w:r>
        <w:t xml:space="preserve">   DISEASE  CONTROL  AND   PREVENTION  –  CDC.   </w:t>
      </w:r>
      <w:proofErr w:type="gramStart"/>
      <w:r>
        <w:t>Guidelines  for</w:t>
      </w:r>
      <w:proofErr w:type="gramEnd"/>
      <w:r>
        <w:t xml:space="preserve">     the</w:t>
      </w:r>
    </w:p>
    <w:p w:rsidR="00D93977" w:rsidRPr="00451B02" w:rsidRDefault="00195B97">
      <w:pPr>
        <w:pStyle w:val="Corpodetexto"/>
        <w:ind w:left="115" w:right="186"/>
        <w:jc w:val="both"/>
        <w:rPr>
          <w:lang w:val="pt-BR"/>
        </w:rPr>
      </w:pPr>
      <w:proofErr w:type="gramStart"/>
      <w:r>
        <w:t>prevention</w:t>
      </w:r>
      <w:proofErr w:type="gramEnd"/>
      <w:r>
        <w:t xml:space="preserve"> of Intravascular Catheter – Related Infections, 2011. </w:t>
      </w:r>
      <w:r w:rsidRPr="00451B02">
        <w:rPr>
          <w:lang w:val="pt-BR"/>
        </w:rPr>
        <w:t xml:space="preserve">Disponível em: </w:t>
      </w:r>
      <w:hyperlink r:id="rId22">
        <w:r w:rsidRPr="00451B02">
          <w:rPr>
            <w:lang w:val="pt-BR"/>
          </w:rPr>
          <w:t>http://www.cdc.gov/hicpac/pdf/guidelines/bsi-guidelines-2011.pdf</w:t>
        </w:r>
      </w:hyperlink>
    </w:p>
    <w:p w:rsidR="00D93977" w:rsidRPr="00451B02" w:rsidRDefault="00D93977">
      <w:pPr>
        <w:pStyle w:val="Corpodetexto"/>
        <w:rPr>
          <w:lang w:val="pt-BR"/>
        </w:rPr>
      </w:pPr>
    </w:p>
    <w:p w:rsidR="00D93977" w:rsidRPr="00451B02" w:rsidRDefault="00195B97">
      <w:pPr>
        <w:pStyle w:val="Corpodetexto"/>
        <w:ind w:left="115"/>
        <w:jc w:val="both"/>
        <w:rPr>
          <w:lang w:val="pt-BR"/>
        </w:rPr>
      </w:pPr>
      <w:proofErr w:type="gramStart"/>
      <w:r w:rsidRPr="00451B02">
        <w:rPr>
          <w:lang w:val="pt-BR"/>
        </w:rPr>
        <w:t>HENRIQUE,  M.D.</w:t>
      </w:r>
      <w:proofErr w:type="gramEnd"/>
      <w:r w:rsidRPr="00451B02">
        <w:rPr>
          <w:lang w:val="pt-BR"/>
        </w:rPr>
        <w:t>;  TADEU,  C.N.;  ALVES,  F.H.;  TRINDADE,  L.P.C.;  FERNANDES,  M.S.R.;</w:t>
      </w:r>
    </w:p>
    <w:p w:rsidR="00D93977" w:rsidRDefault="00195B97">
      <w:pPr>
        <w:pStyle w:val="Corpodetexto"/>
        <w:ind w:left="115" w:right="198"/>
        <w:jc w:val="both"/>
      </w:pPr>
      <w:r w:rsidRPr="00451B02">
        <w:rPr>
          <w:lang w:val="pt-BR"/>
        </w:rPr>
        <w:t xml:space="preserve">MACEDO, M.L.; ALMEIDA, M.V.R.; SILVA, L.D. Prevenção de infecção associada a cateteres venosos centrais: uma revisão da literatura. </w:t>
      </w:r>
      <w:proofErr w:type="spellStart"/>
      <w:r>
        <w:t>Revista</w:t>
      </w:r>
      <w:proofErr w:type="spellEnd"/>
      <w:r>
        <w:t xml:space="preserve"> de </w:t>
      </w:r>
      <w:proofErr w:type="spellStart"/>
      <w:r>
        <w:t>Epidemiologia</w:t>
      </w:r>
      <w:proofErr w:type="spellEnd"/>
      <w:r>
        <w:t xml:space="preserve"> 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Infecção</w:t>
      </w:r>
      <w:proofErr w:type="spellEnd"/>
      <w:r>
        <w:t xml:space="preserve">, Santa </w:t>
      </w:r>
      <w:proofErr w:type="spellStart"/>
      <w:r>
        <w:t>Catarina</w:t>
      </w:r>
      <w:proofErr w:type="spellEnd"/>
      <w:r>
        <w:t>, 2013.</w:t>
      </w:r>
    </w:p>
    <w:sectPr w:rsidR="00D93977">
      <w:pgSz w:w="11900" w:h="16840"/>
      <w:pgMar w:top="560" w:right="38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42A" w:rsidRDefault="00B9142A" w:rsidP="00451B02">
      <w:r>
        <w:separator/>
      </w:r>
    </w:p>
  </w:endnote>
  <w:endnote w:type="continuationSeparator" w:id="0">
    <w:p w:rsidR="00B9142A" w:rsidRDefault="00B9142A" w:rsidP="00451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4C" w:rsidRDefault="001A644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4C" w:rsidRDefault="001A644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4C" w:rsidRDefault="001A64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42A" w:rsidRDefault="00B9142A" w:rsidP="00451B02">
      <w:r>
        <w:separator/>
      </w:r>
    </w:p>
  </w:footnote>
  <w:footnote w:type="continuationSeparator" w:id="0">
    <w:p w:rsidR="00B9142A" w:rsidRDefault="00B9142A" w:rsidP="00451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4C" w:rsidRDefault="00DC5FB4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445914" o:spid="_x0000_s2050" type="#_x0000_t136" style="position:absolute;margin-left:0;margin-top:0;width:444pt;height:67.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48pt" string="cópia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4C" w:rsidRDefault="00DC5FB4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445915" o:spid="_x0000_s2051" type="#_x0000_t136" style="position:absolute;margin-left:0;margin-top:0;width:444pt;height:67.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48pt" string="cópia control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4C" w:rsidRDefault="00DC5FB4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445913" o:spid="_x0000_s2049" type="#_x0000_t136" style="position:absolute;margin-left:0;margin-top:0;width:444pt;height:67.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48pt" string="có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0DD8"/>
    <w:multiLevelType w:val="hybridMultilevel"/>
    <w:tmpl w:val="A5BED764"/>
    <w:lvl w:ilvl="0" w:tplc="D79E5012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585A11D2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0B762D52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3226670C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C998639E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01BA9D9C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E6B0764C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D396BAAE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2292C478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1">
    <w:nsid w:val="06995CC7"/>
    <w:multiLevelType w:val="hybridMultilevel"/>
    <w:tmpl w:val="24CAE216"/>
    <w:lvl w:ilvl="0" w:tplc="EFF0924A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B2D05078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8BCEDF1C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C1FA0442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D752F792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2DF47856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FBFE06E0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351CE26A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86A63128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2">
    <w:nsid w:val="0CCC1EAE"/>
    <w:multiLevelType w:val="hybridMultilevel"/>
    <w:tmpl w:val="80FCA8CC"/>
    <w:lvl w:ilvl="0" w:tplc="2EBE8052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662065E6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A596F148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1DC454C2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0846A1DE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3272897A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9A901B1E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C5A49D7E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7ACC5D92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3">
    <w:nsid w:val="0F973C13"/>
    <w:multiLevelType w:val="hybridMultilevel"/>
    <w:tmpl w:val="DA8242CC"/>
    <w:lvl w:ilvl="0" w:tplc="F9A26176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79B241E0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B310EFBE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0FDE0978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B0BA76E6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D82CCF82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5744633A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0A883F84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2FC888D4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4">
    <w:nsid w:val="0FE45C50"/>
    <w:multiLevelType w:val="hybridMultilevel"/>
    <w:tmpl w:val="5A98CC94"/>
    <w:lvl w:ilvl="0" w:tplc="CF58DA14">
      <w:numFmt w:val="bullet"/>
      <w:lvlText w:val="•"/>
      <w:lvlJc w:val="left"/>
      <w:pPr>
        <w:ind w:left="116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E21CF302">
      <w:numFmt w:val="bullet"/>
      <w:lvlText w:val="•"/>
      <w:lvlJc w:val="left"/>
      <w:pPr>
        <w:ind w:left="1158" w:hanging="720"/>
      </w:pPr>
      <w:rPr>
        <w:rFonts w:hint="default"/>
      </w:rPr>
    </w:lvl>
    <w:lvl w:ilvl="2" w:tplc="4D5E81FA">
      <w:numFmt w:val="bullet"/>
      <w:lvlText w:val="•"/>
      <w:lvlJc w:val="left"/>
      <w:pPr>
        <w:ind w:left="2196" w:hanging="720"/>
      </w:pPr>
      <w:rPr>
        <w:rFonts w:hint="default"/>
      </w:rPr>
    </w:lvl>
    <w:lvl w:ilvl="3" w:tplc="F662A476">
      <w:numFmt w:val="bullet"/>
      <w:lvlText w:val="•"/>
      <w:lvlJc w:val="left"/>
      <w:pPr>
        <w:ind w:left="3234" w:hanging="720"/>
      </w:pPr>
      <w:rPr>
        <w:rFonts w:hint="default"/>
      </w:rPr>
    </w:lvl>
    <w:lvl w:ilvl="4" w:tplc="DE18B8CE">
      <w:numFmt w:val="bullet"/>
      <w:lvlText w:val="•"/>
      <w:lvlJc w:val="left"/>
      <w:pPr>
        <w:ind w:left="4272" w:hanging="720"/>
      </w:pPr>
      <w:rPr>
        <w:rFonts w:hint="default"/>
      </w:rPr>
    </w:lvl>
    <w:lvl w:ilvl="5" w:tplc="50AC505E">
      <w:numFmt w:val="bullet"/>
      <w:lvlText w:val="•"/>
      <w:lvlJc w:val="left"/>
      <w:pPr>
        <w:ind w:left="5310" w:hanging="720"/>
      </w:pPr>
      <w:rPr>
        <w:rFonts w:hint="default"/>
      </w:rPr>
    </w:lvl>
    <w:lvl w:ilvl="6" w:tplc="AB682242">
      <w:numFmt w:val="bullet"/>
      <w:lvlText w:val="•"/>
      <w:lvlJc w:val="left"/>
      <w:pPr>
        <w:ind w:left="6348" w:hanging="720"/>
      </w:pPr>
      <w:rPr>
        <w:rFonts w:hint="default"/>
      </w:rPr>
    </w:lvl>
    <w:lvl w:ilvl="7" w:tplc="8D986134">
      <w:numFmt w:val="bullet"/>
      <w:lvlText w:val="•"/>
      <w:lvlJc w:val="left"/>
      <w:pPr>
        <w:ind w:left="7386" w:hanging="720"/>
      </w:pPr>
      <w:rPr>
        <w:rFonts w:hint="default"/>
      </w:rPr>
    </w:lvl>
    <w:lvl w:ilvl="8" w:tplc="8E584456">
      <w:numFmt w:val="bullet"/>
      <w:lvlText w:val="•"/>
      <w:lvlJc w:val="left"/>
      <w:pPr>
        <w:ind w:left="8424" w:hanging="720"/>
      </w:pPr>
      <w:rPr>
        <w:rFonts w:hint="default"/>
      </w:rPr>
    </w:lvl>
  </w:abstractNum>
  <w:abstractNum w:abstractNumId="5">
    <w:nsid w:val="10B76222"/>
    <w:multiLevelType w:val="hybridMultilevel"/>
    <w:tmpl w:val="0256EAEE"/>
    <w:lvl w:ilvl="0" w:tplc="6462894C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1" w:tplc="BEDEF48A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01A8CC02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DC4E5628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961AF27E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55BEAE62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9830DB92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230859F4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4F6E9E0C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6">
    <w:nsid w:val="118017EF"/>
    <w:multiLevelType w:val="hybridMultilevel"/>
    <w:tmpl w:val="DB04C978"/>
    <w:lvl w:ilvl="0" w:tplc="8C2862B8">
      <w:start w:val="2"/>
      <w:numFmt w:val="lowerLetter"/>
      <w:lvlText w:val="%1)"/>
      <w:lvlJc w:val="left"/>
      <w:pPr>
        <w:ind w:left="414" w:hanging="294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913E6088">
      <w:numFmt w:val="bullet"/>
      <w:lvlText w:val="•"/>
      <w:lvlJc w:val="left"/>
      <w:pPr>
        <w:ind w:left="1335" w:hanging="294"/>
      </w:pPr>
      <w:rPr>
        <w:rFonts w:hint="default"/>
      </w:rPr>
    </w:lvl>
    <w:lvl w:ilvl="2" w:tplc="9B84A0D8">
      <w:numFmt w:val="bullet"/>
      <w:lvlText w:val="•"/>
      <w:lvlJc w:val="left"/>
      <w:pPr>
        <w:ind w:left="2250" w:hanging="294"/>
      </w:pPr>
      <w:rPr>
        <w:rFonts w:hint="default"/>
      </w:rPr>
    </w:lvl>
    <w:lvl w:ilvl="3" w:tplc="30802CD6">
      <w:numFmt w:val="bullet"/>
      <w:lvlText w:val="•"/>
      <w:lvlJc w:val="left"/>
      <w:pPr>
        <w:ind w:left="3165" w:hanging="294"/>
      </w:pPr>
      <w:rPr>
        <w:rFonts w:hint="default"/>
      </w:rPr>
    </w:lvl>
    <w:lvl w:ilvl="4" w:tplc="89FAC018">
      <w:numFmt w:val="bullet"/>
      <w:lvlText w:val="•"/>
      <w:lvlJc w:val="left"/>
      <w:pPr>
        <w:ind w:left="4080" w:hanging="294"/>
      </w:pPr>
      <w:rPr>
        <w:rFonts w:hint="default"/>
      </w:rPr>
    </w:lvl>
    <w:lvl w:ilvl="5" w:tplc="E2C42578">
      <w:numFmt w:val="bullet"/>
      <w:lvlText w:val="•"/>
      <w:lvlJc w:val="left"/>
      <w:pPr>
        <w:ind w:left="4995" w:hanging="294"/>
      </w:pPr>
      <w:rPr>
        <w:rFonts w:hint="default"/>
      </w:rPr>
    </w:lvl>
    <w:lvl w:ilvl="6" w:tplc="C03AFEF4">
      <w:numFmt w:val="bullet"/>
      <w:lvlText w:val="•"/>
      <w:lvlJc w:val="left"/>
      <w:pPr>
        <w:ind w:left="5910" w:hanging="294"/>
      </w:pPr>
      <w:rPr>
        <w:rFonts w:hint="default"/>
      </w:rPr>
    </w:lvl>
    <w:lvl w:ilvl="7" w:tplc="764A577C">
      <w:numFmt w:val="bullet"/>
      <w:lvlText w:val="•"/>
      <w:lvlJc w:val="left"/>
      <w:pPr>
        <w:ind w:left="6825" w:hanging="294"/>
      </w:pPr>
      <w:rPr>
        <w:rFonts w:hint="default"/>
      </w:rPr>
    </w:lvl>
    <w:lvl w:ilvl="8" w:tplc="BF8AC0A4">
      <w:numFmt w:val="bullet"/>
      <w:lvlText w:val="•"/>
      <w:lvlJc w:val="left"/>
      <w:pPr>
        <w:ind w:left="7740" w:hanging="294"/>
      </w:pPr>
      <w:rPr>
        <w:rFonts w:hint="default"/>
      </w:rPr>
    </w:lvl>
  </w:abstractNum>
  <w:abstractNum w:abstractNumId="7">
    <w:nsid w:val="12434FCE"/>
    <w:multiLevelType w:val="hybridMultilevel"/>
    <w:tmpl w:val="9DE03208"/>
    <w:lvl w:ilvl="0" w:tplc="0416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>
    <w:nsid w:val="228A513E"/>
    <w:multiLevelType w:val="hybridMultilevel"/>
    <w:tmpl w:val="D61ECD2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38E2E50"/>
    <w:multiLevelType w:val="hybridMultilevel"/>
    <w:tmpl w:val="E1ECC21E"/>
    <w:lvl w:ilvl="0" w:tplc="0416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0">
    <w:nsid w:val="2DA66ED5"/>
    <w:multiLevelType w:val="hybridMultilevel"/>
    <w:tmpl w:val="4E50D368"/>
    <w:lvl w:ilvl="0" w:tplc="F9A2617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344DA"/>
    <w:multiLevelType w:val="hybridMultilevel"/>
    <w:tmpl w:val="718CA3A4"/>
    <w:lvl w:ilvl="0" w:tplc="48A2E896">
      <w:start w:val="7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3" w:hanging="360"/>
      </w:pPr>
    </w:lvl>
    <w:lvl w:ilvl="2" w:tplc="0416001B" w:tentative="1">
      <w:start w:val="1"/>
      <w:numFmt w:val="lowerRoman"/>
      <w:lvlText w:val="%3."/>
      <w:lvlJc w:val="right"/>
      <w:pPr>
        <w:ind w:left="2183" w:hanging="180"/>
      </w:pPr>
    </w:lvl>
    <w:lvl w:ilvl="3" w:tplc="0416000F" w:tentative="1">
      <w:start w:val="1"/>
      <w:numFmt w:val="decimal"/>
      <w:lvlText w:val="%4."/>
      <w:lvlJc w:val="left"/>
      <w:pPr>
        <w:ind w:left="2903" w:hanging="360"/>
      </w:pPr>
    </w:lvl>
    <w:lvl w:ilvl="4" w:tplc="04160019" w:tentative="1">
      <w:start w:val="1"/>
      <w:numFmt w:val="lowerLetter"/>
      <w:lvlText w:val="%5."/>
      <w:lvlJc w:val="left"/>
      <w:pPr>
        <w:ind w:left="3623" w:hanging="360"/>
      </w:pPr>
    </w:lvl>
    <w:lvl w:ilvl="5" w:tplc="0416001B" w:tentative="1">
      <w:start w:val="1"/>
      <w:numFmt w:val="lowerRoman"/>
      <w:lvlText w:val="%6."/>
      <w:lvlJc w:val="right"/>
      <w:pPr>
        <w:ind w:left="4343" w:hanging="180"/>
      </w:pPr>
    </w:lvl>
    <w:lvl w:ilvl="6" w:tplc="0416000F" w:tentative="1">
      <w:start w:val="1"/>
      <w:numFmt w:val="decimal"/>
      <w:lvlText w:val="%7."/>
      <w:lvlJc w:val="left"/>
      <w:pPr>
        <w:ind w:left="5063" w:hanging="360"/>
      </w:pPr>
    </w:lvl>
    <w:lvl w:ilvl="7" w:tplc="04160019" w:tentative="1">
      <w:start w:val="1"/>
      <w:numFmt w:val="lowerLetter"/>
      <w:lvlText w:val="%8."/>
      <w:lvlJc w:val="left"/>
      <w:pPr>
        <w:ind w:left="5783" w:hanging="360"/>
      </w:pPr>
    </w:lvl>
    <w:lvl w:ilvl="8" w:tplc="0416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2">
    <w:nsid w:val="3CB47336"/>
    <w:multiLevelType w:val="hybridMultilevel"/>
    <w:tmpl w:val="7E84167A"/>
    <w:lvl w:ilvl="0" w:tplc="B81481FC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432417C8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C2E8C9AA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347CD792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8FA88C8C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748ED94E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1E4E0822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43D22A5C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7962367C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13">
    <w:nsid w:val="44232FAA"/>
    <w:multiLevelType w:val="hybridMultilevel"/>
    <w:tmpl w:val="6D90B9DA"/>
    <w:lvl w:ilvl="0" w:tplc="83DE53C8">
      <w:start w:val="1"/>
      <w:numFmt w:val="decimal"/>
      <w:lvlText w:val="%1)"/>
      <w:lvlJc w:val="left"/>
      <w:pPr>
        <w:ind w:left="121" w:hanging="720"/>
      </w:pPr>
      <w:rPr>
        <w:rFonts w:ascii="Courier New" w:eastAsia="Courier New" w:hAnsi="Courier New" w:cs="Courier New" w:hint="default"/>
        <w:spacing w:val="-2"/>
        <w:w w:val="100"/>
        <w:sz w:val="24"/>
        <w:szCs w:val="24"/>
      </w:rPr>
    </w:lvl>
    <w:lvl w:ilvl="1" w:tplc="B8F4F67E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F678D9C4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F57411C8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A48E526A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35A66A7A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533EDEDE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87D6852A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1D00D5F4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14">
    <w:nsid w:val="49ED3D6F"/>
    <w:multiLevelType w:val="hybridMultilevel"/>
    <w:tmpl w:val="0AE09752"/>
    <w:lvl w:ilvl="0" w:tplc="9B76A88E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C048349A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738886F8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73DC4CF2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4692B87A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CB2E5DD8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8548BC8C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F6F0004C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B7B06DA0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15">
    <w:nsid w:val="4AD80A59"/>
    <w:multiLevelType w:val="hybridMultilevel"/>
    <w:tmpl w:val="448E5EA2"/>
    <w:lvl w:ilvl="0" w:tplc="C03AEE60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7EB8C8B2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D0086BDE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A4E44880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B1CC7942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5D981314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435A499C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6F1019D6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6B203ABC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16">
    <w:nsid w:val="4BA706EB"/>
    <w:multiLevelType w:val="hybridMultilevel"/>
    <w:tmpl w:val="A18E65E0"/>
    <w:lvl w:ilvl="0" w:tplc="F9A26176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F86DEF"/>
    <w:multiLevelType w:val="hybridMultilevel"/>
    <w:tmpl w:val="8056D518"/>
    <w:lvl w:ilvl="0" w:tplc="7D687E2A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A5B465E0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B66C024A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51049E40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93E43474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A16E704A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68FCE5F6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AED82438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F6E0808C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18">
    <w:nsid w:val="51CC5867"/>
    <w:multiLevelType w:val="hybridMultilevel"/>
    <w:tmpl w:val="5B8A4BDC"/>
    <w:lvl w:ilvl="0" w:tplc="C0563CE6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D856E79E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18222FEA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7AAED69C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9FE8132A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AE4C4B4C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F3603F56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4AA4ED1C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DE8C1E36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19">
    <w:nsid w:val="52D61FA8"/>
    <w:multiLevelType w:val="hybridMultilevel"/>
    <w:tmpl w:val="6DBAF242"/>
    <w:lvl w:ilvl="0" w:tplc="F9A2617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D2839"/>
    <w:multiLevelType w:val="hybridMultilevel"/>
    <w:tmpl w:val="9AD68BEA"/>
    <w:lvl w:ilvl="0" w:tplc="055E4262">
      <w:start w:val="1"/>
      <w:numFmt w:val="lowerLetter"/>
      <w:lvlText w:val="%1)"/>
      <w:lvlJc w:val="left"/>
      <w:pPr>
        <w:ind w:left="116" w:hanging="720"/>
      </w:pPr>
      <w:rPr>
        <w:rFonts w:ascii="Arial" w:eastAsia="Arial" w:hAnsi="Arial" w:cs="Arial" w:hint="default"/>
        <w:spacing w:val="-14"/>
        <w:w w:val="100"/>
        <w:sz w:val="24"/>
        <w:szCs w:val="24"/>
      </w:rPr>
    </w:lvl>
    <w:lvl w:ilvl="1" w:tplc="FDE0427E">
      <w:numFmt w:val="bullet"/>
      <w:lvlText w:val="•"/>
      <w:lvlJc w:val="left"/>
      <w:pPr>
        <w:ind w:left="1158" w:hanging="720"/>
      </w:pPr>
      <w:rPr>
        <w:rFonts w:hint="default"/>
      </w:rPr>
    </w:lvl>
    <w:lvl w:ilvl="2" w:tplc="2E9222B0">
      <w:numFmt w:val="bullet"/>
      <w:lvlText w:val="•"/>
      <w:lvlJc w:val="left"/>
      <w:pPr>
        <w:ind w:left="2196" w:hanging="720"/>
      </w:pPr>
      <w:rPr>
        <w:rFonts w:hint="default"/>
      </w:rPr>
    </w:lvl>
    <w:lvl w:ilvl="3" w:tplc="1EA64C3C">
      <w:numFmt w:val="bullet"/>
      <w:lvlText w:val="•"/>
      <w:lvlJc w:val="left"/>
      <w:pPr>
        <w:ind w:left="3234" w:hanging="720"/>
      </w:pPr>
      <w:rPr>
        <w:rFonts w:hint="default"/>
      </w:rPr>
    </w:lvl>
    <w:lvl w:ilvl="4" w:tplc="0BA8A8F8">
      <w:numFmt w:val="bullet"/>
      <w:lvlText w:val="•"/>
      <w:lvlJc w:val="left"/>
      <w:pPr>
        <w:ind w:left="4272" w:hanging="720"/>
      </w:pPr>
      <w:rPr>
        <w:rFonts w:hint="default"/>
      </w:rPr>
    </w:lvl>
    <w:lvl w:ilvl="5" w:tplc="ABCAF03A">
      <w:numFmt w:val="bullet"/>
      <w:lvlText w:val="•"/>
      <w:lvlJc w:val="left"/>
      <w:pPr>
        <w:ind w:left="5310" w:hanging="720"/>
      </w:pPr>
      <w:rPr>
        <w:rFonts w:hint="default"/>
      </w:rPr>
    </w:lvl>
    <w:lvl w:ilvl="6" w:tplc="6D48F950">
      <w:numFmt w:val="bullet"/>
      <w:lvlText w:val="•"/>
      <w:lvlJc w:val="left"/>
      <w:pPr>
        <w:ind w:left="6348" w:hanging="720"/>
      </w:pPr>
      <w:rPr>
        <w:rFonts w:hint="default"/>
      </w:rPr>
    </w:lvl>
    <w:lvl w:ilvl="7" w:tplc="F752BED0">
      <w:numFmt w:val="bullet"/>
      <w:lvlText w:val="•"/>
      <w:lvlJc w:val="left"/>
      <w:pPr>
        <w:ind w:left="7386" w:hanging="720"/>
      </w:pPr>
      <w:rPr>
        <w:rFonts w:hint="default"/>
      </w:rPr>
    </w:lvl>
    <w:lvl w:ilvl="8" w:tplc="D9AC3C56">
      <w:numFmt w:val="bullet"/>
      <w:lvlText w:val="•"/>
      <w:lvlJc w:val="left"/>
      <w:pPr>
        <w:ind w:left="8424" w:hanging="720"/>
      </w:pPr>
      <w:rPr>
        <w:rFonts w:hint="default"/>
      </w:rPr>
    </w:lvl>
  </w:abstractNum>
  <w:abstractNum w:abstractNumId="21">
    <w:nsid w:val="548B301F"/>
    <w:multiLevelType w:val="multilevel"/>
    <w:tmpl w:val="8A08C8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2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0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1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28" w:hanging="1800"/>
      </w:pPr>
      <w:rPr>
        <w:rFonts w:hint="default"/>
        <w:b/>
      </w:rPr>
    </w:lvl>
  </w:abstractNum>
  <w:abstractNum w:abstractNumId="22">
    <w:nsid w:val="56B64B98"/>
    <w:multiLevelType w:val="hybridMultilevel"/>
    <w:tmpl w:val="8F5433E4"/>
    <w:lvl w:ilvl="0" w:tplc="1CCE6BE6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F4FC2ED8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69A681B4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348C2E58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718448F4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3C32A19A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1B141980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B96872D0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1FC2AAC0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23">
    <w:nsid w:val="59196CAC"/>
    <w:multiLevelType w:val="hybridMultilevel"/>
    <w:tmpl w:val="EAF2DDBA"/>
    <w:lvl w:ilvl="0" w:tplc="0416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4">
    <w:nsid w:val="6383705D"/>
    <w:multiLevelType w:val="hybridMultilevel"/>
    <w:tmpl w:val="BDC2362A"/>
    <w:lvl w:ilvl="0" w:tplc="40DED54E">
      <w:start w:val="1"/>
      <w:numFmt w:val="decimal"/>
      <w:lvlText w:val="%1)"/>
      <w:lvlJc w:val="left"/>
      <w:pPr>
        <w:ind w:left="121" w:hanging="72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88606066">
      <w:numFmt w:val="bullet"/>
      <w:lvlText w:val="•"/>
      <w:lvlJc w:val="left"/>
      <w:pPr>
        <w:ind w:left="611" w:hanging="720"/>
      </w:pPr>
      <w:rPr>
        <w:rFonts w:hint="default"/>
      </w:rPr>
    </w:lvl>
    <w:lvl w:ilvl="2" w:tplc="C81C7F20">
      <w:numFmt w:val="bullet"/>
      <w:lvlText w:val="•"/>
      <w:lvlJc w:val="left"/>
      <w:pPr>
        <w:ind w:left="1103" w:hanging="720"/>
      </w:pPr>
      <w:rPr>
        <w:rFonts w:hint="default"/>
      </w:rPr>
    </w:lvl>
    <w:lvl w:ilvl="3" w:tplc="828EE610">
      <w:numFmt w:val="bullet"/>
      <w:lvlText w:val="•"/>
      <w:lvlJc w:val="left"/>
      <w:pPr>
        <w:ind w:left="1595" w:hanging="720"/>
      </w:pPr>
      <w:rPr>
        <w:rFonts w:hint="default"/>
      </w:rPr>
    </w:lvl>
    <w:lvl w:ilvl="4" w:tplc="891A2A72">
      <w:numFmt w:val="bullet"/>
      <w:lvlText w:val="•"/>
      <w:lvlJc w:val="left"/>
      <w:pPr>
        <w:ind w:left="2087" w:hanging="720"/>
      </w:pPr>
      <w:rPr>
        <w:rFonts w:hint="default"/>
      </w:rPr>
    </w:lvl>
    <w:lvl w:ilvl="5" w:tplc="DDFEE4BC">
      <w:numFmt w:val="bullet"/>
      <w:lvlText w:val="•"/>
      <w:lvlJc w:val="left"/>
      <w:pPr>
        <w:ind w:left="2579" w:hanging="720"/>
      </w:pPr>
      <w:rPr>
        <w:rFonts w:hint="default"/>
      </w:rPr>
    </w:lvl>
    <w:lvl w:ilvl="6" w:tplc="9D2E898C">
      <w:numFmt w:val="bullet"/>
      <w:lvlText w:val="•"/>
      <w:lvlJc w:val="left"/>
      <w:pPr>
        <w:ind w:left="3070" w:hanging="720"/>
      </w:pPr>
      <w:rPr>
        <w:rFonts w:hint="default"/>
      </w:rPr>
    </w:lvl>
    <w:lvl w:ilvl="7" w:tplc="397CA15A">
      <w:numFmt w:val="bullet"/>
      <w:lvlText w:val="•"/>
      <w:lvlJc w:val="left"/>
      <w:pPr>
        <w:ind w:left="3562" w:hanging="720"/>
      </w:pPr>
      <w:rPr>
        <w:rFonts w:hint="default"/>
      </w:rPr>
    </w:lvl>
    <w:lvl w:ilvl="8" w:tplc="79B24890">
      <w:numFmt w:val="bullet"/>
      <w:lvlText w:val="•"/>
      <w:lvlJc w:val="left"/>
      <w:pPr>
        <w:ind w:left="4054" w:hanging="720"/>
      </w:pPr>
      <w:rPr>
        <w:rFonts w:hint="default"/>
      </w:rPr>
    </w:lvl>
  </w:abstractNum>
  <w:abstractNum w:abstractNumId="25">
    <w:nsid w:val="67F741BB"/>
    <w:multiLevelType w:val="hybridMultilevel"/>
    <w:tmpl w:val="4BD6C854"/>
    <w:lvl w:ilvl="0" w:tplc="49ACD25A">
      <w:start w:val="4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6" w:hanging="360"/>
      </w:pPr>
    </w:lvl>
    <w:lvl w:ilvl="2" w:tplc="0416001B" w:tentative="1">
      <w:start w:val="1"/>
      <w:numFmt w:val="lowerRoman"/>
      <w:lvlText w:val="%3."/>
      <w:lvlJc w:val="right"/>
      <w:pPr>
        <w:ind w:left="1916" w:hanging="180"/>
      </w:pPr>
    </w:lvl>
    <w:lvl w:ilvl="3" w:tplc="0416000F" w:tentative="1">
      <w:start w:val="1"/>
      <w:numFmt w:val="decimal"/>
      <w:lvlText w:val="%4."/>
      <w:lvlJc w:val="left"/>
      <w:pPr>
        <w:ind w:left="2636" w:hanging="360"/>
      </w:pPr>
    </w:lvl>
    <w:lvl w:ilvl="4" w:tplc="04160019" w:tentative="1">
      <w:start w:val="1"/>
      <w:numFmt w:val="lowerLetter"/>
      <w:lvlText w:val="%5."/>
      <w:lvlJc w:val="left"/>
      <w:pPr>
        <w:ind w:left="3356" w:hanging="360"/>
      </w:pPr>
    </w:lvl>
    <w:lvl w:ilvl="5" w:tplc="0416001B" w:tentative="1">
      <w:start w:val="1"/>
      <w:numFmt w:val="lowerRoman"/>
      <w:lvlText w:val="%6."/>
      <w:lvlJc w:val="right"/>
      <w:pPr>
        <w:ind w:left="4076" w:hanging="180"/>
      </w:pPr>
    </w:lvl>
    <w:lvl w:ilvl="6" w:tplc="0416000F" w:tentative="1">
      <w:start w:val="1"/>
      <w:numFmt w:val="decimal"/>
      <w:lvlText w:val="%7."/>
      <w:lvlJc w:val="left"/>
      <w:pPr>
        <w:ind w:left="4796" w:hanging="360"/>
      </w:pPr>
    </w:lvl>
    <w:lvl w:ilvl="7" w:tplc="04160019" w:tentative="1">
      <w:start w:val="1"/>
      <w:numFmt w:val="lowerLetter"/>
      <w:lvlText w:val="%8."/>
      <w:lvlJc w:val="left"/>
      <w:pPr>
        <w:ind w:left="5516" w:hanging="360"/>
      </w:pPr>
    </w:lvl>
    <w:lvl w:ilvl="8" w:tplc="0416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6">
    <w:nsid w:val="6810718E"/>
    <w:multiLevelType w:val="hybridMultilevel"/>
    <w:tmpl w:val="3438B8A6"/>
    <w:lvl w:ilvl="0" w:tplc="35DCAF7C">
      <w:numFmt w:val="bullet"/>
      <w:lvlText w:val="•"/>
      <w:lvlJc w:val="left"/>
      <w:pPr>
        <w:ind w:left="121" w:hanging="72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C486E810">
      <w:numFmt w:val="bullet"/>
      <w:lvlText w:val="•"/>
      <w:lvlJc w:val="left"/>
      <w:pPr>
        <w:ind w:left="1065" w:hanging="720"/>
      </w:pPr>
      <w:rPr>
        <w:rFonts w:hint="default"/>
      </w:rPr>
    </w:lvl>
    <w:lvl w:ilvl="2" w:tplc="648CE17E">
      <w:numFmt w:val="bullet"/>
      <w:lvlText w:val="•"/>
      <w:lvlJc w:val="left"/>
      <w:pPr>
        <w:ind w:left="2010" w:hanging="720"/>
      </w:pPr>
      <w:rPr>
        <w:rFonts w:hint="default"/>
      </w:rPr>
    </w:lvl>
    <w:lvl w:ilvl="3" w:tplc="52FE3D6C">
      <w:numFmt w:val="bullet"/>
      <w:lvlText w:val="•"/>
      <w:lvlJc w:val="left"/>
      <w:pPr>
        <w:ind w:left="2955" w:hanging="720"/>
      </w:pPr>
      <w:rPr>
        <w:rFonts w:hint="default"/>
      </w:rPr>
    </w:lvl>
    <w:lvl w:ilvl="4" w:tplc="D9B6DD76">
      <w:numFmt w:val="bullet"/>
      <w:lvlText w:val="•"/>
      <w:lvlJc w:val="left"/>
      <w:pPr>
        <w:ind w:left="3900" w:hanging="720"/>
      </w:pPr>
      <w:rPr>
        <w:rFonts w:hint="default"/>
      </w:rPr>
    </w:lvl>
    <w:lvl w:ilvl="5" w:tplc="AEDCBA12">
      <w:numFmt w:val="bullet"/>
      <w:lvlText w:val="•"/>
      <w:lvlJc w:val="left"/>
      <w:pPr>
        <w:ind w:left="4845" w:hanging="720"/>
      </w:pPr>
      <w:rPr>
        <w:rFonts w:hint="default"/>
      </w:rPr>
    </w:lvl>
    <w:lvl w:ilvl="6" w:tplc="EA626CEE"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6F66137C">
      <w:numFmt w:val="bullet"/>
      <w:lvlText w:val="•"/>
      <w:lvlJc w:val="left"/>
      <w:pPr>
        <w:ind w:left="6735" w:hanging="720"/>
      </w:pPr>
      <w:rPr>
        <w:rFonts w:hint="default"/>
      </w:rPr>
    </w:lvl>
    <w:lvl w:ilvl="8" w:tplc="D1F8D360">
      <w:numFmt w:val="bullet"/>
      <w:lvlText w:val="•"/>
      <w:lvlJc w:val="left"/>
      <w:pPr>
        <w:ind w:left="7680" w:hanging="720"/>
      </w:pPr>
      <w:rPr>
        <w:rFonts w:hint="default"/>
      </w:rPr>
    </w:lvl>
  </w:abstractNum>
  <w:abstractNum w:abstractNumId="27">
    <w:nsid w:val="73F43B34"/>
    <w:multiLevelType w:val="hybridMultilevel"/>
    <w:tmpl w:val="4ED6FFF0"/>
    <w:lvl w:ilvl="0" w:tplc="F9A26176">
      <w:numFmt w:val="bullet"/>
      <w:lvlText w:val="•"/>
      <w:lvlJc w:val="left"/>
      <w:pPr>
        <w:ind w:left="780" w:hanging="360"/>
      </w:pPr>
      <w:rPr>
        <w:rFonts w:ascii="Calibri" w:eastAsia="Calibri" w:hAnsi="Calibri" w:cs="Calibri" w:hint="default"/>
        <w:w w:val="71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5115D4B"/>
    <w:multiLevelType w:val="hybridMultilevel"/>
    <w:tmpl w:val="8A22BBD6"/>
    <w:lvl w:ilvl="0" w:tplc="A838F3A6">
      <w:start w:val="1"/>
      <w:numFmt w:val="decimal"/>
      <w:lvlText w:val="%1."/>
      <w:lvlJc w:val="left"/>
      <w:pPr>
        <w:ind w:left="116" w:hanging="268"/>
      </w:pPr>
      <w:rPr>
        <w:rFonts w:ascii="Arial" w:eastAsia="Arial" w:hAnsi="Arial" w:cs="Arial" w:hint="default"/>
        <w:b/>
        <w:bCs/>
        <w:spacing w:val="-3"/>
        <w:w w:val="100"/>
        <w:sz w:val="24"/>
        <w:szCs w:val="24"/>
      </w:rPr>
    </w:lvl>
    <w:lvl w:ilvl="1" w:tplc="C832AFE6">
      <w:numFmt w:val="bullet"/>
      <w:lvlText w:val="•"/>
      <w:lvlJc w:val="left"/>
      <w:pPr>
        <w:ind w:left="1158" w:hanging="268"/>
      </w:pPr>
      <w:rPr>
        <w:rFonts w:hint="default"/>
      </w:rPr>
    </w:lvl>
    <w:lvl w:ilvl="2" w:tplc="952C5CEC">
      <w:numFmt w:val="bullet"/>
      <w:lvlText w:val="•"/>
      <w:lvlJc w:val="left"/>
      <w:pPr>
        <w:ind w:left="2196" w:hanging="268"/>
      </w:pPr>
      <w:rPr>
        <w:rFonts w:hint="default"/>
      </w:rPr>
    </w:lvl>
    <w:lvl w:ilvl="3" w:tplc="22568BC8">
      <w:numFmt w:val="bullet"/>
      <w:lvlText w:val="•"/>
      <w:lvlJc w:val="left"/>
      <w:pPr>
        <w:ind w:left="3234" w:hanging="268"/>
      </w:pPr>
      <w:rPr>
        <w:rFonts w:hint="default"/>
      </w:rPr>
    </w:lvl>
    <w:lvl w:ilvl="4" w:tplc="F614E5A4">
      <w:numFmt w:val="bullet"/>
      <w:lvlText w:val="•"/>
      <w:lvlJc w:val="left"/>
      <w:pPr>
        <w:ind w:left="4272" w:hanging="268"/>
      </w:pPr>
      <w:rPr>
        <w:rFonts w:hint="default"/>
      </w:rPr>
    </w:lvl>
    <w:lvl w:ilvl="5" w:tplc="887A1D66">
      <w:numFmt w:val="bullet"/>
      <w:lvlText w:val="•"/>
      <w:lvlJc w:val="left"/>
      <w:pPr>
        <w:ind w:left="5310" w:hanging="268"/>
      </w:pPr>
      <w:rPr>
        <w:rFonts w:hint="default"/>
      </w:rPr>
    </w:lvl>
    <w:lvl w:ilvl="6" w:tplc="4666441E">
      <w:numFmt w:val="bullet"/>
      <w:lvlText w:val="•"/>
      <w:lvlJc w:val="left"/>
      <w:pPr>
        <w:ind w:left="6348" w:hanging="268"/>
      </w:pPr>
      <w:rPr>
        <w:rFonts w:hint="default"/>
      </w:rPr>
    </w:lvl>
    <w:lvl w:ilvl="7" w:tplc="B7C6BFC0">
      <w:numFmt w:val="bullet"/>
      <w:lvlText w:val="•"/>
      <w:lvlJc w:val="left"/>
      <w:pPr>
        <w:ind w:left="7386" w:hanging="268"/>
      </w:pPr>
      <w:rPr>
        <w:rFonts w:hint="default"/>
      </w:rPr>
    </w:lvl>
    <w:lvl w:ilvl="8" w:tplc="C310BA62">
      <w:numFmt w:val="bullet"/>
      <w:lvlText w:val="•"/>
      <w:lvlJc w:val="left"/>
      <w:pPr>
        <w:ind w:left="8424" w:hanging="268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0"/>
  </w:num>
  <w:num w:numId="4">
    <w:abstractNumId w:val="22"/>
  </w:num>
  <w:num w:numId="5">
    <w:abstractNumId w:val="5"/>
  </w:num>
  <w:num w:numId="6">
    <w:abstractNumId w:val="18"/>
  </w:num>
  <w:num w:numId="7">
    <w:abstractNumId w:val="13"/>
  </w:num>
  <w:num w:numId="8">
    <w:abstractNumId w:val="12"/>
  </w:num>
  <w:num w:numId="9">
    <w:abstractNumId w:val="14"/>
  </w:num>
  <w:num w:numId="10">
    <w:abstractNumId w:val="1"/>
  </w:num>
  <w:num w:numId="11">
    <w:abstractNumId w:val="3"/>
  </w:num>
  <w:num w:numId="12">
    <w:abstractNumId w:val="15"/>
  </w:num>
  <w:num w:numId="13">
    <w:abstractNumId w:val="17"/>
  </w:num>
  <w:num w:numId="14">
    <w:abstractNumId w:val="6"/>
  </w:num>
  <w:num w:numId="15">
    <w:abstractNumId w:val="26"/>
  </w:num>
  <w:num w:numId="16">
    <w:abstractNumId w:val="20"/>
  </w:num>
  <w:num w:numId="17">
    <w:abstractNumId w:val="4"/>
  </w:num>
  <w:num w:numId="18">
    <w:abstractNumId w:val="28"/>
  </w:num>
  <w:num w:numId="19">
    <w:abstractNumId w:val="8"/>
  </w:num>
  <w:num w:numId="20">
    <w:abstractNumId w:val="16"/>
  </w:num>
  <w:num w:numId="21">
    <w:abstractNumId w:val="19"/>
  </w:num>
  <w:num w:numId="22">
    <w:abstractNumId w:val="10"/>
  </w:num>
  <w:num w:numId="23">
    <w:abstractNumId w:val="27"/>
  </w:num>
  <w:num w:numId="24">
    <w:abstractNumId w:val="21"/>
  </w:num>
  <w:num w:numId="25">
    <w:abstractNumId w:val="25"/>
  </w:num>
  <w:num w:numId="26">
    <w:abstractNumId w:val="7"/>
  </w:num>
  <w:num w:numId="27">
    <w:abstractNumId w:val="9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77"/>
    <w:rsid w:val="00002E22"/>
    <w:rsid w:val="00011314"/>
    <w:rsid w:val="000208F2"/>
    <w:rsid w:val="00024A8B"/>
    <w:rsid w:val="00036CEC"/>
    <w:rsid w:val="00056280"/>
    <w:rsid w:val="00064A9A"/>
    <w:rsid w:val="0008779B"/>
    <w:rsid w:val="0009058A"/>
    <w:rsid w:val="000B2F6A"/>
    <w:rsid w:val="000B3507"/>
    <w:rsid w:val="000B4868"/>
    <w:rsid w:val="000C2DF1"/>
    <w:rsid w:val="000D37CE"/>
    <w:rsid w:val="000E0393"/>
    <w:rsid w:val="000E0EF8"/>
    <w:rsid w:val="000F49DF"/>
    <w:rsid w:val="00114607"/>
    <w:rsid w:val="001161AB"/>
    <w:rsid w:val="001448AB"/>
    <w:rsid w:val="0015773C"/>
    <w:rsid w:val="00160885"/>
    <w:rsid w:val="001954A7"/>
    <w:rsid w:val="0019559A"/>
    <w:rsid w:val="00195B97"/>
    <w:rsid w:val="001A644C"/>
    <w:rsid w:val="001D7275"/>
    <w:rsid w:val="001F14AC"/>
    <w:rsid w:val="00204CE5"/>
    <w:rsid w:val="00246B80"/>
    <w:rsid w:val="00256661"/>
    <w:rsid w:val="002748CC"/>
    <w:rsid w:val="00276AB0"/>
    <w:rsid w:val="00290881"/>
    <w:rsid w:val="00293849"/>
    <w:rsid w:val="002C5460"/>
    <w:rsid w:val="002D5986"/>
    <w:rsid w:val="002E24F6"/>
    <w:rsid w:val="00311F76"/>
    <w:rsid w:val="00330182"/>
    <w:rsid w:val="00333E1D"/>
    <w:rsid w:val="00350FF6"/>
    <w:rsid w:val="0035717D"/>
    <w:rsid w:val="00361CE9"/>
    <w:rsid w:val="00397E98"/>
    <w:rsid w:val="003B2AFA"/>
    <w:rsid w:val="00400757"/>
    <w:rsid w:val="004014DA"/>
    <w:rsid w:val="0041491D"/>
    <w:rsid w:val="00434FE8"/>
    <w:rsid w:val="00451B02"/>
    <w:rsid w:val="00497864"/>
    <w:rsid w:val="004A1200"/>
    <w:rsid w:val="004A71D8"/>
    <w:rsid w:val="004B2ABB"/>
    <w:rsid w:val="004B35DE"/>
    <w:rsid w:val="004C4BA7"/>
    <w:rsid w:val="004C515D"/>
    <w:rsid w:val="004D2E8E"/>
    <w:rsid w:val="005030D1"/>
    <w:rsid w:val="0050334E"/>
    <w:rsid w:val="00557A4C"/>
    <w:rsid w:val="0056638C"/>
    <w:rsid w:val="00587DCF"/>
    <w:rsid w:val="005A4C0A"/>
    <w:rsid w:val="005A79CD"/>
    <w:rsid w:val="005C1A56"/>
    <w:rsid w:val="005E12BC"/>
    <w:rsid w:val="006034F7"/>
    <w:rsid w:val="00607199"/>
    <w:rsid w:val="006145C4"/>
    <w:rsid w:val="00615076"/>
    <w:rsid w:val="00652244"/>
    <w:rsid w:val="00661C8E"/>
    <w:rsid w:val="006675A9"/>
    <w:rsid w:val="0067101E"/>
    <w:rsid w:val="00677CC1"/>
    <w:rsid w:val="00686E4C"/>
    <w:rsid w:val="006907DA"/>
    <w:rsid w:val="00694C05"/>
    <w:rsid w:val="006A238C"/>
    <w:rsid w:val="006C3DAE"/>
    <w:rsid w:val="006E49C1"/>
    <w:rsid w:val="006E5328"/>
    <w:rsid w:val="006F090D"/>
    <w:rsid w:val="006F7A54"/>
    <w:rsid w:val="00724948"/>
    <w:rsid w:val="00743D53"/>
    <w:rsid w:val="007676E7"/>
    <w:rsid w:val="007A168B"/>
    <w:rsid w:val="007E044E"/>
    <w:rsid w:val="007E20FA"/>
    <w:rsid w:val="007F4A16"/>
    <w:rsid w:val="007F59D2"/>
    <w:rsid w:val="00807D59"/>
    <w:rsid w:val="0081233B"/>
    <w:rsid w:val="00820A8A"/>
    <w:rsid w:val="00830510"/>
    <w:rsid w:val="0084363A"/>
    <w:rsid w:val="0084375B"/>
    <w:rsid w:val="00847C10"/>
    <w:rsid w:val="00855081"/>
    <w:rsid w:val="0089061E"/>
    <w:rsid w:val="0089528F"/>
    <w:rsid w:val="008A4EF8"/>
    <w:rsid w:val="008C0609"/>
    <w:rsid w:val="008C6BD5"/>
    <w:rsid w:val="008D5AF8"/>
    <w:rsid w:val="008D6AE0"/>
    <w:rsid w:val="00917387"/>
    <w:rsid w:val="00931649"/>
    <w:rsid w:val="009523CC"/>
    <w:rsid w:val="00973D1E"/>
    <w:rsid w:val="00996F28"/>
    <w:rsid w:val="009B00CC"/>
    <w:rsid w:val="009B2CA6"/>
    <w:rsid w:val="009E4D85"/>
    <w:rsid w:val="00A21646"/>
    <w:rsid w:val="00A27788"/>
    <w:rsid w:val="00A333DC"/>
    <w:rsid w:val="00A45388"/>
    <w:rsid w:val="00A558AC"/>
    <w:rsid w:val="00A56947"/>
    <w:rsid w:val="00A66878"/>
    <w:rsid w:val="00A675AC"/>
    <w:rsid w:val="00A942AD"/>
    <w:rsid w:val="00AC1F3B"/>
    <w:rsid w:val="00B07941"/>
    <w:rsid w:val="00B114A9"/>
    <w:rsid w:val="00B26CF3"/>
    <w:rsid w:val="00B563B6"/>
    <w:rsid w:val="00B56E0D"/>
    <w:rsid w:val="00B729B4"/>
    <w:rsid w:val="00B9142A"/>
    <w:rsid w:val="00B93FED"/>
    <w:rsid w:val="00BB1F65"/>
    <w:rsid w:val="00BD554D"/>
    <w:rsid w:val="00C16BD0"/>
    <w:rsid w:val="00C2211E"/>
    <w:rsid w:val="00C358ED"/>
    <w:rsid w:val="00C41C0D"/>
    <w:rsid w:val="00C5724A"/>
    <w:rsid w:val="00C6549A"/>
    <w:rsid w:val="00C665E7"/>
    <w:rsid w:val="00C71565"/>
    <w:rsid w:val="00C85B87"/>
    <w:rsid w:val="00CA7DFC"/>
    <w:rsid w:val="00CB6B4C"/>
    <w:rsid w:val="00CC4356"/>
    <w:rsid w:val="00CD56BC"/>
    <w:rsid w:val="00CE48C3"/>
    <w:rsid w:val="00CF0B34"/>
    <w:rsid w:val="00D41DF3"/>
    <w:rsid w:val="00D45D32"/>
    <w:rsid w:val="00D50CC6"/>
    <w:rsid w:val="00D72D96"/>
    <w:rsid w:val="00D763F9"/>
    <w:rsid w:val="00D93977"/>
    <w:rsid w:val="00D95099"/>
    <w:rsid w:val="00D978A3"/>
    <w:rsid w:val="00DC5FB4"/>
    <w:rsid w:val="00DD4A68"/>
    <w:rsid w:val="00DE068E"/>
    <w:rsid w:val="00DE3A5F"/>
    <w:rsid w:val="00DE4169"/>
    <w:rsid w:val="00DE58B4"/>
    <w:rsid w:val="00DF186C"/>
    <w:rsid w:val="00E05EEF"/>
    <w:rsid w:val="00E30A10"/>
    <w:rsid w:val="00E42B38"/>
    <w:rsid w:val="00E73C01"/>
    <w:rsid w:val="00E83A3F"/>
    <w:rsid w:val="00E96F6F"/>
    <w:rsid w:val="00EA52A0"/>
    <w:rsid w:val="00EA73DB"/>
    <w:rsid w:val="00EB13CB"/>
    <w:rsid w:val="00EC04C7"/>
    <w:rsid w:val="00ED00D5"/>
    <w:rsid w:val="00ED6C14"/>
    <w:rsid w:val="00ED744F"/>
    <w:rsid w:val="00EE56E1"/>
    <w:rsid w:val="00EE771E"/>
    <w:rsid w:val="00F0348C"/>
    <w:rsid w:val="00F208AA"/>
    <w:rsid w:val="00F26E5B"/>
    <w:rsid w:val="00F40CD2"/>
    <w:rsid w:val="00F40F8F"/>
    <w:rsid w:val="00F57CD9"/>
    <w:rsid w:val="00F824A5"/>
    <w:rsid w:val="00F84CA0"/>
    <w:rsid w:val="00F86BCE"/>
    <w:rsid w:val="00F97AEE"/>
    <w:rsid w:val="00FB0B87"/>
    <w:rsid w:val="00FB1F19"/>
    <w:rsid w:val="00FB2264"/>
    <w:rsid w:val="00F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D676246-71CF-4101-8EBF-C322BD64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69"/>
      <w:ind w:left="116"/>
      <w:jc w:val="both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spacing w:before="69"/>
      <w:ind w:left="11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51B0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51B02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451B0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51B02"/>
    <w:rPr>
      <w:rFonts w:ascii="Arial" w:eastAsia="Arial" w:hAnsi="Arial" w:cs="Arial"/>
    </w:rPr>
  </w:style>
  <w:style w:type="paragraph" w:customStyle="1" w:styleId="Standard">
    <w:name w:val="Standard"/>
    <w:rsid w:val="00451B02"/>
    <w:pPr>
      <w:widowControl/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pt-BR" w:eastAsia="zh-CN"/>
    </w:rPr>
  </w:style>
  <w:style w:type="table" w:styleId="Tabelacomgrade">
    <w:name w:val="Table Grid"/>
    <w:basedOn w:val="Tabelanormal"/>
    <w:uiPriority w:val="59"/>
    <w:rsid w:val="004A1200"/>
    <w:pPr>
      <w:widowControl/>
    </w:pPr>
    <w:rPr>
      <w:rFonts w:eastAsiaTheme="minorEastAsia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6280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E0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E0D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cdc.gov/hicpac/pdf/guidelines/bsi-guidelines-20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AF1BA-450C-4FD2-9299-0B02F2EA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2625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HASE01</dc:creator>
  <cp:lastModifiedBy>HASE01</cp:lastModifiedBy>
  <cp:revision>141</cp:revision>
  <cp:lastPrinted>2017-08-29T13:22:00Z</cp:lastPrinted>
  <dcterms:created xsi:type="dcterms:W3CDTF">2016-11-28T12:46:00Z</dcterms:created>
  <dcterms:modified xsi:type="dcterms:W3CDTF">2017-09-29T12:24:00Z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2016-03-17T00:00:00Z</vt:filetime>
  </property>
  <property fmtid="{D5CDD505-2E9C-101B-9397-08002B2CF9AE}" pid="3" name="Creator">
    <vt:lpwstr>Writer</vt:lpwstr>
  </property>
  <property fmtid="{D5CDD505-2E9C-101B-9397-08002B2CF9AE}" pid="4" name="LastSaved">
    <vt:filetime>2016-11-28T00:00:00Z</vt:filetime>
  </property>
</Properties>
</file>