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szCs w:val="48"/>
          <w:rtl w:val="0"/>
        </w:rPr>
        <w:t xml:space="preserve">Software Requirements Specification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szCs w:val="48"/>
          <w:rtl w:val="0"/>
        </w:rPr>
        <w:t xml:space="preserve">SLYP Project</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043238" cy="1607103"/>
            <wp:effectExtent b="0" l="0" r="0" t="0"/>
            <wp:docPr id="14"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3043238" cy="160710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szCs w:val="48"/>
          <w:rtl w:val="0"/>
        </w:rPr>
        <w:br w:type="textWrapping"/>
        <w:t xml:space="preserve">February 14, 2016</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szCs w:val="48"/>
          <w:rtl w:val="0"/>
        </w:rPr>
        <w:t xml:space="preserve">Team 1</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Kieran Dunbar</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Michael Carbone</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Kevin Reynolds</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Meagan Johnson</w:t>
      </w:r>
    </w:p>
    <w:p w:rsidR="00000000" w:rsidDel="00000000" w:rsidP="00000000" w:rsidRDefault="00000000" w:rsidRPr="00000000">
      <w:r w:rsidDel="00000000" w:rsidR="00000000" w:rsidRPr="00000000">
        <w:rPr>
          <w:b w:val="1"/>
          <w:sz w:val="28"/>
          <w:szCs w:val="28"/>
          <w:rtl w:val="0"/>
        </w:rPr>
        <w:t xml:space="preserve">Kevin Caulfield</w:t>
      </w:r>
      <w:r w:rsidDel="00000000" w:rsidR="00000000" w:rsidRPr="00000000">
        <w:br w:type="page"/>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Introduction</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b w:val="1"/>
          <w:rtl w:val="0"/>
        </w:rPr>
        <w:t xml:space="preserve">1.1</w:t>
      </w:r>
      <w:r w:rsidDel="00000000" w:rsidR="00000000" w:rsidRPr="00000000">
        <w:rPr>
          <w:b w:val="1"/>
          <w:rtl w:val="0"/>
        </w:rPr>
        <w:t xml:space="preserve">   </w:t>
      </w:r>
      <w:r w:rsidDel="00000000" w:rsidR="00000000" w:rsidRPr="00000000">
        <w:rPr>
          <w:b w:val="1"/>
          <w:rtl w:val="0"/>
        </w:rPr>
        <w:t xml:space="preserve">Purpose of Document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purpose of this document is to provide a detailed description of the requirements for the Slyp product. It will illustrate the purpose and features of the product, the expected interfaces of the product, what the product will do, and the constraints under which it will operate. This document describes the product’s audience and is meant to be used as a reference by the team for development.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b w:val="1"/>
          <w:rtl w:val="0"/>
        </w:rPr>
        <w:t xml:space="preserve">1.2</w:t>
      </w:r>
      <w:r w:rsidDel="00000000" w:rsidR="00000000" w:rsidRPr="00000000">
        <w:rPr>
          <w:b w:val="1"/>
          <w:rtl w:val="0"/>
        </w:rPr>
        <w:t xml:space="preserve">   </w:t>
      </w:r>
      <w:r w:rsidDel="00000000" w:rsidR="00000000" w:rsidRPr="00000000">
        <w:rPr>
          <w:b w:val="1"/>
          <w:rtl w:val="0"/>
        </w:rPr>
        <w:t xml:space="preserve">Scope of the Development Project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product under development is called Slyp. Slyp is designed to enable the migration of virtual machines between three hypervisors: vSphere, Hyper-V and AWS-EC2. Slyp’s primary functions are: exporting virtual machines, converting virtual disks between .vmdk and .vhd formats, and deploying virtual machines. Slyp’s most distinct feature is the ability to execute these functions in sequence, migrating a virtual machine from one virtualization platform to another. This will allow the user to relocate virtual machines in the event of a hypervisor specific vulnerability or replicating a vm both on a public cloud and a private datacenter. Slyp is limited to working with vSphere, Hyper-V and AWS-EC2.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spacing w:after="240" w:before="40" w:line="240" w:lineRule="auto"/>
        <w:ind w:left="720" w:firstLine="0"/>
        <w:contextualSpacing w:val="0"/>
      </w:pPr>
      <w:r w:rsidDel="00000000" w:rsidR="00000000" w:rsidRPr="00000000">
        <w:rPr>
          <w:b w:val="1"/>
          <w:i w:val="1"/>
          <w:rtl w:val="0"/>
        </w:rPr>
        <w:t xml:space="preserve">1.3   Definitions, Acronyms, and Abbreviations </w:t>
      </w:r>
    </w:p>
    <w:p w:rsidR="00000000" w:rsidDel="00000000" w:rsidP="00000000" w:rsidRDefault="00000000" w:rsidRPr="00000000">
      <w:pPr>
        <w:spacing w:after="240" w:before="40" w:line="240" w:lineRule="auto"/>
        <w:ind w:left="1440" w:firstLine="0"/>
        <w:contextualSpacing w:val="0"/>
      </w:pPr>
      <w:r w:rsidDel="00000000" w:rsidR="00000000" w:rsidRPr="00000000">
        <w:rPr>
          <w:b w:val="1"/>
          <w:i w:val="1"/>
          <w:rtl w:val="0"/>
        </w:rPr>
        <w:t xml:space="preserve">1.3.1   Definitions</w:t>
      </w:r>
    </w:p>
    <w:tbl>
      <w:tblPr>
        <w:tblStyle w:val="Table1"/>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Amazon Web Services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cloud computing platform developed by Amazon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Bucket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instance of the AWS storage service S3.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Microsoft Hyper-V</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instance of the type 1 hypervisor developed by Microsoft. When used in the document, Hyper-V refers to a deployment of one or more Hyper-V hosts. Slyp will interface directly with Hyper-V hosts.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Active Directory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directory service developed by Microsoft for Windows domain networks.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Powershell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Shell scripting language developed by Microsoft for ease of local and remote management.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VMware vSphere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instance of the virtualization software suite developed by VMware. In this document, vSphere refers to a deployment of VMware ESXi hosts being managed by a vCenter server. Slyp will interface directly with the vCenter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VMware ESXi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type 1 hypervisor developed by VMware used to virtualize operating systems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VMware vCenter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modified version of Suse Linux used to manage multiple ESXi hosts and enable advanced functionality of the vSphere suite.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Virtual Machine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Refers to a virtualized operating system. Includes the configuration files and virtual hard disks.</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spacing w:after="240" w:before="40" w:line="240" w:lineRule="auto"/>
        <w:ind w:left="1440" w:firstLine="0"/>
        <w:contextualSpacing w:val="0"/>
      </w:pPr>
      <w:r w:rsidDel="00000000" w:rsidR="00000000" w:rsidRPr="00000000">
        <w:rPr>
          <w:b w:val="1"/>
          <w:rtl w:val="0"/>
        </w:rPr>
        <w:t xml:space="preserve">1.3.2   Acronyms and Abbreviations</w:t>
      </w:r>
    </w:p>
    <w:tbl>
      <w:tblPr>
        <w:tblStyle w:val="Table2"/>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Acronym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2012 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Windows Server 2012 R2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Amazon Web Services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Active Directory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Command-line interface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ESXi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Elastic Sky X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Elastic Compute Cloud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Internet Protocol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HV</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Hyper-V</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Open Virtualization Format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Open Virtualization Archive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Powershell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S3</w:t>
            </w:r>
          </w:p>
        </w:tc>
        <w:tc>
          <w:tcPr>
            <w:tcMar>
              <w:top w:w="100.0" w:type="dxa"/>
              <w:left w:w="100.0" w:type="dxa"/>
              <w:bottom w:w="100.0" w:type="dxa"/>
              <w:right w:w="100.0" w:type="dxa"/>
            </w:tcMar>
          </w:tcPr>
          <w:p w:rsidR="00000000" w:rsidDel="00000000" w:rsidP="00000000" w:rsidRDefault="00000000" w:rsidRPr="00000000">
            <w:pPr>
              <w:contextualSpacing w:val="0"/>
            </w:pPr>
            <w:hyperlink r:id="rId6">
              <w:r w:rsidDel="00000000" w:rsidR="00000000" w:rsidRPr="00000000">
                <w:rPr>
                  <w:rtl w:val="0"/>
                </w:rPr>
                <w:t xml:space="preserve">Amazon Simple Storage Service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SDK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Software Development Kit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VHD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Virtual Hard Disk. 2TB capacity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VHDX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Virtual Hard Disk. 64TB capacity + error correcting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Virtual Machine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VMS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Virtual Machines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VMDK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Virtual Machine Disk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vSphere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XML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Extensible Markup Language</w:t>
            </w:r>
          </w:p>
        </w:tc>
      </w:tr>
    </w:tbl>
    <w:p w:rsidR="00000000" w:rsidDel="00000000" w:rsidP="00000000" w:rsidRDefault="00000000" w:rsidRPr="00000000">
      <w:pPr>
        <w:spacing w:after="240" w:before="40" w:line="240" w:lineRule="auto"/>
        <w:contextualSpacing w:val="0"/>
      </w:pPr>
      <w:r w:rsidDel="00000000" w:rsidR="00000000" w:rsidRPr="00000000">
        <w:rPr>
          <w:rtl w:val="0"/>
        </w:rPr>
      </w:r>
    </w:p>
    <w:p w:rsidR="00000000" w:rsidDel="00000000" w:rsidP="00000000" w:rsidRDefault="00000000" w:rsidRPr="00000000">
      <w:pPr>
        <w:spacing w:after="240" w:before="40" w:line="240" w:lineRule="auto"/>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5"/>
        </w:numPr>
        <w:spacing w:after="240" w:before="40" w:line="240" w:lineRule="auto"/>
        <w:ind w:left="2160" w:hanging="360"/>
        <w:contextualSpacing w:val="1"/>
        <w:rPr/>
      </w:pPr>
      <w:r w:rsidDel="00000000" w:rsidR="00000000" w:rsidRPr="00000000">
        <w:rPr>
          <w:rtl w:val="0"/>
        </w:rPr>
        <w:t xml:space="preserve">Amazon Web Services, Inc. "Amazon Web Services (AWS) - Cloud Computing Services." Amazon Web Services, Inc. Amazon Web Services, Inc., n.d. Web. 23 Mar. 2016.</w:t>
      </w:r>
    </w:p>
    <w:p w:rsidR="00000000" w:rsidDel="00000000" w:rsidP="00000000" w:rsidRDefault="00000000" w:rsidRPr="00000000">
      <w:pPr>
        <w:numPr>
          <w:ilvl w:val="0"/>
          <w:numId w:val="5"/>
        </w:numPr>
        <w:spacing w:after="240" w:before="40" w:line="240" w:lineRule="auto"/>
        <w:ind w:left="2160" w:hanging="360"/>
        <w:contextualSpacing w:val="1"/>
        <w:rPr/>
      </w:pPr>
      <w:r w:rsidDel="00000000" w:rsidR="00000000" w:rsidRPr="00000000">
        <w:rPr>
          <w:rtl w:val="0"/>
        </w:rPr>
        <w:t xml:space="preserve">AWS. (n.d.). Python. Retrieved March 24, 2016, from https://aws.amazon.com/developers/getting-started/python/</w:t>
      </w:r>
    </w:p>
    <w:p w:rsidR="00000000" w:rsidDel="00000000" w:rsidP="00000000" w:rsidRDefault="00000000" w:rsidRPr="00000000">
      <w:pPr>
        <w:numPr>
          <w:ilvl w:val="0"/>
          <w:numId w:val="5"/>
        </w:numPr>
        <w:spacing w:after="240" w:before="40" w:line="240" w:lineRule="auto"/>
        <w:ind w:left="2160" w:hanging="360"/>
        <w:contextualSpacing w:val="1"/>
        <w:rPr/>
      </w:pPr>
      <w:r w:rsidDel="00000000" w:rsidR="00000000" w:rsidRPr="00000000">
        <w:rPr>
          <w:rtl w:val="0"/>
        </w:rPr>
        <w:t xml:space="preserve">Boto. (n.d.). Boto/boto. Retrieved March 24, 2016, from https://github.com/boto/boto</w:t>
      </w:r>
    </w:p>
    <w:p w:rsidR="00000000" w:rsidDel="00000000" w:rsidP="00000000" w:rsidRDefault="00000000" w:rsidRPr="00000000">
      <w:pPr>
        <w:numPr>
          <w:ilvl w:val="0"/>
          <w:numId w:val="5"/>
        </w:numPr>
        <w:spacing w:after="240" w:before="40" w:line="240" w:lineRule="auto"/>
        <w:ind w:left="2160" w:hanging="360"/>
        <w:contextualSpacing w:val="1"/>
        <w:rPr/>
      </w:pPr>
      <w:r w:rsidDel="00000000" w:rsidR="00000000" w:rsidRPr="00000000">
        <w:rPr>
          <w:rtl w:val="0"/>
        </w:rPr>
        <w:t xml:space="preserve">Boto3 Reference. (n.d.). Retrieved February 12, 2016, from https://boto3.readthedocs.org/en/latest/reference/core/boto3.html</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Daems, S. (2014, August 28). VMware: Nesting Hyper-V 2012 R2 on vSphere ESXi 5.5. Retrieved March 20, 2016, from http://blog.vmpros.nl/2014/08/28/vmware-nesting-hyper-v-2012-r2-on-vsphere-esxi-5-5/</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Frommel, O. (n.d.). Controlling Amazon Cloud with Boto » ADMIN Magazine. Retrieved March 24, 2016, from http://www.admin-magazine.com/Articles/Integrating-AWS-Cloud-Services-with-Your-Custom-Apps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Garnaat, M. (n.d.). Boto: A Python interface to Amazon Web Services. Retrieved March 24, 2016, from http://boto.cloudhackers.com/en/latest/</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Garnaat, M. (n.d.). Boto 2.39.0 : Python Package Index. Retrieved March 24, 2016, from https://pypi.python.org/pypi/boto</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Hyper-V Cmdlets. (n.d.). Retrieved February 12, 2016, from https://technet.microsoft.com/en-us/library/hh848559.aspx </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Jha, V. (n.d.). Getting Started with Boto (python Interface for AWS ) TO THE NEW Blog | TO THE NEW Blog. Retrieved March 24, 2016, from http://www.tothenew.com/blog/getting-started-with-boto-python-interface-for-aws/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Manage Hyper-V Server Remotely. (2012, September 4). Retrieved March 20, 2016, from https://technet.microsoft.com/en-us/library/jj647785.aspx </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Omta, T. (2015, June 11). How to Convert a VMWare VMDK to Hyper-V VHD. Retrieved March 20, 2016, from https://blogs.msdn.microsoft.com/timomta/2015/06/11/how-to-convert-a-vmware-vmdk-to-hyper-v-vhd/</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Osborne, R. (2013, March 10). Windows Server 2012 Hyper-V Best Practices (In Easy Checklist Form). Retrieved March 20, 2016, from </w:t>
      </w:r>
      <w:hyperlink r:id="rId7">
        <w:r w:rsidDel="00000000" w:rsidR="00000000" w:rsidRPr="00000000">
          <w:rPr>
            <w:rtl w:val="0"/>
          </w:rPr>
          <w:t xml:space="preserve">https://blogs.technet.microsoft.com/askpfeplat/2013/03/10/windows-server-2012-hyper-v-best-practices-in-easy-checklist-form/</w:t>
        </w:r>
      </w:hyperlink>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Poojary, N. (2015). Boto: Using Python to automate AWS services. Retrieved March 24, 2016, from http://cloudacademy.com/blog/boto-python-automate-aws-services/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Siron, E. (2013, October 16). Storage and Hyper-V Part 4: Formatting and File Systems. Retrieved March 20, 2016, from http://www.altaro.com/hyper-v/storage-and-hyper-v-part-4-file-systems/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System Requirements and Installation Information for Windows Server 2012 R2. (2015, October 20). Retrieved March 20, 2016, from </w:t>
      </w:r>
      <w:hyperlink r:id="rId8">
        <w:r w:rsidDel="00000000" w:rsidR="00000000" w:rsidRPr="00000000">
          <w:rPr>
            <w:rtl w:val="0"/>
          </w:rPr>
          <w:t xml:space="preserve">https://technet.microsoft.com/en-us/library/dn303418.aspx</w:t>
        </w:r>
      </w:hyperlink>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Vanover, R. (2011, September 14). Nesting Hyper-V with VMware Workstation 8 and ESXi 5. Retrieved March 20, 2016, from https://www.veeam.com/blog/nesting-hyper-v-with-vmware-workstation-8-and-esxi-5.html</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VSphere 6.0 Documentation Center. (n.d.). Retrieved February 12, 2016, from http://pubs.vmware.com/vsphere-60/index.jsp?topic=/com.vmware.wssdk.apiref.doc/right-pane.html </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VMware, Inc. "Cloud Computing." With VMware Cloud Technology. VMware, Inc., n.d. Web. 23 Mar. 2016.</w:t>
      </w:r>
    </w:p>
    <w:p w:rsidR="00000000" w:rsidDel="00000000" w:rsidP="00000000" w:rsidRDefault="00000000" w:rsidRPr="00000000">
      <w:pPr>
        <w:numPr>
          <w:ilvl w:val="0"/>
          <w:numId w:val="5"/>
        </w:numPr>
        <w:spacing w:after="240" w:before="40" w:line="240" w:lineRule="auto"/>
        <w:ind w:left="2160" w:hanging="360"/>
        <w:contextualSpacing w:val="1"/>
        <w:rPr/>
      </w:pPr>
      <w:r w:rsidDel="00000000" w:rsidR="00000000" w:rsidRPr="00000000">
        <w:rPr>
          <w:rtl w:val="0"/>
        </w:rPr>
        <w:t xml:space="preserve">Vmware/pyvmomi. (n.d.). Retrieved February 12, 2016, from https://github.com/vmware/pyvmomi </w:t>
      </w:r>
    </w:p>
    <w:p w:rsidR="00000000" w:rsidDel="00000000" w:rsidP="00000000" w:rsidRDefault="00000000" w:rsidRPr="00000000">
      <w:pPr>
        <w:numPr>
          <w:ilvl w:val="0"/>
          <w:numId w:val="5"/>
        </w:numPr>
        <w:spacing w:after="240" w:before="40" w:line="240" w:lineRule="auto"/>
        <w:ind w:left="2160" w:hanging="360"/>
        <w:contextualSpacing w:val="1"/>
        <w:rPr/>
      </w:pPr>
      <w:r w:rsidDel="00000000" w:rsidR="00000000" w:rsidRPr="00000000">
        <w:rPr>
          <w:rtl w:val="0"/>
        </w:rPr>
        <w:t xml:space="preserve">Dunbar, K., Johnson, M., Reynolds, K., Caulfield, K., &amp; Carbone, M. (n.d.). Software Requirement Specification SLYP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1.5</w:t>
      </w:r>
      <w:r w:rsidDel="00000000" w:rsidR="00000000" w:rsidRPr="00000000">
        <w:rPr>
          <w:b w:val="1"/>
          <w:rtl w:val="0"/>
        </w:rPr>
        <w:t xml:space="preserve">   </w:t>
      </w:r>
      <w:r w:rsidDel="00000000" w:rsidR="00000000" w:rsidRPr="00000000">
        <w:rPr>
          <w:b w:val="1"/>
          <w:rtl w:val="0"/>
        </w:rPr>
        <w:t xml:space="preserve">Overview of Document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The remaining sections of this document outline a general description of the product, specific product requirements, other requirements, and the use cases. The general description of the product is discussed in section 2, which is used to give an overview of the informal requirements and establish a context for the specific requirements. Section 3 discusses in technical terms the specific requirements of the product, which goes into detail explaining the external interface, functional, and performance requirements. Section 4 is dedicated to discussing other requirements, in this case, outlining the usability, performance, supportability, and reliability of the product. Section 5 contains the use cases.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General Description</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2.1</w:t>
      </w:r>
      <w:r w:rsidDel="00000000" w:rsidR="00000000" w:rsidRPr="00000000">
        <w:rPr>
          <w:b w:val="1"/>
          <w:rtl w:val="0"/>
        </w:rPr>
        <w:t xml:space="preserve">   </w:t>
      </w:r>
      <w:r w:rsidDel="00000000" w:rsidR="00000000" w:rsidRPr="00000000">
        <w:rPr>
          <w:b w:val="1"/>
          <w:rtl w:val="0"/>
        </w:rPr>
        <w:t xml:space="preserve">User Characteristics</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Command line interface(CLI)</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CLI setup Wizard</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2.2</w:t>
      </w:r>
      <w:r w:rsidDel="00000000" w:rsidR="00000000" w:rsidRPr="00000000">
        <w:rPr>
          <w:b w:val="1"/>
          <w:rtl w:val="0"/>
        </w:rPr>
        <w:t xml:space="preserve">   </w:t>
      </w:r>
      <w:r w:rsidDel="00000000" w:rsidR="00000000" w:rsidRPr="00000000">
        <w:rPr>
          <w:b w:val="1"/>
          <w:rtl w:val="0"/>
        </w:rPr>
        <w:t xml:space="preserve">Product Perspective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w:t>
      </w:r>
      <w:r w:rsidDel="00000000" w:rsidR="00000000" w:rsidRPr="00000000">
        <w:rPr>
          <w:rtl w:val="0"/>
        </w:rPr>
        <w:t xml:space="preserve">tand alone, runs on windows server, runs against AWS, Microsoft Hyper V, VMware vSphere </w:t>
      </w:r>
    </w:p>
    <w:p w:rsidR="00000000" w:rsidDel="00000000" w:rsidP="00000000" w:rsidRDefault="00000000" w:rsidRPr="00000000">
      <w:pPr>
        <w:ind w:left="720" w:firstLine="720"/>
        <w:contextualSpacing w:val="0"/>
      </w:pPr>
      <w:r w:rsidDel="00000000" w:rsidR="00000000" w:rsidRPr="00000000">
        <w:rPr>
          <w:rtl w:val="0"/>
        </w:rPr>
        <w:t xml:space="preserve">External interfaces are powershell, Python, boto3, pyVmomi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2.3</w:t>
      </w:r>
      <w:r w:rsidDel="00000000" w:rsidR="00000000" w:rsidRPr="00000000">
        <w:rPr>
          <w:b w:val="1"/>
          <w:rtl w:val="0"/>
        </w:rPr>
        <w:t xml:space="preserve">   </w:t>
      </w:r>
      <w:r w:rsidDel="00000000" w:rsidR="00000000" w:rsidRPr="00000000">
        <w:rPr>
          <w:b w:val="1"/>
          <w:rtl w:val="0"/>
        </w:rPr>
        <w:t xml:space="preserve">Overview of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store configuration data and credentials in Slyp for connecting to AWS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store configuration data and credentials in Slyp for connecting to Hyper V</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store configuration data and credentials in Slyp for connecting to vSphere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list VMs running on AWS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list VMs running on Hyper-V</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list VMs running on vSphere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retrieve the status of a given VM running in AWS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retrieve the status of a given VM running in Hyper-V</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retrieve the status of a given VM running in vSphere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power on a given VM running in AWS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power on a given VM running in Hyper-V</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power on a given VM running in vSphere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power off a given VM running in AWS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power off a given VM running in Hyper-V</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power off a given VM running in vSphere</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backup/export a given VM from AWS to shared storage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backup/export a given VM from Hyper-V to shared storage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backup/export a given VM from vSphere to shared storage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deploy/import a given VM into AWS from shared storage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deploy/import a given VM into Hyper-V from shared storage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deploy/import a given VM into vSphere from shared storage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convert an existing .VHD/.VHDX  to a .vmdk</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user will be able to convert an existing .vmdk to a .VHD/.VHDX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*More information on each requirement can be found in section 3.2.x where x refers to the requirement number.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2.4</w:t>
      </w:r>
      <w:r w:rsidDel="00000000" w:rsidR="00000000" w:rsidRPr="00000000">
        <w:rPr>
          <w:b w:val="1"/>
          <w:rtl w:val="0"/>
        </w:rPr>
        <w:t xml:space="preserve">   </w:t>
      </w:r>
      <w:r w:rsidDel="00000000" w:rsidR="00000000" w:rsidRPr="00000000">
        <w:rPr>
          <w:b w:val="1"/>
          <w:rtl w:val="0"/>
        </w:rPr>
        <w:t xml:space="preserve">Overview of Data Requirements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user will need to know the following information in order to operate Slyp correctly:</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Environment</w:t>
      </w:r>
      <w:r w:rsidDel="00000000" w:rsidR="00000000" w:rsidRPr="00000000">
        <w:rPr>
          <w:rtl w:val="0"/>
        </w:rPr>
        <w:t xml:space="preserve"> configuration for their Hypervisors</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IP or Hostname</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Port number(if applicable)</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User credentials for their Hypervisors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EC2 access keys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Active Directory Login</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Ingestion and Exporting Directories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2.5</w:t>
      </w:r>
      <w:r w:rsidDel="00000000" w:rsidR="00000000" w:rsidRPr="00000000">
        <w:rPr>
          <w:b w:val="1"/>
          <w:rtl w:val="0"/>
        </w:rPr>
        <w:t xml:space="preserve">   </w:t>
      </w:r>
      <w:r w:rsidDel="00000000" w:rsidR="00000000" w:rsidRPr="00000000">
        <w:rPr>
          <w:b w:val="1"/>
          <w:rtl w:val="0"/>
        </w:rPr>
        <w:t xml:space="preserve">General Constraints, Assumptions, Dependencies, Guidelines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w:t>
      </w:r>
      <w:r w:rsidDel="00000000" w:rsidR="00000000" w:rsidRPr="00000000">
        <w:rPr>
          <w:rtl w:val="0"/>
        </w:rPr>
        <w:t xml:space="preserve">lyp requires a Windows Server 2012 R2 installation for its install base. This means that the 2012 R2 hardware minimum requirements apply and consist of the following: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1.4GHz 64-bit processor</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512MB of RAM (For 2012 R2 to install in a vm, </w:t>
      </w:r>
      <w:r w:rsidDel="00000000" w:rsidR="00000000" w:rsidRPr="00000000">
        <w:rPr>
          <w:rtl w:val="0"/>
        </w:rPr>
        <w:t xml:space="preserve">Allocate more than 800 MB RAM to the virtual machine you intend to install this release on, install, then reduce RAM)</w:t>
      </w:r>
      <w:r w:rsidDel="00000000" w:rsidR="00000000" w:rsidRPr="00000000">
        <w:rPr>
          <w:rtl w:val="0"/>
        </w:rPr>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32GB of Disk space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Gigabit (10/100/1000baseT) Ethernet adapter</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DVD drive (if you intend to install the operating system from DVD media)</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General implementation will require Slyp to be connected via an IP network to at least one of the following: Hyper-V, vSphere, AWS.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connect to Hyper-V, the 2012 R2 installation and the Hyper-V server must be joined to the same Active Directory forest and the 2012 R2 installation must have Powershell 4.0 installed (the latter comes installed by default on 2012 R2). Initial configuration is needed to set the IP/Hostname and the Credentials for Hyper-V access.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connect to vSphere, the 2012 R2 installation requires IP connection to the vSphere machine. Initial Configuration is needed to set the IP/Hostname and the Credentials for vSphere access.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connect to AWS, the 2012 R2 installation requires the python SDK for AWS EC2 called boto3. This module allows for instance control and import and export functionality to EC2 hosted by AWS. EC2 requires a private key in order to connect to the SDK.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Dependencies: </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Hyper-V </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Amazon Web Services</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PowerShell </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2012R2 maybe same reqs </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Public Network connection </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vSphere</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Active Directory </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boto3</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python2.7</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pyVim</w:t>
      </w:r>
    </w:p>
    <w:p w:rsidR="00000000" w:rsidDel="00000000" w:rsidP="00000000" w:rsidRDefault="00000000" w:rsidRPr="00000000">
      <w:pPr>
        <w:numPr>
          <w:ilvl w:val="0"/>
          <w:numId w:val="7"/>
        </w:numPr>
        <w:ind w:left="1440" w:hanging="360"/>
        <w:contextualSpacing w:val="1"/>
        <w:rPr>
          <w:sz w:val="22"/>
          <w:szCs w:val="22"/>
        </w:rPr>
      </w:pPr>
      <w:r w:rsidDel="00000000" w:rsidR="00000000" w:rsidRPr="00000000">
        <w:rPr>
          <w:rtl w:val="0"/>
        </w:rPr>
        <w:t xml:space="preserve">pyVmomi</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2.6</w:t>
      </w:r>
      <w:r w:rsidDel="00000000" w:rsidR="00000000" w:rsidRPr="00000000">
        <w:rPr>
          <w:b w:val="1"/>
          <w:rtl w:val="0"/>
        </w:rPr>
        <w:t xml:space="preserve">   </w:t>
      </w:r>
      <w:r w:rsidDel="00000000" w:rsidR="00000000" w:rsidRPr="00000000">
        <w:rPr>
          <w:b w:val="1"/>
          <w:rtl w:val="0"/>
        </w:rPr>
        <w:t xml:space="preserve">User View of Product Use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rtl w:val="0"/>
        </w:rPr>
        <w:t xml:space="preserve">The user will access Slyp through a CLI.</w:t>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rtl w:val="0"/>
        </w:rPr>
        <w:t xml:space="preserve">The user will select an option based on the ones provided.</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drawing>
          <wp:inline distB="114300" distT="114300" distL="114300" distR="114300">
            <wp:extent cx="3779740" cy="3271838"/>
            <wp:effectExtent b="0" l="0" r="0" t="0"/>
            <wp:docPr descr="Screenshot_2016-02-13_17-04-22.png" id="6" name="image19.png"/>
            <a:graphic>
              <a:graphicData uri="http://schemas.openxmlformats.org/drawingml/2006/picture">
                <pic:pic>
                  <pic:nvPicPr>
                    <pic:cNvPr descr="Screenshot_2016-02-13_17-04-22.png" id="0" name="image19.png"/>
                    <pic:cNvPicPr preferRelativeResize="0"/>
                  </pic:nvPicPr>
                  <pic:blipFill>
                    <a:blip r:embed="rId9"/>
                    <a:srcRect b="0" l="0" r="0" t="0"/>
                    <a:stretch>
                      <a:fillRect/>
                    </a:stretch>
                  </pic:blipFill>
                  <pic:spPr>
                    <a:xfrm>
                      <a:off x="0" y="0"/>
                      <a:ext cx="3779740" cy="3271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rtl w:val="0"/>
        </w:rPr>
        <w:t xml:space="preserve">The user will be able to edit the configuration and authentication for Slyp</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w:rtl w:val="0"/>
        </w:rPr>
        <w:t xml:space="preserve">    </w:t>
      </w:r>
      <w:r w:rsidDel="00000000" w:rsidR="00000000" w:rsidRPr="00000000">
        <w:drawing>
          <wp:inline distB="114300" distT="114300" distL="114300" distR="114300">
            <wp:extent cx="4348163" cy="5095023"/>
            <wp:effectExtent b="0" l="0" r="0" t="0"/>
            <wp:docPr descr="Screenshot_2016-02-13_18-03-46.png" id="3" name="image12.png"/>
            <a:graphic>
              <a:graphicData uri="http://schemas.openxmlformats.org/drawingml/2006/picture">
                <pic:pic>
                  <pic:nvPicPr>
                    <pic:cNvPr descr="Screenshot_2016-02-13_18-03-46.png" id="0" name="image12.png"/>
                    <pic:cNvPicPr preferRelativeResize="0"/>
                  </pic:nvPicPr>
                  <pic:blipFill>
                    <a:blip r:embed="rId10"/>
                    <a:srcRect b="0" l="0" r="0" t="0"/>
                    <a:stretch>
                      <a:fillRect/>
                    </a:stretch>
                  </pic:blipFill>
                  <pic:spPr>
                    <a:xfrm>
                      <a:off x="0" y="0"/>
                      <a:ext cx="4348163" cy="50950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user will be able to power on or off the virtual machine after they edit the configuration.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user will be able to import and export the virtual machine from vSphere, Hyper-V, and AWS-EC2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Specific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3.1</w:t>
      </w:r>
      <w:r w:rsidDel="00000000" w:rsidR="00000000" w:rsidRPr="00000000">
        <w:rPr>
          <w:b w:val="1"/>
          <w:rtl w:val="0"/>
        </w:rPr>
        <w:t xml:space="preserve">   </w:t>
      </w:r>
      <w:r w:rsidDel="00000000" w:rsidR="00000000" w:rsidRPr="00000000">
        <w:rPr>
          <w:b w:val="1"/>
          <w:rtl w:val="0"/>
        </w:rPr>
        <w:t xml:space="preserve">External Interface Requirements</w:t>
      </w:r>
    </w:p>
    <w:p w:rsidR="00000000" w:rsidDel="00000000" w:rsidP="00000000" w:rsidRDefault="00000000" w:rsidRPr="00000000">
      <w:pPr>
        <w:ind w:left="720" w:firstLine="720"/>
        <w:contextualSpacing w:val="0"/>
      </w:pPr>
      <w:r w:rsidDel="00000000" w:rsidR="00000000" w:rsidRPr="00000000">
        <w:rPr>
          <w:rtl w:val="0"/>
        </w:rPr>
        <w:t xml:space="preserve">The necessary interfaces for interacting with Slyp consist of a qwerty keyboard and computer screen. The sole method of interaction with Slyp is a python command line interface. Powershell 4.0 is required for interaction with Hyper-V systems as it contains necessary commandlets for VM manipulation.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Python2.7 is required for Slyp to run. For full functionality the following python modules are needed:</w:t>
      </w:r>
    </w:p>
    <w:p w:rsidR="00000000" w:rsidDel="00000000" w:rsidP="00000000" w:rsidRDefault="00000000" w:rsidRPr="00000000">
      <w:pPr>
        <w:numPr>
          <w:ilvl w:val="0"/>
          <w:numId w:val="2"/>
        </w:numPr>
        <w:ind w:left="1440" w:hanging="360"/>
        <w:contextualSpacing w:val="1"/>
        <w:rPr>
          <w:sz w:val="22"/>
          <w:szCs w:val="22"/>
        </w:rPr>
      </w:pPr>
      <w:r w:rsidDel="00000000" w:rsidR="00000000" w:rsidRPr="00000000">
        <w:rPr>
          <w:rtl w:val="0"/>
        </w:rPr>
        <w:t xml:space="preserve">boto3: needed to connect to and control virtual instances on AWS EC2 </w:t>
      </w:r>
    </w:p>
    <w:p w:rsidR="00000000" w:rsidDel="00000000" w:rsidP="00000000" w:rsidRDefault="00000000" w:rsidRPr="00000000">
      <w:pPr>
        <w:numPr>
          <w:ilvl w:val="0"/>
          <w:numId w:val="2"/>
        </w:numPr>
        <w:ind w:left="1440" w:hanging="360"/>
        <w:contextualSpacing w:val="1"/>
        <w:rPr>
          <w:sz w:val="22"/>
          <w:szCs w:val="22"/>
        </w:rPr>
      </w:pPr>
      <w:r w:rsidDel="00000000" w:rsidR="00000000" w:rsidRPr="00000000">
        <w:rPr>
          <w:rtl w:val="0"/>
        </w:rPr>
        <w:t xml:space="preserve">pyVmomi: Python implementation of the SDK for vSphere needed to connect and manage vSphere VMs</w:t>
      </w:r>
    </w:p>
    <w:p w:rsidR="00000000" w:rsidDel="00000000" w:rsidP="00000000" w:rsidRDefault="00000000" w:rsidRPr="00000000">
      <w:pPr>
        <w:numPr>
          <w:ilvl w:val="0"/>
          <w:numId w:val="2"/>
        </w:numPr>
        <w:ind w:left="1440" w:hanging="360"/>
        <w:contextualSpacing w:val="1"/>
        <w:rPr>
          <w:sz w:val="22"/>
          <w:szCs w:val="22"/>
        </w:rPr>
      </w:pPr>
      <w:r w:rsidDel="00000000" w:rsidR="00000000" w:rsidRPr="00000000">
        <w:rPr>
          <w:rtl w:val="0"/>
        </w:rPr>
        <w:t xml:space="preserve">subprocess: needed to launch powershell cmdlets from python</w:t>
      </w:r>
    </w:p>
    <w:p w:rsidR="00000000" w:rsidDel="00000000" w:rsidP="00000000" w:rsidRDefault="00000000" w:rsidRPr="00000000">
      <w:pPr>
        <w:numPr>
          <w:ilvl w:val="0"/>
          <w:numId w:val="2"/>
        </w:numPr>
        <w:ind w:left="1440" w:hanging="360"/>
        <w:contextualSpacing w:val="1"/>
        <w:rPr>
          <w:sz w:val="22"/>
          <w:szCs w:val="22"/>
        </w:rPr>
      </w:pPr>
      <w:r w:rsidDel="00000000" w:rsidR="00000000" w:rsidRPr="00000000">
        <w:rPr>
          <w:rtl w:val="0"/>
        </w:rPr>
        <w:t xml:space="preserve">sys: needed for common system functions</w:t>
      </w:r>
    </w:p>
    <w:p w:rsidR="00000000" w:rsidDel="00000000" w:rsidP="00000000" w:rsidRDefault="00000000" w:rsidRPr="00000000">
      <w:pPr>
        <w:numPr>
          <w:ilvl w:val="0"/>
          <w:numId w:val="2"/>
        </w:numPr>
        <w:ind w:left="1440" w:hanging="360"/>
        <w:contextualSpacing w:val="1"/>
        <w:rPr>
          <w:sz w:val="22"/>
          <w:szCs w:val="22"/>
        </w:rPr>
      </w:pPr>
      <w:r w:rsidDel="00000000" w:rsidR="00000000" w:rsidRPr="00000000">
        <w:rPr>
          <w:rtl w:val="0"/>
        </w:rPr>
        <w:t xml:space="preserve">os: needed for general Operating System related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Hypervisors:</w:t>
      </w:r>
    </w:p>
    <w:p w:rsidR="00000000" w:rsidDel="00000000" w:rsidP="00000000" w:rsidRDefault="00000000" w:rsidRPr="00000000">
      <w:pPr>
        <w:ind w:left="1440" w:firstLine="0"/>
        <w:contextualSpacing w:val="0"/>
      </w:pPr>
      <w:r w:rsidDel="00000000" w:rsidR="00000000" w:rsidRPr="00000000">
        <w:rPr>
          <w:rtl w:val="0"/>
        </w:rPr>
        <w:t xml:space="preserve">vSphere: A virtual machine supplied by VMware that is used to manage several ESXi hosts in an environment.</w:t>
      </w:r>
    </w:p>
    <w:p w:rsidR="00000000" w:rsidDel="00000000" w:rsidP="00000000" w:rsidRDefault="00000000" w:rsidRPr="00000000">
      <w:pPr>
        <w:ind w:left="1440" w:firstLine="0"/>
        <w:contextualSpacing w:val="0"/>
      </w:pPr>
      <w:r w:rsidDel="00000000" w:rsidR="00000000" w:rsidRPr="00000000">
        <w:rPr>
          <w:rtl w:val="0"/>
        </w:rPr>
        <w:t xml:space="preserve">Hyper-V: Microsoft’s Hypervisor</w:t>
      </w:r>
    </w:p>
    <w:p w:rsidR="00000000" w:rsidDel="00000000" w:rsidP="00000000" w:rsidRDefault="00000000" w:rsidRPr="00000000">
      <w:pPr>
        <w:ind w:left="1440" w:firstLine="0"/>
        <w:contextualSpacing w:val="0"/>
      </w:pPr>
      <w:r w:rsidDel="00000000" w:rsidR="00000000" w:rsidRPr="00000000">
        <w:rPr>
          <w:rtl w:val="0"/>
        </w:rPr>
        <w:t xml:space="preserve">AWS-EC2: Amazon’s cloud based service for hosting virtual machines which include extensive SDKs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3.2</w:t>
      </w:r>
      <w:r w:rsidDel="00000000" w:rsidR="00000000" w:rsidRPr="00000000">
        <w:rPr>
          <w:b w:val="1"/>
          <w:rtl w:val="0"/>
        </w:rPr>
        <w:t xml:space="preserve">   </w:t>
      </w:r>
      <w:r w:rsidDel="00000000" w:rsidR="00000000" w:rsidRPr="00000000">
        <w:rPr>
          <w:b w:val="1"/>
          <w:rtl w:val="0"/>
        </w:rPr>
        <w:t xml:space="preserve">Detailed Description of Functional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2160" w:right="0" w:hanging="360"/>
        <w:contextualSpacing w:val="1"/>
        <w:jc w:val="left"/>
        <w:rPr>
          <w:i w:val="0"/>
          <w:smallCaps w:val="0"/>
          <w:strike w:val="0"/>
          <w:color w:val="000000"/>
          <w:vertAlign w:val="baseline"/>
        </w:rPr>
      </w:pPr>
      <w:r w:rsidDel="00000000" w:rsidR="00000000" w:rsidRPr="00000000">
        <w:rPr>
          <w:rtl w:val="0"/>
        </w:rPr>
        <w:t xml:space="preserve">Component Name: Configure AWS-EC2</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initially gather and later edit AWS-EC2 system information and access credentials. This will be done via the “Edit configuration”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An interactive script will prompt the user to input AWS-EC2 system information and credentials as text.</w:t>
      </w:r>
    </w:p>
    <w:p w:rsidR="00000000" w:rsidDel="00000000" w:rsidP="00000000" w:rsidRDefault="00000000" w:rsidRPr="00000000">
      <w:pPr>
        <w:ind w:left="1440" w:firstLine="0"/>
        <w:contextualSpacing w:val="0"/>
      </w:pPr>
      <w:r w:rsidDel="00000000" w:rsidR="00000000" w:rsidRPr="00000000">
        <w:rPr>
          <w:rtl w:val="0"/>
        </w:rPr>
        <w:t xml:space="preserve">•Processing: Parsing of interactive CLI script will determine the IP address or hostname of the target AWS-EC2 system as well as storing access credentials.</w:t>
      </w:r>
    </w:p>
    <w:p w:rsidR="00000000" w:rsidDel="00000000" w:rsidP="00000000" w:rsidRDefault="00000000" w:rsidRPr="00000000">
      <w:pPr>
        <w:ind w:left="1440" w:firstLine="0"/>
        <w:contextualSpacing w:val="0"/>
      </w:pPr>
      <w:r w:rsidDel="00000000" w:rsidR="00000000" w:rsidRPr="00000000">
        <w:rPr>
          <w:rtl w:val="0"/>
        </w:rPr>
        <w:t xml:space="preserve">•Outputs: All information and credentials are stored an encrypted text file located on Slyp.</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Configure Hyper-V</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initially gather and later edit Hyper-V system information and access credentials.This will be done via the “Edit configuration”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An interactive script will prompt the user to input Hyper-V system information and credentials as text.</w:t>
      </w:r>
    </w:p>
    <w:p w:rsidR="00000000" w:rsidDel="00000000" w:rsidP="00000000" w:rsidRDefault="00000000" w:rsidRPr="00000000">
      <w:pPr>
        <w:ind w:left="1440" w:firstLine="0"/>
        <w:contextualSpacing w:val="0"/>
      </w:pPr>
      <w:r w:rsidDel="00000000" w:rsidR="00000000" w:rsidRPr="00000000">
        <w:rPr>
          <w:rtl w:val="0"/>
        </w:rPr>
        <w:t xml:space="preserve">•Processing: Parsing of interactive CLI script will determine the IP address or hostname of the target Hyper-V system as well as storing access credentials.</w:t>
      </w:r>
    </w:p>
    <w:p w:rsidR="00000000" w:rsidDel="00000000" w:rsidP="00000000" w:rsidRDefault="00000000" w:rsidRPr="00000000">
      <w:pPr>
        <w:ind w:left="1440" w:firstLine="0"/>
        <w:contextualSpacing w:val="0"/>
      </w:pPr>
      <w:r w:rsidDel="00000000" w:rsidR="00000000" w:rsidRPr="00000000">
        <w:rPr>
          <w:rtl w:val="0"/>
        </w:rPr>
        <w:t xml:space="preserve">•Outputs: All information and credentials are stored an encrypted text file located on Slyp.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Configure vSphere</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initially gather and later edit vSphere system information and access credentials. This will be done via the “Edit configuration”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An interactive script will prompt the user to input vSphere system information and credentials as text.</w:t>
      </w:r>
    </w:p>
    <w:p w:rsidR="00000000" w:rsidDel="00000000" w:rsidP="00000000" w:rsidRDefault="00000000" w:rsidRPr="00000000">
      <w:pPr>
        <w:ind w:left="1440" w:firstLine="0"/>
        <w:contextualSpacing w:val="0"/>
      </w:pPr>
      <w:r w:rsidDel="00000000" w:rsidR="00000000" w:rsidRPr="00000000">
        <w:rPr>
          <w:rtl w:val="0"/>
        </w:rPr>
        <w:t xml:space="preserve">•Processing: Parsing of interactive CLI script will determine the IP address or hostname of the target vSphere system as well as storing access credentials.</w:t>
      </w:r>
    </w:p>
    <w:p w:rsidR="00000000" w:rsidDel="00000000" w:rsidP="00000000" w:rsidRDefault="00000000" w:rsidRPr="00000000">
      <w:pPr>
        <w:ind w:left="1440" w:firstLine="0"/>
        <w:contextualSpacing w:val="0"/>
      </w:pPr>
      <w:r w:rsidDel="00000000" w:rsidR="00000000" w:rsidRPr="00000000">
        <w:rPr>
          <w:rtl w:val="0"/>
        </w:rPr>
        <w:t xml:space="preserve">•Outputs: All information and credentials are stored an encrypted text file located on Slyp.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List VMs on AWS-EC2</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return to the user a list of VMs running on the target AWS-EC2 system.</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which AWS-EC2 system they wish to list running VMs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 an invalid system name the user will get an error message informing them that the requested system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a list of VMs currently running on the target AWS-EC2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List VMs on Hyper-V</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return to the user a list of VMs running on the target Hyper-V system.</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which Hyper-V system they wish to list running VMs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 an invalid system name the user will get an error message informing them that the requested system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a list of VMs currently running on the target Hyper-V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List VMs on vSphere</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return to the user a list of VMs running on the target vSphere system.</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which vSphere system they wish to list running VMs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 an invalid system name the user will get an error message informing them that the requested system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to the CLI will be a list of VMs currently running on the target vSphere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Get status of VM on AWS-EC2</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return to the user the status of a specified VM running on the target AWS-EC2 system. This will be done via the “Get status”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they need the status of and which AWS-EC2 system they wish to query for the status of the given VM</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the status of the given VM running on the target AWS-EC2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Get status VM on Hyper-V</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return to the user the status of a specified VM running on the target Hyper-V system. This will be done via the “Get status”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they need the status of and which Hyper-V system they wish to query for the status of the given VM</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the status of the given VM running on the target Hyper-V system shown on the CLI.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Get status VM on vSphere</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return to the user the status of a specified VM running on the target vSphere system. This will be done via the “Get status”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they need the status of and which vSphere system they wish to query for the status of the given VM</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the status of the given VM running on the target vSphere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Power on VM in AWS-EC2</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power on a specified VM running on the target AWS-EC2 system. This will be done via the “Power on”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that is being powered on and which AWS-EC2 system the given VM is running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whether or not the given VM is now running on the target AWS-EC2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Power on VM in Hyper-V </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power on a specified VM running on the target Hyper-V system. This will be done via the “Power on”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that is being powered on and which Hyper-V system the given VM is running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whether or not the given VM is now running on the target Hyper-V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Power on VM in vSphere</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power on a specified VM running on the target vSphere system. This will be done via the “Power on”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that is being powered on and which vSphere system the given VM is running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whether or not the given VM is now running on the target vSphere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Power off VM in AWS-EC2</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power on a specified VM running on the target AWS-EC2 system. This will be done via the “Power off”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that is being powered off and which AWS-EC2 system the given VM is running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whether or not the given VM was powered off successfully on the target AWS-EC2 system shown on the CLI.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Power off VM in Hyper-V </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power off a specified VM running on the target Hyper-V system. This will be done via the “Power off”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that is being powered off and which Hyper-V system the given VM is running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whether or not the given VM was powered off successfully on the target Hyper-V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Power off VM in vSphere</w:t>
      </w:r>
    </w:p>
    <w:p w:rsidR="00000000" w:rsidDel="00000000" w:rsidP="00000000" w:rsidRDefault="00000000" w:rsidRPr="00000000">
      <w:pPr>
        <w:ind w:left="1440" w:firstLine="0"/>
        <w:contextualSpacing w:val="0"/>
      </w:pPr>
      <w:r w:rsidDel="00000000" w:rsidR="00000000" w:rsidRPr="00000000">
        <w:rPr>
          <w:rtl w:val="0"/>
        </w:rPr>
        <w:t xml:space="preserve">•Purpose: The purpose of this requirement is to power on a specified VM running on the target vSphere system. This will be done via the “Power off” option from Slyp’s clui.</w:t>
      </w:r>
    </w:p>
    <w:p w:rsidR="00000000" w:rsidDel="00000000" w:rsidP="00000000" w:rsidRDefault="00000000" w:rsidRPr="00000000">
      <w:pPr>
        <w:ind w:left="1440" w:firstLine="0"/>
        <w:contextualSpacing w:val="0"/>
      </w:pPr>
      <w:r w:rsidDel="00000000" w:rsidR="00000000" w:rsidRPr="00000000">
        <w:rPr>
          <w:rtl w:val="0"/>
        </w:rPr>
        <w:t xml:space="preserve">•Inputs to the Component: Text input via CLI by the user indicating the VM that is being powered off and which vSphere system the given VM is running on.</w:t>
      </w:r>
    </w:p>
    <w:p w:rsidR="00000000" w:rsidDel="00000000" w:rsidP="00000000" w:rsidRDefault="00000000" w:rsidRPr="00000000">
      <w:pPr>
        <w:ind w:left="1440" w:firstLine="0"/>
        <w:contextualSpacing w:val="0"/>
      </w:pPr>
      <w:r w:rsidDel="00000000" w:rsidR="00000000" w:rsidRPr="00000000">
        <w:rPr>
          <w:rtl w:val="0"/>
        </w:rPr>
        <w:t xml:space="preserve">•Processing: No processing is done, if the user inputs an invalid system or VM name the user will get an error message informing them that the requested system or VM was not found displayed on the CLI.</w:t>
      </w:r>
    </w:p>
    <w:p w:rsidR="00000000" w:rsidDel="00000000" w:rsidP="00000000" w:rsidRDefault="00000000" w:rsidRPr="00000000">
      <w:pPr>
        <w:ind w:left="1440" w:firstLine="0"/>
        <w:contextualSpacing w:val="0"/>
      </w:pPr>
      <w:r w:rsidDel="00000000" w:rsidR="00000000" w:rsidRPr="00000000">
        <w:rPr>
          <w:rtl w:val="0"/>
        </w:rPr>
        <w:t xml:space="preserve">•Outputs: The output will be whether or not the given VM was powered off successfully on the target vSphere system shown on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Export VM to shared storage from AWS-EC2</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export a VM from AWS-EC2 to shared storage for the purposes of either backup or migration. This will be done via the “Export VM” option from Slyp’s clui.</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AWS-EC2 system the VM is running on, the VM to be exported and the destination shared storage.</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system or VM name the user will get an error message informing them that the requested system, VM, or shared storage was not found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not the export of the given VM from AWS-EC2 to the given destination was successful shown on the CLI.</w:t>
      </w:r>
    </w:p>
    <w:p w:rsidR="00000000" w:rsidDel="00000000" w:rsidP="00000000" w:rsidRDefault="00000000" w:rsidRPr="00000000">
      <w:pPr>
        <w:ind w:left="2520" w:hanging="108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Export VM to shared storage from Hyper-V</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export a VM from  Hyper-V to shared storage for the purposes of either backup or migration. This will be done via the “Export VM” option from Slyp’s clui.</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Hyper-V system the VM is running on, the VM to be exported and the destination shared storage.</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system or VM name the user will get an error message informing them that the requested system, VM, or shared storage was not found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not the export of the given VM from Hyper-V to the given destination was successful shown on the CLI.</w:t>
      </w:r>
    </w:p>
    <w:p w:rsidR="00000000" w:rsidDel="00000000" w:rsidP="00000000" w:rsidRDefault="00000000" w:rsidRPr="00000000">
      <w:pPr>
        <w:ind w:left="2880" w:hanging="144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Export VM to shared storage from vSphere</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export a VM from vSphere to shared storage for the purposes of either backup or migration. This will be done via the “Export VM” option from Slyp’s clui.</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vSphere system the VM is running on, the VM to be exported and the destination shared storage.</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system or VM name the user will get an error message informing them that the requested system, VM, or shared storage was not found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not the export of the given VM from vSphere to the given destination was successful shown on the CLI.</w:t>
      </w:r>
    </w:p>
    <w:p w:rsidR="00000000" w:rsidDel="00000000" w:rsidP="00000000" w:rsidRDefault="00000000" w:rsidRPr="00000000">
      <w:pPr>
        <w:ind w:left="2520" w:hanging="108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Import VM from shared storage to AWS-EC2</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import a VM to AWS-EC2 from shared storage for the purposes of either deployment or migration. This will be done via the “Import VM” option from Slyp’s clui.</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AWS-EC2 system the VM is running on, the VM to be imported and the origin shared storage.</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AWS-EC2 system, VM name or shared storage address the user will get an error message informing them that the requested system, VM, or shared storage was not found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not the import of the given VM to AWS-EC2 from the given origin shared storage was successful shown on the CLI.</w:t>
      </w:r>
    </w:p>
    <w:p w:rsidR="00000000" w:rsidDel="00000000" w:rsidP="00000000" w:rsidRDefault="00000000" w:rsidRPr="00000000">
      <w:pPr>
        <w:ind w:left="2880" w:hanging="144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Import VM from shared storage to Hyper-V</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import a VM to Hyper-V from shared storage for the purposes of either deployment or migration. This will be done via the “Import VM” option from Slyp’s clui.</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Hyper-V system the VM is running on, the VM to be imported and the origin shared storage.</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Hyper-V system, VM name or shared storage address the user will get an error message informing them that the requested system, VM, or shared storage was not found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not the import of the given VM to Hyper-V from the given origin shared storage was successful shown on the CLI.</w:t>
      </w:r>
    </w:p>
    <w:p w:rsidR="00000000" w:rsidDel="00000000" w:rsidP="00000000" w:rsidRDefault="00000000" w:rsidRPr="00000000">
      <w:pPr>
        <w:ind w:left="2880" w:hanging="144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Import VM from shared storage to vSphere</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import a VM to vSphere from shared storage for the purposes of either deployment or migration. This will be done via the “Import VM” option from Slyp’s clui.</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vSphere system the VM is running on, the VM to be imported and the origin shared storage.</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vSphere system, VM name or shared storage address the user will get an error message informing them that the requested system, VM, or shared storage was not found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not the import of the given VM to vSphere from the given origin shared storage was successful shown on the CLI.</w:t>
      </w:r>
    </w:p>
    <w:p w:rsidR="00000000" w:rsidDel="00000000" w:rsidP="00000000" w:rsidRDefault="00000000" w:rsidRPr="00000000">
      <w:pPr>
        <w:ind w:left="2520" w:hanging="108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Convert .VHD/VHDX to .VMDK</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convert a .VHD/VHDX disk image into a .VMDK disk image.</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path to the .VHD/VHDX disk image to be converted and the destination path.</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path for either argument the user will get an error message informing them that one of the paths was invalid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conversion was successful shown on the CLI.</w:t>
      </w:r>
    </w:p>
    <w:p w:rsidR="00000000" w:rsidDel="00000000" w:rsidP="00000000" w:rsidRDefault="00000000" w:rsidRPr="00000000">
      <w:pPr>
        <w:ind w:left="2520" w:hanging="1080"/>
        <w:contextualSpacing w:val="0"/>
        <w:rPr>
          <w:b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Component Name: Convert .VMDK to .VHD/VHDX</w:t>
      </w:r>
    </w:p>
    <w:p w:rsidR="00000000" w:rsidDel="00000000" w:rsidP="00000000" w:rsidRDefault="00000000" w:rsidRPr="00000000">
      <w:pPr>
        <w:ind w:left="1440" w:firstLine="0"/>
        <w:contextualSpacing w:val="0"/>
        <w:rPr>
          <w:b w:val="0"/>
        </w:rPr>
      </w:pPr>
      <w:r w:rsidDel="00000000" w:rsidR="00000000" w:rsidRPr="00000000">
        <w:rPr>
          <w:rtl w:val="0"/>
        </w:rPr>
        <w:t xml:space="preserve">•Purpose: The purpose of this requirement is to convert a .VMDK disk image into a .VHD/VHDX disk image.</w:t>
      </w:r>
    </w:p>
    <w:p w:rsidR="00000000" w:rsidDel="00000000" w:rsidP="00000000" w:rsidRDefault="00000000" w:rsidRPr="00000000">
      <w:pPr>
        <w:ind w:left="1440" w:firstLine="0"/>
        <w:contextualSpacing w:val="0"/>
        <w:rPr>
          <w:b w:val="0"/>
        </w:rPr>
      </w:pPr>
      <w:r w:rsidDel="00000000" w:rsidR="00000000" w:rsidRPr="00000000">
        <w:rPr>
          <w:rtl w:val="0"/>
        </w:rPr>
        <w:t xml:space="preserve">•Inputs to the Component: Text input via CLI by the user indicating the path to the .VMDK disk image to be converted and the destination path.</w:t>
      </w:r>
    </w:p>
    <w:p w:rsidR="00000000" w:rsidDel="00000000" w:rsidP="00000000" w:rsidRDefault="00000000" w:rsidRPr="00000000">
      <w:pPr>
        <w:ind w:left="1440" w:firstLine="0"/>
        <w:contextualSpacing w:val="0"/>
        <w:rPr>
          <w:b w:val="0"/>
        </w:rPr>
      </w:pPr>
      <w:r w:rsidDel="00000000" w:rsidR="00000000" w:rsidRPr="00000000">
        <w:rPr>
          <w:rtl w:val="0"/>
        </w:rPr>
        <w:t xml:space="preserve">•Processing: No processing is done, if the user inputs an invalid path for either argument the user will get an error message informing them that one of the paths was invalid displayed on the CLI.</w:t>
      </w:r>
    </w:p>
    <w:p w:rsidR="00000000" w:rsidDel="00000000" w:rsidP="00000000" w:rsidRDefault="00000000" w:rsidRPr="00000000">
      <w:pPr>
        <w:ind w:left="1440" w:firstLine="0"/>
        <w:contextualSpacing w:val="0"/>
        <w:rPr>
          <w:b w:val="0"/>
        </w:rPr>
      </w:pPr>
      <w:r w:rsidDel="00000000" w:rsidR="00000000" w:rsidRPr="00000000">
        <w:rPr>
          <w:rtl w:val="0"/>
        </w:rPr>
        <w:t xml:space="preserve">•Outputs: The output will be whether or conversion was successful shown on the CLI.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3.3</w:t>
      </w:r>
      <w:r w:rsidDel="00000000" w:rsidR="00000000" w:rsidRPr="00000000">
        <w:rPr>
          <w:b w:val="1"/>
          <w:rtl w:val="0"/>
        </w:rPr>
        <w:t xml:space="preserve">   </w:t>
      </w:r>
      <w:r w:rsidDel="00000000" w:rsidR="00000000" w:rsidRPr="00000000">
        <w:rPr>
          <w:b w:val="1"/>
          <w:rtl w:val="0"/>
        </w:rPr>
        <w:t xml:space="preserve">Performance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Refer to section 4.</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3.4</w:t>
      </w:r>
      <w:r w:rsidDel="00000000" w:rsidR="00000000" w:rsidRPr="00000000">
        <w:rPr>
          <w:b w:val="1"/>
          <w:rtl w:val="0"/>
        </w:rPr>
        <w:t xml:space="preserve">   </w:t>
      </w:r>
      <w:r w:rsidDel="00000000" w:rsidR="00000000" w:rsidRPr="00000000">
        <w:rPr>
          <w:b w:val="1"/>
          <w:rtl w:val="0"/>
        </w:rPr>
        <w:t xml:space="preserve">Quality Attributes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Refer to section 4.</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b w:val="1"/>
          <w:rtl w:val="0"/>
        </w:rPr>
        <w:t xml:space="preserve">4.1   </w:t>
      </w:r>
      <w:r w:rsidDel="00000000" w:rsidR="00000000" w:rsidRPr="00000000">
        <w:rPr>
          <w:b w:val="1"/>
          <w:rtl w:val="0"/>
        </w:rPr>
        <w:t xml:space="preserve">Usability:</w:t>
      </w:r>
    </w:p>
    <w:p w:rsidR="00000000" w:rsidDel="00000000" w:rsidP="00000000" w:rsidRDefault="00000000" w:rsidRPr="00000000">
      <w:pPr>
        <w:ind w:left="720" w:firstLine="720"/>
        <w:contextualSpacing w:val="0"/>
      </w:pPr>
      <w:r w:rsidDel="00000000" w:rsidR="00000000" w:rsidRPr="00000000">
        <w:rPr>
          <w:rtl w:val="0"/>
        </w:rPr>
        <w:t xml:space="preserve">Slyp is intended for use by Network Admins/technicians who are able to use CLI applications. Slyp is intended to be used in a daemonized mode or by one user at a specific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4.2   </w:t>
      </w:r>
      <w:r w:rsidDel="00000000" w:rsidR="00000000" w:rsidRPr="00000000">
        <w:rPr>
          <w:b w:val="1"/>
          <w:rtl w:val="0"/>
        </w:rPr>
        <w:t xml:space="preserve">Performance:</w:t>
      </w:r>
    </w:p>
    <w:p w:rsidR="00000000" w:rsidDel="00000000" w:rsidP="00000000" w:rsidRDefault="00000000" w:rsidRPr="00000000">
      <w:pPr>
        <w:ind w:left="720" w:firstLine="720"/>
        <w:contextualSpacing w:val="0"/>
      </w:pPr>
      <w:r w:rsidDel="00000000" w:rsidR="00000000" w:rsidRPr="00000000">
        <w:rPr>
          <w:b w:val="1"/>
          <w:rtl w:val="0"/>
        </w:rPr>
        <w:t xml:space="preserve">Response time</w:t>
      </w:r>
      <w:r w:rsidDel="00000000" w:rsidR="00000000" w:rsidRPr="00000000">
        <w:rPr>
          <w:rtl w:val="0"/>
        </w:rPr>
        <w:t xml:space="preserve"> - Response time varies between 5ms to 500ms (trending closer to 5ms) depending on the proximity to the targets and the speed of the network connecting Slyp to the target.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Throughput</w:t>
      </w:r>
      <w:r w:rsidDel="00000000" w:rsidR="00000000" w:rsidRPr="00000000">
        <w:rPr>
          <w:rtl w:val="0"/>
        </w:rPr>
        <w:t xml:space="preserve"> - Throughput varies from system to system. </w:t>
      </w:r>
    </w:p>
    <w:p w:rsidR="00000000" w:rsidDel="00000000" w:rsidP="00000000" w:rsidRDefault="00000000" w:rsidRPr="00000000">
      <w:pPr>
        <w:numPr>
          <w:ilvl w:val="0"/>
          <w:numId w:val="12"/>
        </w:numPr>
        <w:ind w:left="1890" w:hanging="360"/>
        <w:contextualSpacing w:val="1"/>
        <w:rPr>
          <w:sz w:val="22"/>
          <w:szCs w:val="22"/>
        </w:rPr>
      </w:pPr>
      <w:r w:rsidDel="00000000" w:rsidR="00000000" w:rsidRPr="00000000">
        <w:rPr>
          <w:rtl w:val="0"/>
        </w:rPr>
        <w:t xml:space="preserve">Development tests indicate that a 34 GB </w:t>
      </w:r>
      <w:r w:rsidDel="00000000" w:rsidR="00000000" w:rsidRPr="00000000">
        <w:rPr>
          <w:rtl w:val="0"/>
        </w:rPr>
        <w:t xml:space="preserve">Windows server 2012 R2 VM thin provisioned at 6.6GBs was exported in 1:42 on average. </w:t>
      </w:r>
    </w:p>
    <w:p w:rsidR="00000000" w:rsidDel="00000000" w:rsidP="00000000" w:rsidRDefault="00000000" w:rsidRPr="00000000">
      <w:pPr>
        <w:numPr>
          <w:ilvl w:val="0"/>
          <w:numId w:val="12"/>
        </w:numPr>
        <w:ind w:left="1890" w:hanging="360"/>
        <w:contextualSpacing w:val="1"/>
        <w:rPr>
          <w:sz w:val="22"/>
          <w:szCs w:val="22"/>
        </w:rPr>
      </w:pPr>
      <w:r w:rsidDel="00000000" w:rsidR="00000000" w:rsidRPr="00000000">
        <w:rPr>
          <w:rtl w:val="0"/>
        </w:rPr>
        <w:t xml:space="preserve">The same tests indicate that a 16 GB Ubuntu web server VM thin provisioned at 2.35 GB was exported in 48s on average. </w:t>
      </w:r>
    </w:p>
    <w:p w:rsidR="00000000" w:rsidDel="00000000" w:rsidP="00000000" w:rsidRDefault="00000000" w:rsidRPr="00000000">
      <w:pPr>
        <w:numPr>
          <w:ilvl w:val="0"/>
          <w:numId w:val="10"/>
        </w:numPr>
        <w:ind w:left="1890" w:hanging="360"/>
        <w:contextualSpacing w:val="1"/>
        <w:rPr>
          <w:sz w:val="22"/>
          <w:szCs w:val="22"/>
        </w:rPr>
      </w:pPr>
      <w:r w:rsidDel="00000000" w:rsidR="00000000" w:rsidRPr="00000000">
        <w:rPr>
          <w:rtl w:val="0"/>
        </w:rPr>
        <w:t xml:space="preserve">The two VMs were transferred from Hyper-V to a NAS across a gigabit network at an average speed of 112MB/s. 8.95 GB in 1:25</w:t>
      </w:r>
    </w:p>
    <w:p w:rsidR="00000000" w:rsidDel="00000000" w:rsidP="00000000" w:rsidRDefault="00000000" w:rsidRPr="00000000">
      <w:pPr>
        <w:numPr>
          <w:ilvl w:val="0"/>
          <w:numId w:val="10"/>
        </w:numPr>
        <w:ind w:left="1890" w:hanging="360"/>
        <w:contextualSpacing w:val="1"/>
        <w:rPr>
          <w:sz w:val="22"/>
          <w:szCs w:val="22"/>
        </w:rPr>
      </w:pPr>
      <w:r w:rsidDel="00000000" w:rsidR="00000000" w:rsidRPr="00000000">
        <w:rPr>
          <w:rtl w:val="0"/>
        </w:rPr>
        <w:t xml:space="preserve">The two VMs were transferred from from the NAS to Hyper-V across a gigabit network at an average speed of 111MB/s. 8.95 GB in 1:27</w:t>
      </w:r>
    </w:p>
    <w:p w:rsidR="00000000" w:rsidDel="00000000" w:rsidP="00000000" w:rsidRDefault="00000000" w:rsidRPr="00000000">
      <w:pPr>
        <w:numPr>
          <w:ilvl w:val="0"/>
          <w:numId w:val="10"/>
        </w:numPr>
        <w:ind w:left="1890" w:hanging="360"/>
        <w:contextualSpacing w:val="1"/>
        <w:rPr>
          <w:sz w:val="22"/>
          <w:szCs w:val="22"/>
        </w:rPr>
      </w:pPr>
      <w:r w:rsidDel="00000000" w:rsidR="00000000" w:rsidRPr="00000000">
        <w:rPr>
          <w:rtl w:val="0"/>
        </w:rPr>
        <w:t xml:space="preserve">Importing the VMs from a local drive into Hyper-V took 20s on average.</w:t>
      </w:r>
    </w:p>
    <w:p w:rsidR="00000000" w:rsidDel="00000000" w:rsidP="00000000" w:rsidRDefault="00000000" w:rsidRPr="00000000">
      <w:pPr>
        <w:numPr>
          <w:ilvl w:val="0"/>
          <w:numId w:val="10"/>
        </w:numPr>
        <w:ind w:left="1890" w:hanging="360"/>
        <w:contextualSpacing w:val="1"/>
        <w:rPr>
          <w:sz w:val="22"/>
          <w:szCs w:val="22"/>
        </w:rPr>
      </w:pPr>
      <w:r w:rsidDel="00000000" w:rsidR="00000000" w:rsidRPr="00000000">
        <w:rPr>
          <w:rtl w:val="0"/>
        </w:rPr>
        <w:t xml:space="preserve">Assuming a 1m conversion time, the estimated migration time for 2 VMs at 2.35 and 6.6GB is approximately 7.5 minutes.</w:t>
      </w:r>
    </w:p>
    <w:p w:rsidR="00000000" w:rsidDel="00000000" w:rsidP="00000000" w:rsidRDefault="00000000" w:rsidRPr="00000000">
      <w:pPr>
        <w:ind w:left="1890" w:hanging="36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Scalability</w:t>
      </w:r>
      <w:r w:rsidDel="00000000" w:rsidR="00000000" w:rsidRPr="00000000">
        <w:rPr>
          <w:rtl w:val="0"/>
        </w:rPr>
        <w:t xml:space="preserve"> - Slyp is considered highly scalable. Due to the external systems doing the majority of the disk and processor intensive work, the only work Slyp will have to do is converting disk images between VHD and vmdk. On a minimum requirement system, Slyp will be able to convert a single 6GB disk in 2 minutes. For larger migrations or simultaneous image conversion, a higher specced machine is recommended.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Availability</w:t>
      </w:r>
      <w:r w:rsidDel="00000000" w:rsidR="00000000" w:rsidRPr="00000000">
        <w:rPr>
          <w:rtl w:val="0"/>
        </w:rPr>
        <w:t xml:space="preserve"> - Due to the fact that Slyp is primarily a migration tool, availability is not directly applicable. Slyp is only as available as the system it is installed upon.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4.3   </w:t>
      </w:r>
      <w:r w:rsidDel="00000000" w:rsidR="00000000" w:rsidRPr="00000000">
        <w:rPr>
          <w:b w:val="1"/>
          <w:rtl w:val="0"/>
        </w:rPr>
        <w:t xml:space="preserve">Supportability:</w:t>
      </w:r>
    </w:p>
    <w:p w:rsidR="00000000" w:rsidDel="00000000" w:rsidP="00000000" w:rsidRDefault="00000000" w:rsidRPr="00000000">
      <w:pPr>
        <w:ind w:left="720" w:firstLine="720"/>
        <w:contextualSpacing w:val="0"/>
      </w:pPr>
      <w:r w:rsidDel="00000000" w:rsidR="00000000" w:rsidRPr="00000000">
        <w:rPr>
          <w:b w:val="1"/>
          <w:rtl w:val="0"/>
        </w:rPr>
        <w:t xml:space="preserve">Adaptability</w:t>
      </w:r>
      <w:r w:rsidDel="00000000" w:rsidR="00000000" w:rsidRPr="00000000">
        <w:rPr>
          <w:rtl w:val="0"/>
        </w:rPr>
        <w:t xml:space="preserve"> - Slyp is supported only on Server 2012 R2.The supported version of external systems are 5.5 and up for vSphere and Hyper V Server 2012 R2 or Hyper V on Server 2012 R2.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Maintainability</w:t>
      </w:r>
      <w:r w:rsidDel="00000000" w:rsidR="00000000" w:rsidRPr="00000000">
        <w:rPr>
          <w:rtl w:val="0"/>
        </w:rPr>
        <w:t xml:space="preserve"> - Slyp is an open source project so the source code will be posted on GitHub where users will be able modify the source code to fix any errors unique to their deployment. These modifications can be pushed upstream and will eventually be integrated with the products source.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4.4  </w:t>
      </w:r>
      <w:r w:rsidDel="00000000" w:rsidR="00000000" w:rsidRPr="00000000">
        <w:rPr>
          <w:b w:val="1"/>
          <w:rtl w:val="0"/>
        </w:rPr>
        <w:t xml:space="preserve"> Reliability:</w:t>
      </w:r>
    </w:p>
    <w:p w:rsidR="00000000" w:rsidDel="00000000" w:rsidP="00000000" w:rsidRDefault="00000000" w:rsidRPr="00000000">
      <w:pPr>
        <w:ind w:left="720" w:firstLine="720"/>
        <w:contextualSpacing w:val="0"/>
      </w:pPr>
      <w:r w:rsidDel="00000000" w:rsidR="00000000" w:rsidRPr="00000000">
        <w:rPr>
          <w:b w:val="1"/>
          <w:rtl w:val="0"/>
        </w:rPr>
        <w:t xml:space="preserve">Robustness</w:t>
      </w:r>
      <w:r w:rsidDel="00000000" w:rsidR="00000000" w:rsidRPr="00000000">
        <w:rPr>
          <w:rtl w:val="0"/>
        </w:rPr>
        <w:t xml:space="preserve"> - When receiving input, Slyp checks the input to see if it is valid before executing commands. This means that improperly formed Slyp commands won’t run, ensuring a robust system.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Safety</w:t>
      </w:r>
      <w:r w:rsidDel="00000000" w:rsidR="00000000" w:rsidRPr="00000000">
        <w:rPr>
          <w:rtl w:val="0"/>
        </w:rPr>
        <w:t xml:space="preserve"> - Slyp is safe. Due to its primarily read oriented nature, it never deletes any files, only creates backups, new VMs, and converted disk images. Even the conversions are non-destructive, leaving the original image intact while creating a converted copy.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Use Cases</w:t>
      </w:r>
    </w:p>
    <w:p w:rsidR="00000000" w:rsidDel="00000000" w:rsidP="00000000" w:rsidRDefault="00000000" w:rsidRPr="00000000">
      <w:pPr>
        <w:ind w:left="0" w:firstLine="0"/>
        <w:contextualSpacing w:val="0"/>
      </w:pPr>
      <w:r w:rsidDel="00000000" w:rsidR="00000000" w:rsidRPr="00000000">
        <w:rPr>
          <w:i w:val="1"/>
          <w:rtl w:val="0"/>
        </w:rPr>
        <w:t xml:space="preserve">Edit configuration Use Case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429000" cy="1590675"/>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429000" cy="15906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Description: The user will be able to edit their configuration settings for Hyper-V, ESXi, and AWS VM instances. This will allow for easy integration with Slyp. The user can select “Configuration” from the clui in order to edit the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Get Status of VM Use Case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676775" cy="2352675"/>
            <wp:effectExtent b="0" l="0" r="0" t="0"/>
            <wp:docPr id="1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676775" cy="2352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user will be able to get the status of their Hyper-V, ESXi, and AWS VM instances via Slyp’s CLI commands.The user can select the target hypervisor from the clui, then select “Get status” for that hypervisor.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Power On VM Use Case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991100" cy="2238375"/>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499110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user will be able to power on their Hyper-V, ESXi, and AWS VM instances via Slyp’s CLI commands.The user can select the target hypervisor from the clui, then select “Power on” for that hypervisor.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Power Off VM Use Case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067300" cy="2333625"/>
            <wp:effectExtent b="0" l="0" r="0" t="0"/>
            <wp:docPr id="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067300"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user will be able to power off their Hyper-V, ESXi, and AWS VMs via Slyp’s CLI commands.The user can select the target hypervisor from the clui, then select “Power off” for that hypervisor.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Export VM Use Case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029200" cy="2447925"/>
            <wp:effectExtent b="0" l="0" r="0" t="0"/>
            <wp:docPr id="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029200" cy="2447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user will be able to export their HyperV, ESXi, and AWS VM instances via Slyp’s CLI commands.The user can select the target hypervisor from the clui, then select “Export” for that hypervisor.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Convert .ova to .vhd Use Case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724275" cy="146685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24275"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convert module will convert .ova files to .vhd files. This is necessary in order to move a VM image from one hypervisor to another.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Convert .vhd to .ova Use 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848100" cy="1628775"/>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848100"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convert module will convert .vhd files to .ova files. This is necessary in order to move a VM image from one hypervisor to another.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Import VM</w:t>
      </w:r>
      <w:r w:rsidDel="00000000" w:rsidR="00000000" w:rsidRPr="00000000">
        <w:rPr>
          <w:i w:val="1"/>
          <w:rtl w:val="0"/>
        </w:rPr>
        <w:t xml:space="preserve"> Use Case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305425" cy="2428875"/>
            <wp:effectExtent b="0" l="0" r="0" t="0"/>
            <wp:docPr id="1"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305425" cy="2428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user will be able to import their HyperV, ESXi, and AWS VM instances via Slyp’s CLI commands.The user can select the target hypervisor from the clui, then select “Import” for that hypervisor.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Migrate VM Use Case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410200" cy="2743200"/>
            <wp:effectExtent b="0" l="0" r="0" t="0"/>
            <wp:docPr id="7"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4102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Slyp will migrate any Hyper-V, ESXi, or AWS VM instance to any other AWS, ESXi, or AWS instance. Slyp will do this using the export, convert, and import scripts. To migrate a VM image, the user can select the source hypervisor to export, followed by the target hypervisor to import.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6. System design diagram:</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924300" cy="5162550"/>
            <wp:effectExtent b="0" l="0" r="0" t="0"/>
            <wp:docPr id="12" name="image25.png"/>
            <a:graphic>
              <a:graphicData uri="http://schemas.openxmlformats.org/drawingml/2006/picture">
                <pic:pic>
                  <pic:nvPicPr>
                    <pic:cNvPr id="0" name="image25.png"/>
                    <pic:cNvPicPr preferRelativeResize="0"/>
                  </pic:nvPicPr>
                  <pic:blipFill>
                    <a:blip r:embed="rId20"/>
                    <a:srcRect b="7130" l="7630" r="9638" t="848"/>
                    <a:stretch>
                      <a:fillRect/>
                    </a:stretch>
                  </pic:blipFill>
                  <pic:spPr>
                    <a:xfrm>
                      <a:off x="0" y="0"/>
                      <a:ext cx="3924300" cy="51625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This is the overall system design diagram for Slyp. When Slyp is initiated, the user will select one of the three hypervisors to interact with. Once a hypervisor is selected, the user will choose whether they want to Get Status, Power On, Power Off, Import VM, or Export VM from that hypervisor. Authentication will take place by checking the configuration file. The module for the specified hypervisor will handle all processes with that hypervisor. If import or export are chosen, the VM image will be stored or retrieved from the shared storage on Slyp. If necessary, an image will be converted in order to be compatible with another hypervisor.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7. Data flow diagram:</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10263" cy="4085190"/>
            <wp:effectExtent b="0" l="0" r="0" t="0"/>
            <wp:docPr id="4" name="image17.png"/>
            <a:graphic>
              <a:graphicData uri="http://schemas.openxmlformats.org/drawingml/2006/picture">
                <pic:pic>
                  <pic:nvPicPr>
                    <pic:cNvPr id="0" name="image17.png"/>
                    <pic:cNvPicPr preferRelativeResize="0"/>
                  </pic:nvPicPr>
                  <pic:blipFill>
                    <a:blip r:embed="rId21"/>
                    <a:srcRect b="21428" l="14177" r="25541" t="0"/>
                    <a:stretch>
                      <a:fillRect/>
                    </a:stretch>
                  </pic:blipFill>
                  <pic:spPr>
                    <a:xfrm>
                      <a:off x="0" y="0"/>
                      <a:ext cx="5910263" cy="4085190"/>
                    </a:xfrm>
                    <a:prstGeom prst="rect"/>
                    <a:ln/>
                  </pic:spPr>
                </pic:pic>
              </a:graphicData>
            </a:graphic>
          </wp:inline>
        </w:drawing>
      </w:r>
      <w:r w:rsidDel="00000000" w:rsidR="00000000" w:rsidRPr="00000000">
        <w:rPr>
          <w:rtl w:val="0"/>
        </w:rPr>
      </w:r>
    </w:p>
    <w:sectPr>
      <w:headerReference r:id="rId22" w:type="default"/>
      <w:foot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lvl w:ilvl="0">
      <w:start w:val="1"/>
      <w:numFmt w:val="bullet"/>
      <w:lvlText w:val="❏"/>
      <w:lvlJc w:val="left"/>
      <w:pPr>
        <w:ind w:left="2160" w:firstLine="1800"/>
      </w:pPr>
      <w:rPr>
        <w:sz w:val="16"/>
        <w:szCs w:val="16"/>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3.2.%1"/>
      <w:lvlJc w:val="right"/>
      <w:pPr>
        <w:ind w:left="2880" w:firstLine="2520"/>
      </w:pPr>
      <w:rPr>
        <w:b w:val="1"/>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9">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4.png"/><Relationship Id="rId22" Type="http://schemas.openxmlformats.org/officeDocument/2006/relationships/header" Target="header1.xml"/><Relationship Id="rId10" Type="http://schemas.openxmlformats.org/officeDocument/2006/relationships/image" Target="media/image12.png"/><Relationship Id="rId21" Type="http://schemas.openxmlformats.org/officeDocument/2006/relationships/image" Target="media/image17.png"/><Relationship Id="rId13" Type="http://schemas.openxmlformats.org/officeDocument/2006/relationships/image" Target="media/image26.png"/><Relationship Id="rId12" Type="http://schemas.openxmlformats.org/officeDocument/2006/relationships/image" Target="media/image23.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11.png"/><Relationship Id="rId5" Type="http://schemas.openxmlformats.org/officeDocument/2006/relationships/image" Target="media/image27.png"/><Relationship Id="rId19" Type="http://schemas.openxmlformats.org/officeDocument/2006/relationships/image" Target="media/image20.png"/><Relationship Id="rId6" Type="http://schemas.openxmlformats.org/officeDocument/2006/relationships/hyperlink" Target="https://aws.amazon.com/s3/" TargetMode="External"/><Relationship Id="rId18" Type="http://schemas.openxmlformats.org/officeDocument/2006/relationships/image" Target="media/image09.png"/><Relationship Id="rId7" Type="http://schemas.openxmlformats.org/officeDocument/2006/relationships/hyperlink" Target="https://blogs.technet.microsoft.com/askpfeplat/2013/03/10/windows-server-2012-hyper-v-best-practices-in-easy-checklist-form/" TargetMode="External"/><Relationship Id="rId8" Type="http://schemas.openxmlformats.org/officeDocument/2006/relationships/hyperlink" Target="https://technet.microsoft.com/en-us/library/dn303418.aspx" TargetMode="External"/></Relationships>
</file>