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0800" w:hRule="exact"/>
        </w:trPr>
        <w:tc>
          <w:tcPr>
            <w:tcBorders>
              <w:top w:val="none" w:color="FFFFFF" w:sz="0"/>
              <w:left w:val="none" w:color="FFFFFF" w:sz="0"/>
              <w:bottom w:val="none" w:color="FFFFFF" w:sz="0"/>
              <w:right w:val="none" w:color="FFFFFF" w:sz="0"/>
            </w:tcBorders>
            <w:shd w:fill="1A1A17" w:color="auto" w:val="clear"/>
            <w:vAlign w:val="center"/>
          </w:tcPr>
          <w:p>
            <w:pPr>
              <w:spacing w:after="300" w:before="3600"/>
              <w:jc w:val="center"/>
            </w:pPr>
            <w:r>
              <w:rPr>
                <w:rFonts w:ascii="Arial" w:cs="Arial" w:eastAsia="Arial" w:hAnsi="Arial"/>
                <w:b/>
                <w:bCs/>
                <w:color w:val="F68D5F"/>
                <w:sz w:val="20"/>
                <w:szCs w:val="20"/>
              </w:rPr>
              <w:t xml:space="preserve">REVITAL PRODUCTIONS</w:t>
            </w:r>
          </w:p>
          <w:p>
            <w:pPr>
              <w:spacing w:after="240"/>
              <w:jc w:val="center"/>
            </w:pPr>
            <w:r>
              <w:rPr>
                <w:rFonts w:ascii="Arial" w:cs="Arial" w:eastAsia="Arial" w:hAnsi="Arial"/>
                <w:b/>
                <w:bCs/>
                <w:color w:val="FFFFFF"/>
                <w:sz w:val="40"/>
                <w:szCs w:val="40"/>
              </w:rPr>
              <w:t xml:space="preserve">Password &amp; Bitwarden Guide</w:t>
            </w:r>
          </w:p>
          <w:p>
            <w:pPr>
              <w:spacing w:after="100"/>
              <w:jc w:val="center"/>
            </w:pPr>
            <w:r>
              <w:rPr>
                <w:rFonts w:ascii="Arial" w:cs="Arial" w:eastAsia="Arial" w:hAnsi="Arial"/>
                <w:color w:val="C9C7C0"/>
                <w:sz w:val="22"/>
                <w:szCs w:val="22"/>
              </w:rPr>
              <w:t xml:space="preserve">Day-to-day password hygiene, how to change a shared login,</w:t>
            </w:r>
          </w:p>
          <w:p>
            <w:pPr>
              <w:spacing w:after="3200"/>
              <w:jc w:val="center"/>
            </w:pPr>
            <w:r>
              <w:rPr>
                <w:rFonts w:ascii="Arial" w:cs="Arial" w:eastAsia="Arial" w:hAnsi="Arial"/>
                <w:color w:val="C9C7C0"/>
                <w:sz w:val="22"/>
                <w:szCs w:val="22"/>
              </w:rPr>
              <w:t xml:space="preserve">and when to rotate credentials.</w:t>
            </w:r>
          </w:p>
          <w:p>
            <w:pPr>
              <w:jc w:val="center"/>
            </w:pPr>
            <w:r>
              <w:rPr>
                <w:rFonts w:ascii="Arial" w:cs="Arial" w:eastAsia="Arial" w:hAnsi="Arial"/>
                <w:color w:val="8A8A85"/>
                <w:sz w:val="18"/>
                <w:szCs w:val="18"/>
              </w:rPr>
              <w:t xml:space="preserve">SECURITY &amp; ACCESS  •  AUGUST 2026</w:t>
            </w:r>
          </w:p>
        </w:tc>
      </w:tr>
      <w:tr>
        <w:trPr>
          <w:trHeight w:val="360" w:hRule="exact"/>
        </w:trPr>
        <w:tc>
          <w:tcPr>
            <w:tcBorders>
              <w:top w:val="none" w:color="FFFFFF" w:sz="0"/>
              <w:left w:val="none" w:color="FFFFFF" w:sz="0"/>
              <w:bottom w:val="none" w:color="FFFFFF" w:sz="0"/>
              <w:right w:val="none" w:color="FFFFFF" w:sz="0"/>
            </w:tcBorders>
            <w:shd w:fill="F68D5F" w:color="auto" w:val="clear"/>
          </w:tcPr>
          <w:p/>
        </w:tc>
      </w:tr>
    </w:tbl>
    <w:p>
      <w:pPr>
        <w:sectPr>
          <w:pgSz w:w="11906" w:h="16838" w:orient="portrait"/>
          <w:pgMar w:top="0" w:right="0" w:bottom="0" w:left="0" w:header="708" w:footer="708" w:gutter="0"/>
          <w:pgNumType/>
          <w:docGrid w:linePitch="360"/>
        </w:sectPr>
      </w:pPr>
    </w:p>
    <w:p>
      <w:pPr>
        <w:spacing w:after="80" w:before="200"/>
      </w:pPr>
      <w:r>
        <w:rPr>
          <w:rFonts w:ascii="Arial" w:cs="Arial" w:eastAsia="Arial" w:hAnsi="Arial"/>
          <w:b/>
          <w:bCs/>
          <w:color w:val="F68D5F"/>
          <w:sz w:val="17"/>
          <w:szCs w:val="17"/>
        </w:rPr>
        <w:t xml:space="preserve">SECURITY &amp; ACCESS</w:t>
      </w:r>
    </w:p>
    <w:p>
      <w:pPr>
        <w:pBdr>
          <w:bottom w:val="single" w:color="D9D7D2" w:sz="6" w:space="8"/>
        </w:pBdr>
        <w:spacing w:after="160"/>
      </w:pPr>
      <w:r>
        <w:rPr>
          <w:rFonts w:ascii="Arial" w:cs="Arial" w:eastAsia="Arial" w:hAnsi="Arial"/>
          <w:b/>
          <w:bCs/>
          <w:color w:val="1F2937"/>
          <w:sz w:val="34"/>
          <w:szCs w:val="34"/>
        </w:rPr>
        <w:t xml:space="preserve">Password &amp; Bitwarden Guide</w:t>
      </w:r>
    </w:p>
    <w:p>
      <w:pPr>
        <w:spacing w:after="160"/>
      </w:pPr>
      <w:r>
        <w:rPr>
          <w:rFonts w:ascii="Arial" w:cs="Arial" w:eastAsia="Arial" w:hAnsi="Arial"/>
          <w:color w:val="3A3A36"/>
          <w:sz w:val="21"/>
          <w:szCs w:val="21"/>
        </w:rPr>
        <w:t xml:space="preserve">Companion to the Bitwarden Rollout Plan (which plan to buy and how to roll it out) and the Team Access SOP (which Hub sidebar sections each role sees). This one covers day-to-day password hygiene once Bitwarden is live: how to set up your vault, the actual policy to follow, how to change a shared login, and when a credential needs to be rotated.</w:t>
      </w:r>
    </w:p>
    <w:p>
      <w:pPr>
        <w:spacing w:after="80" w:before="260"/>
      </w:pPr>
      <w:r>
        <w:rPr>
          <w:rFonts w:ascii="Arial" w:cs="Arial" w:eastAsia="Arial" w:hAnsi="Arial"/>
          <w:b/>
          <w:bCs/>
          <w:color w:val="1F2937"/>
          <w:sz w:val="24"/>
          <w:szCs w:val="24"/>
        </w:rPr>
        <w:t xml:space="preserve">1. Getting Started</w:t>
      </w:r>
    </w:p>
    <w:p>
      <w:pPr>
        <w:spacing w:after="90"/>
        <w:ind w:left="360" w:hanging="260"/>
      </w:pPr>
      <w:r>
        <w:rPr>
          <w:rFonts w:ascii="Arial" w:cs="Arial" w:eastAsia="Arial" w:hAnsi="Arial"/>
          <w:b/>
          <w:bCs/>
          <w:color w:val="D85A30"/>
          <w:sz w:val="21"/>
          <w:szCs w:val="21"/>
        </w:rPr>
        <w:t xml:space="preserve">1  </w:t>
      </w:r>
      <w:r>
        <w:rPr>
          <w:rFonts w:ascii="Arial" w:cs="Arial" w:eastAsia="Arial" w:hAnsi="Arial"/>
          <w:b/>
          <w:bCs/>
          <w:color w:val="3A3A36"/>
          <w:sz w:val="21"/>
          <w:szCs w:val="21"/>
        </w:rPr>
        <w:t xml:space="preserve">Install </w:t>
      </w:r>
      <w:r>
        <w:rPr>
          <w:rFonts w:ascii="Arial" w:cs="Arial" w:eastAsia="Arial" w:hAnsi="Arial"/>
          <w:color w:val="3A3A36"/>
          <w:sz w:val="21"/>
          <w:szCs w:val="21"/>
        </w:rPr>
        <w:t xml:space="preserve">the Bitwarden browser extension and the desktop or mobile app.</w:t>
      </w:r>
    </w:p>
    <w:p>
      <w:pPr>
        <w:spacing w:after="90"/>
        <w:ind w:left="360" w:hanging="260"/>
      </w:pPr>
      <w:r>
        <w:rPr>
          <w:rFonts w:ascii="Arial" w:cs="Arial" w:eastAsia="Arial" w:hAnsi="Arial"/>
          <w:b/>
          <w:bCs/>
          <w:color w:val="D85A30"/>
          <w:sz w:val="21"/>
          <w:szCs w:val="21"/>
        </w:rPr>
        <w:t xml:space="preserve">2  </w:t>
      </w:r>
      <w:r>
        <w:rPr>
          <w:rFonts w:ascii="Arial" w:cs="Arial" w:eastAsia="Arial" w:hAnsi="Arial"/>
          <w:b/>
          <w:bCs/>
          <w:color w:val="3A3A36"/>
          <w:sz w:val="21"/>
          <w:szCs w:val="21"/>
        </w:rPr>
        <w:t xml:space="preserve">Create your account </w:t>
      </w:r>
      <w:r>
        <w:rPr>
          <w:rFonts w:ascii="Arial" w:cs="Arial" w:eastAsia="Arial" w:hAnsi="Arial"/>
          <w:color w:val="3A3A36"/>
          <w:sz w:val="21"/>
          <w:szCs w:val="21"/>
        </w:rPr>
        <w:t xml:space="preserve">using your @revitalproductions.com email — this is your individual vault, separate from anything shared.</w:t>
      </w:r>
    </w:p>
    <w:p>
      <w:pPr>
        <w:spacing w:after="90"/>
        <w:ind w:left="360" w:hanging="260"/>
      </w:pPr>
      <w:r>
        <w:rPr>
          <w:rFonts w:ascii="Arial" w:cs="Arial" w:eastAsia="Arial" w:hAnsi="Arial"/>
          <w:b/>
          <w:bCs/>
          <w:color w:val="D85A30"/>
          <w:sz w:val="21"/>
          <w:szCs w:val="21"/>
        </w:rPr>
        <w:t xml:space="preserve">3  </w:t>
      </w:r>
      <w:r>
        <w:rPr>
          <w:rFonts w:ascii="Arial" w:cs="Arial" w:eastAsia="Arial" w:hAnsi="Arial"/>
          <w:b/>
          <w:bCs/>
          <w:color w:val="3A3A36"/>
          <w:sz w:val="21"/>
          <w:szCs w:val="21"/>
        </w:rPr>
        <w:t xml:space="preserve">Turn on two-factor authentication </w:t>
      </w:r>
      <w:r>
        <w:rPr>
          <w:rFonts w:ascii="Arial" w:cs="Arial" w:eastAsia="Arial" w:hAnsi="Arial"/>
          <w:color w:val="3A3A36"/>
          <w:sz w:val="21"/>
          <w:szCs w:val="21"/>
        </w:rPr>
        <w:t xml:space="preserve">on the Bitwarden account itself first. This is the one login that unlocks everything else, so it gets the strongest protection.</w:t>
      </w:r>
    </w:p>
    <w:p>
      <w:pPr>
        <w:spacing w:after="90"/>
        <w:ind w:left="360" w:hanging="260"/>
      </w:pPr>
      <w:r>
        <w:rPr>
          <w:rFonts w:ascii="Arial" w:cs="Arial" w:eastAsia="Arial" w:hAnsi="Arial"/>
          <w:b/>
          <w:bCs/>
          <w:color w:val="D85A30"/>
          <w:sz w:val="21"/>
          <w:szCs w:val="21"/>
        </w:rPr>
        <w:t xml:space="preserve">4  </w:t>
      </w:r>
      <w:r>
        <w:rPr>
          <w:rFonts w:ascii="Arial" w:cs="Arial" w:eastAsia="Arial" w:hAnsi="Arial"/>
          <w:b/>
          <w:bCs/>
          <w:color w:val="3A3A36"/>
          <w:sz w:val="21"/>
          <w:szCs w:val="21"/>
        </w:rPr>
        <w:t xml:space="preserve">Accept the organization invite </w:t>
      </w:r>
      <w:r>
        <w:rPr>
          <w:rFonts w:ascii="Arial" w:cs="Arial" w:eastAsia="Arial" w:hAnsi="Arial"/>
          <w:color w:val="3A3A36"/>
          <w:sz w:val="21"/>
          <w:szCs w:val="21"/>
        </w:rPr>
        <w:t xml:space="preserve">once Teams is purchased and you're added — this is what gives you access to shared collections (client ad accounts, hosting/domain logins, internal tools).</w:t>
      </w:r>
    </w:p>
    <w:p>
      <w:pPr>
        <w:spacing w:after="80" w:before="260"/>
      </w:pPr>
      <w:r>
        <w:rPr>
          <w:rFonts w:ascii="Arial" w:cs="Arial" w:eastAsia="Arial" w:hAnsi="Arial"/>
          <w:b/>
          <w:bCs/>
          <w:color w:val="1F2937"/>
          <w:sz w:val="24"/>
          <w:szCs w:val="24"/>
        </w:rPr>
        <w:t xml:space="preserve">2. Password Policy</w:t>
      </w:r>
    </w:p>
    <w:p>
      <w:pPr>
        <w:spacing w:after="160"/>
      </w:pPr>
      <w:r>
        <w:rPr>
          <w:rFonts w:ascii="Arial" w:cs="Arial" w:eastAsia="Arial" w:hAnsi="Arial"/>
          <w:color w:val="3A3A36"/>
          <w:sz w:val="21"/>
          <w:szCs w:val="21"/>
        </w:rPr>
        <w:t xml:space="preserve">Based on NIST's current guidance (SP 800-63B Rev 4, 2026) — length and uniqueness protect an account far more than complexity rules or forced rotation ever did.</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Length over complexity: 15+ characters for anything privileged or admin-level (Hub admin, hosting, domain registrar, financial/banking tools, email), 12+ characters for everything else. No requirement for special characters or forced uppercase — length is what matters.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Every login gets its own unique password. Never reuse a password across sites — let Bitwarden's built-in generator create and store a random one for each login.</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No arbitrary rotation schedule. Current best practice explicitly recommends against changing passwords on a calendar just for the sake of it — that pattern pushes people toward predictable, weaker passwords. Rotate only when there's a real reason (see Section 4).</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Turn on two-factor authentication everywhere it's offered — especially email, Hub admin, hosting, domain registrar, and any financial tool.</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Never send a password in plaintext — not in Slack, email, or text. Use Bitwarden's built-in Send feature, which shares a credential securely and can expire automatically.</w:t>
      </w:r>
    </w:p>
    <w:p>
      <w:pPr>
        <w:spacing w:after="80" w:before="260"/>
      </w:pPr>
      <w:r>
        <w:rPr>
          <w:rFonts w:ascii="Arial" w:cs="Arial" w:eastAsia="Arial" w:hAnsi="Arial"/>
          <w:b/>
          <w:bCs/>
          <w:color w:val="1F2937"/>
          <w:sz w:val="24"/>
          <w:szCs w:val="24"/>
        </w:rPr>
        <w:t xml:space="preserve">3. Google Workspace</w:t>
      </w:r>
    </w:p>
    <w:p>
      <w:pPr>
        <w:spacing w:after="160"/>
      </w:pPr>
      <w:r>
        <w:rPr>
          <w:rFonts w:ascii="Arial" w:cs="Arial" w:eastAsia="Arial" w:hAnsi="Arial"/>
          <w:color w:val="3A3A36"/>
          <w:sz w:val="21"/>
          <w:szCs w:val="21"/>
        </w:rPr>
        <w:t xml:space="preserve">Google Workspace (the @revitalproductions.com domain) manages its own authentication — Bitwarden stores a copy of the password for reference, but the actual login, 2FA enforcement, and account lifecycle happen in the Google Admin console, not in Bitwarden.</w:t>
      </w:r>
    </w:p>
    <w:p>
      <w:pPr>
        <w:spacing w:after="60" w:before="120"/>
      </w:pPr>
      <w:r>
        <w:rPr>
          <w:rFonts w:ascii="Arial" w:cs="Arial" w:eastAsia="Arial" w:hAnsi="Arial"/>
          <w:b/>
          <w:bCs/>
          <w:color w:val="D85A30"/>
          <w:sz w:val="20"/>
          <w:szCs w:val="20"/>
        </w:rPr>
        <w:t xml:space="preserve">Domain-wide 2-Step Verification</w:t>
      </w:r>
    </w:p>
    <w:p>
      <w:pPr>
        <w:spacing w:after="100"/>
      </w:pPr>
      <w:r>
        <w:rPr>
          <w:rFonts w:ascii="Arial" w:cs="Arial" w:eastAsia="Arial" w:hAnsi="Arial"/>
          <w:color w:val="3A3A36"/>
          <w:sz w:val="21"/>
          <w:szCs w:val="21"/>
        </w:rPr>
        <w:t xml:space="preserve">Admin console → Security → Authentication → 2-step verification → set Enforcement to On (or On from [date] to give the team a grace period before it's required). Google already mandates 2SV for every admin account regardless of org policy — since 2025, super admins get about 90 days' notice and other admins 60 days before it's forced on their account. The domain-wide switch extends that same requirement to every teammate's login, not just admins.</w:t>
      </w:r>
    </w:p>
    <w:p>
      <w:pPr>
        <w:spacing w:after="60" w:before="120"/>
      </w:pPr>
      <w:r>
        <w:rPr>
          <w:rFonts w:ascii="Arial" w:cs="Arial" w:eastAsia="Arial" w:hAnsi="Arial"/>
          <w:b/>
          <w:bCs/>
          <w:color w:val="D85A30"/>
          <w:sz w:val="20"/>
          <w:szCs w:val="20"/>
        </w:rPr>
        <w:t xml:space="preserve">Changing an individual's password</w:t>
      </w:r>
    </w:p>
    <w:p>
      <w:pPr>
        <w:spacing w:after="100"/>
      </w:pPr>
      <w:r>
        <w:rPr>
          <w:rFonts w:ascii="Arial" w:cs="Arial" w:eastAsia="Arial" w:hAnsi="Arial"/>
          <w:color w:val="3A3A36"/>
          <w:sz w:val="21"/>
          <w:szCs w:val="21"/>
        </w:rPr>
        <w:t xml:space="preserve">A teammate's Workspace password is changed at myaccount.google.com, or force-reset by an admin from the Admin console (Users → select the person → Reset password). This lives outside Bitwarden's control — update it on the Google side first, then update the saved copy in Bitwarden so the vault stays accurate.</w:t>
      </w:r>
    </w:p>
    <w:p>
      <w:pPr>
        <w:spacing w:after="60" w:before="120"/>
      </w:pPr>
      <w:r>
        <w:rPr>
          <w:rFonts w:ascii="Arial" w:cs="Arial" w:eastAsia="Arial" w:hAnsi="Arial"/>
          <w:b/>
          <w:bCs/>
          <w:color w:val="D85A30"/>
          <w:sz w:val="20"/>
          <w:szCs w:val="20"/>
        </w:rPr>
        <w:t xml:space="preserve">App-specific passwords</w:t>
      </w:r>
    </w:p>
    <w:p>
      <w:pPr>
        <w:spacing w:after="100"/>
      </w:pPr>
      <w:r>
        <w:rPr>
          <w:rFonts w:ascii="Arial" w:cs="Arial" w:eastAsia="Arial" w:hAnsi="Arial"/>
          <w:color w:val="3A3A36"/>
          <w:sz w:val="21"/>
          <w:szCs w:val="21"/>
        </w:rPr>
        <w:t xml:space="preserve">Google is phasing these out in favor of OAuth and passkeys — legacy protocols like IMAP/SMTP/POP with a stored password are being retired. If a tool asks for an 'app password' for Gmail or Calendar, treat that as a sign to look for an OAuth-based connection instead of storing a long-lived credential.</w:t>
      </w:r>
    </w:p>
    <w:p>
      <w:pPr>
        <w:spacing w:after="60" w:before="120"/>
      </w:pPr>
      <w:r>
        <w:rPr>
          <w:rFonts w:ascii="Arial" w:cs="Arial" w:eastAsia="Arial" w:hAnsi="Arial"/>
          <w:b/>
          <w:bCs/>
          <w:color w:val="D85A30"/>
          <w:sz w:val="20"/>
          <w:szCs w:val="20"/>
        </w:rPr>
        <w:t xml:space="preserve">Offboarding a Workspace user — suspend first, delete later</w:t>
      </w:r>
    </w:p>
    <w:p>
      <w:pPr>
        <w:spacing w:after="80"/>
      </w:pPr>
      <w:r>
        <w:rPr>
          <w:rFonts w:ascii="Arial" w:cs="Arial" w:eastAsia="Arial" w:hAnsi="Arial"/>
          <w:color w:val="3A3A36"/>
          <w:sz w:val="21"/>
          <w:szCs w:val="21"/>
        </w:rPr>
        <w:t xml:space="preserve">Deleting an account immediately and permanently destroys anything not already transferred — Drive files, email, calendar events. Suspending blocks sign-in without touching the data, so it's always the first move:</w:t>
      </w:r>
    </w:p>
    <w:p>
      <w:pPr>
        <w:spacing w:after="90"/>
        <w:ind w:left="360" w:hanging="260"/>
      </w:pPr>
      <w:r>
        <w:rPr>
          <w:rFonts w:ascii="Arial" w:cs="Arial" w:eastAsia="Arial" w:hAnsi="Arial"/>
          <w:b/>
          <w:bCs/>
          <w:color w:val="D85A30"/>
          <w:sz w:val="21"/>
          <w:szCs w:val="21"/>
        </w:rPr>
        <w:t xml:space="preserve">1  </w:t>
      </w:r>
      <w:r>
        <w:t xml:space="preserve"/>
      </w:r>
      <w:r>
        <w:rPr>
          <w:rFonts w:ascii="Arial" w:cs="Arial" w:eastAsia="Arial" w:hAnsi="Arial"/>
          <w:color w:val="3A3A36"/>
          <w:sz w:val="21"/>
          <w:szCs w:val="21"/>
        </w:rPr>
        <w:t xml:space="preserve">Suspend the account in the Admin console (Users) — this locks them out immediately without deleting anything.</w:t>
      </w:r>
    </w:p>
    <w:p>
      <w:pPr>
        <w:spacing w:after="90"/>
        <w:ind w:left="360" w:hanging="260"/>
      </w:pPr>
      <w:r>
        <w:rPr>
          <w:rFonts w:ascii="Arial" w:cs="Arial" w:eastAsia="Arial" w:hAnsi="Arial"/>
          <w:b/>
          <w:bCs/>
          <w:color w:val="D85A30"/>
          <w:sz w:val="21"/>
          <w:szCs w:val="21"/>
        </w:rPr>
        <w:t xml:space="preserve">2  </w:t>
      </w:r>
      <w:r>
        <w:t xml:space="preserve"/>
      </w:r>
      <w:r>
        <w:rPr>
          <w:rFonts w:ascii="Arial" w:cs="Arial" w:eastAsia="Arial" w:hAnsi="Arial"/>
          <w:color w:val="3A3A36"/>
          <w:sz w:val="21"/>
          <w:szCs w:val="21"/>
        </w:rPr>
        <w:t xml:space="preserve">Sign them out of all active sessions and reset the password.</w:t>
      </w:r>
    </w:p>
    <w:p>
      <w:pPr>
        <w:spacing w:after="90"/>
        <w:ind w:left="360" w:hanging="260"/>
      </w:pPr>
      <w:r>
        <w:rPr>
          <w:rFonts w:ascii="Arial" w:cs="Arial" w:eastAsia="Arial" w:hAnsi="Arial"/>
          <w:b/>
          <w:bCs/>
          <w:color w:val="D85A30"/>
          <w:sz w:val="21"/>
          <w:szCs w:val="21"/>
        </w:rPr>
        <w:t xml:space="preserve">3  </w:t>
      </w:r>
      <w:r>
        <w:t xml:space="preserve"/>
      </w:r>
      <w:r>
        <w:rPr>
          <w:rFonts w:ascii="Arial" w:cs="Arial" w:eastAsia="Arial" w:hAnsi="Arial"/>
          <w:color w:val="3A3A36"/>
          <w:sz w:val="21"/>
          <w:szCs w:val="21"/>
        </w:rPr>
        <w:t xml:space="preserve">Transfer ownership of their Drive files to a manager or the admin account.</w:t>
      </w:r>
    </w:p>
    <w:p>
      <w:pPr>
        <w:spacing w:after="90"/>
        <w:ind w:left="360" w:hanging="260"/>
      </w:pPr>
      <w:r>
        <w:rPr>
          <w:rFonts w:ascii="Arial" w:cs="Arial" w:eastAsia="Arial" w:hAnsi="Arial"/>
          <w:b/>
          <w:bCs/>
          <w:color w:val="D85A30"/>
          <w:sz w:val="21"/>
          <w:szCs w:val="21"/>
        </w:rPr>
        <w:t xml:space="preserve">4  </w:t>
      </w:r>
      <w:r>
        <w:t xml:space="preserve"/>
      </w:r>
      <w:r>
        <w:rPr>
          <w:rFonts w:ascii="Arial" w:cs="Arial" w:eastAsia="Arial" w:hAnsi="Arial"/>
          <w:color w:val="3A3A36"/>
          <w:sz w:val="21"/>
          <w:szCs w:val="21"/>
        </w:rPr>
        <w:t xml:space="preserve">Set up email forwarding or delegation so nothing in their inbox is lost.</w:t>
      </w:r>
    </w:p>
    <w:p>
      <w:pPr>
        <w:spacing w:after="90"/>
        <w:ind w:left="360" w:hanging="260"/>
      </w:pPr>
      <w:r>
        <w:rPr>
          <w:rFonts w:ascii="Arial" w:cs="Arial" w:eastAsia="Arial" w:hAnsi="Arial"/>
          <w:b/>
          <w:bCs/>
          <w:color w:val="D85A30"/>
          <w:sz w:val="21"/>
          <w:szCs w:val="21"/>
        </w:rPr>
        <w:t xml:space="preserve">5  </w:t>
      </w:r>
      <w:r>
        <w:t xml:space="preserve"/>
      </w:r>
      <w:r>
        <w:rPr>
          <w:rFonts w:ascii="Arial" w:cs="Arial" w:eastAsia="Arial" w:hAnsi="Arial"/>
          <w:color w:val="3A3A36"/>
          <w:sz w:val="21"/>
          <w:szCs w:val="21"/>
        </w:rPr>
        <w:t xml:space="preserve">Reassign any calendar events they own.</w:t>
      </w:r>
    </w:p>
    <w:p>
      <w:pPr>
        <w:spacing w:after="90"/>
        <w:ind w:left="360" w:hanging="260"/>
      </w:pPr>
      <w:r>
        <w:rPr>
          <w:rFonts w:ascii="Arial" w:cs="Arial" w:eastAsia="Arial" w:hAnsi="Arial"/>
          <w:b/>
          <w:bCs/>
          <w:color w:val="D85A30"/>
          <w:sz w:val="21"/>
          <w:szCs w:val="21"/>
        </w:rPr>
        <w:t xml:space="preserve">6  </w:t>
      </w:r>
      <w:r>
        <w:t xml:space="preserve"/>
      </w:r>
      <w:r>
        <w:rPr>
          <w:rFonts w:ascii="Arial" w:cs="Arial" w:eastAsia="Arial" w:hAnsi="Arial"/>
          <w:color w:val="3A3A36"/>
          <w:sz w:val="21"/>
          <w:szCs w:val="21"/>
        </w:rPr>
        <w:t xml:space="preserve">Remove them from Groups and shared drives.</w:t>
      </w:r>
    </w:p>
    <w:p>
      <w:pPr>
        <w:spacing w:after="90"/>
        <w:ind w:left="360" w:hanging="260"/>
      </w:pPr>
      <w:r>
        <w:rPr>
          <w:rFonts w:ascii="Arial" w:cs="Arial" w:eastAsia="Arial" w:hAnsi="Arial"/>
          <w:b/>
          <w:bCs/>
          <w:color w:val="D85A30"/>
          <w:sz w:val="21"/>
          <w:szCs w:val="21"/>
        </w:rPr>
        <w:t xml:space="preserve">7  </w:t>
      </w:r>
      <w:r>
        <w:t xml:space="preserve"/>
      </w:r>
      <w:r>
        <w:rPr>
          <w:rFonts w:ascii="Arial" w:cs="Arial" w:eastAsia="Arial" w:hAnsi="Arial"/>
          <w:color w:val="3A3A36"/>
          <w:sz w:val="21"/>
          <w:szCs w:val="21"/>
        </w:rPr>
        <w:t xml:space="preserve">Only delete the account once everything above is confirmed transferred — deletion also frees up the paid seat if it needs to go to a new hire.</w:t>
      </w:r>
    </w:p>
    <w:p>
      <w:pPr>
        <w:spacing w:after="160"/>
      </w:pPr>
      <w:r>
        <w:rPr>
          <w:rFonts w:ascii="Arial" w:cs="Arial" w:eastAsia="Arial" w:hAnsi="Arial"/>
          <w:color w:val="3A3A36"/>
          <w:sz w:val="21"/>
          <w:szCs w:val="21"/>
        </w:rPr>
        <w:t xml:space="preserve">Pair this with the Bitwarden and Hub Team Access offboarding steps below — all three need to happen for someone who's actually leaving.</w:t>
      </w:r>
    </w:p>
    <w:p>
      <w:pPr>
        <w:spacing w:after="80" w:before="260"/>
      </w:pPr>
      <w:r>
        <w:rPr>
          <w:rFonts w:ascii="Arial" w:cs="Arial" w:eastAsia="Arial" w:hAnsi="Arial"/>
          <w:b/>
          <w:bCs/>
          <w:color w:val="1F2937"/>
          <w:sz w:val="24"/>
          <w:szCs w:val="24"/>
        </w:rPr>
        <w:t xml:space="preserve">4. Changing a Password For a Shared Login</w:t>
      </w:r>
    </w:p>
    <w:p>
      <w:pPr>
        <w:spacing w:after="90"/>
        <w:ind w:left="360" w:hanging="260"/>
      </w:pPr>
      <w:r>
        <w:rPr>
          <w:rFonts w:ascii="Arial" w:cs="Arial" w:eastAsia="Arial" w:hAnsi="Arial"/>
          <w:b/>
          <w:bCs/>
          <w:color w:val="D85A30"/>
          <w:sz w:val="21"/>
          <w:szCs w:val="21"/>
        </w:rPr>
        <w:t xml:space="preserve">1  </w:t>
      </w:r>
      <w:r>
        <w:t xml:space="preserve"/>
      </w:r>
      <w:r>
        <w:rPr>
          <w:rFonts w:ascii="Arial" w:cs="Arial" w:eastAsia="Arial" w:hAnsi="Arial"/>
          <w:color w:val="3A3A36"/>
          <w:sz w:val="21"/>
          <w:szCs w:val="21"/>
        </w:rPr>
        <w:t xml:space="preserve">Open the item in its shared collection inside Bitwarden. You need Edit permission on that collection — if you don't have it, ask the org owner to grant it or make the change for you.</w:t>
      </w:r>
    </w:p>
    <w:p>
      <w:pPr>
        <w:spacing w:after="90"/>
        <w:ind w:left="360" w:hanging="260"/>
      </w:pPr>
      <w:r>
        <w:rPr>
          <w:rFonts w:ascii="Arial" w:cs="Arial" w:eastAsia="Arial" w:hAnsi="Arial"/>
          <w:b/>
          <w:bCs/>
          <w:color w:val="D85A30"/>
          <w:sz w:val="21"/>
          <w:szCs w:val="21"/>
        </w:rPr>
        <w:t xml:space="preserve">2  </w:t>
      </w:r>
      <w:r>
        <w:t xml:space="preserve"/>
      </w:r>
      <w:r>
        <w:rPr>
          <w:rFonts w:ascii="Arial" w:cs="Arial" w:eastAsia="Arial" w:hAnsi="Arial"/>
          <w:color w:val="3A3A36"/>
          <w:sz w:val="21"/>
          <w:szCs w:val="21"/>
        </w:rPr>
        <w:t xml:space="preserve">Use Bitwarden's password generator to create a new, random password (15+ characters for anything privileged).</w:t>
      </w:r>
    </w:p>
    <w:p>
      <w:pPr>
        <w:spacing w:after="90"/>
        <w:ind w:left="360" w:hanging="260"/>
      </w:pPr>
      <w:r>
        <w:rPr>
          <w:rFonts w:ascii="Arial" w:cs="Arial" w:eastAsia="Arial" w:hAnsi="Arial"/>
          <w:b/>
          <w:bCs/>
          <w:color w:val="D85A30"/>
          <w:sz w:val="21"/>
          <w:szCs w:val="21"/>
        </w:rPr>
        <w:t xml:space="preserve">3  </w:t>
      </w:r>
      <w:r>
        <w:t xml:space="preserve"/>
      </w:r>
      <w:r>
        <w:rPr>
          <w:rFonts w:ascii="Arial" w:cs="Arial" w:eastAsia="Arial" w:hAnsi="Arial"/>
          <w:color w:val="3A3A36"/>
          <w:sz w:val="21"/>
          <w:szCs w:val="21"/>
        </w:rPr>
        <w:t xml:space="preserve">Go to the actual site and update the password there first.</w:t>
      </w:r>
    </w:p>
    <w:p>
      <w:pPr>
        <w:spacing w:after="90"/>
        <w:ind w:left="360" w:hanging="260"/>
      </w:pPr>
      <w:r>
        <w:rPr>
          <w:rFonts w:ascii="Arial" w:cs="Arial" w:eastAsia="Arial" w:hAnsi="Arial"/>
          <w:b/>
          <w:bCs/>
          <w:color w:val="D85A30"/>
          <w:sz w:val="21"/>
          <w:szCs w:val="21"/>
        </w:rPr>
        <w:t xml:space="preserve">4  </w:t>
      </w:r>
      <w:r>
        <w:t xml:space="preserve"/>
      </w:r>
      <w:r>
        <w:rPr>
          <w:rFonts w:ascii="Arial" w:cs="Arial" w:eastAsia="Arial" w:hAnsi="Arial"/>
          <w:color w:val="3A3A36"/>
          <w:sz w:val="21"/>
          <w:szCs w:val="21"/>
        </w:rPr>
        <w:t xml:space="preserve">Come back to the Bitwarden item and save the new password so the vault stays the source of truth.</w:t>
      </w:r>
    </w:p>
    <w:p>
      <w:pPr>
        <w:spacing w:after="90"/>
        <w:ind w:left="360" w:hanging="260"/>
      </w:pPr>
      <w:r>
        <w:rPr>
          <w:rFonts w:ascii="Arial" w:cs="Arial" w:eastAsia="Arial" w:hAnsi="Arial"/>
          <w:b/>
          <w:bCs/>
          <w:color w:val="D85A30"/>
          <w:sz w:val="21"/>
          <w:szCs w:val="21"/>
        </w:rPr>
        <w:t xml:space="preserve">5  </w:t>
      </w:r>
      <w:r>
        <w:t xml:space="preserve"/>
      </w:r>
      <w:r>
        <w:rPr>
          <w:rFonts w:ascii="Arial" w:cs="Arial" w:eastAsia="Arial" w:hAnsi="Arial"/>
          <w:color w:val="3A3A36"/>
          <w:sz w:val="21"/>
          <w:szCs w:val="21"/>
        </w:rPr>
        <w:t xml:space="preserve">Add a quick note in the item (who changed it and why) so there's a record if anyone asks later.</w:t>
      </w:r>
    </w:p>
    <w:p>
      <w:pPr>
        <w:spacing w:after="80" w:before="260"/>
      </w:pPr>
      <w:r>
        <w:rPr>
          <w:rFonts w:ascii="Arial" w:cs="Arial" w:eastAsia="Arial" w:hAnsi="Arial"/>
          <w:b/>
          <w:bCs/>
          <w:color w:val="1F2937"/>
          <w:sz w:val="24"/>
          <w:szCs w:val="24"/>
        </w:rPr>
        <w:t xml:space="preserve">5. When To Rotate a Shared Credential</w:t>
      </w:r>
    </w:p>
    <w:p>
      <w:pPr>
        <w:spacing w:after="160"/>
      </w:pPr>
      <w:r>
        <w:rPr>
          <w:rFonts w:ascii="Arial" w:cs="Arial" w:eastAsia="Arial" w:hAnsi="Arial"/>
          <w:color w:val="3A3A36"/>
          <w:sz w:val="21"/>
          <w:szCs w:val="21"/>
        </w:rPr>
        <w:t xml:space="preserve">Trigger-based, not scheduled — change a shared password when one of these actually happens: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A teammate with access to it leaves the company or changes roles.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A client relationship ends — rotate anything that was shared with or by that client.</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A freelancer or contractor's engagement ends.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You suspect exposure — a phishing click, a lost or compromised device, or a breach notification for that site.</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Bitwarden's built-in breach report (or a check against HaveIBeenPwned) flags a password as compromised.</w:t>
      </w:r>
    </w:p>
    <w:p>
      <w:pPr>
        <w:spacing w:after="80" w:before="260"/>
      </w:pPr>
      <w:r>
        <w:rPr>
          <w:rFonts w:ascii="Arial" w:cs="Arial" w:eastAsia="Arial" w:hAnsi="Arial"/>
          <w:b/>
          <w:bCs/>
          <w:color w:val="1F2937"/>
          <w:sz w:val="24"/>
          <w:szCs w:val="24"/>
        </w:rPr>
        <w:t xml:space="preserve">6. Roles &amp; Ownership</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Bitwarden org owner/admin: the only role that can invite or remove people from the organization and manage collections. Currently the Hub owner account.</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Who gets a seat first: not necessarily everyone on the Team Roster on day one — start with anyone who currently has, or needs, shared access to client ad accounts, hosting/domain logins, or other shared credentials (see the Bitwarden Rollout Plan's Rollout Steps).</w:t>
      </w:r>
    </w:p>
    <w:p>
      <w:pPr>
        <w:spacing w:after="70"/>
        <w:ind w:left="300" w:hanging="200"/>
      </w:pPr>
      <w:r>
        <w:rPr>
          <w:rFonts w:ascii="Arial" w:cs="Arial" w:eastAsia="Arial" w:hAnsi="Arial"/>
          <w:b/>
          <w:bCs/>
          <w:color w:val="D85A30"/>
          <w:sz w:val="21"/>
          <w:szCs w:val="21"/>
        </w:rPr>
        <w:t xml:space="preserve">•  </w:t>
      </w:r>
      <w:r>
        <w:rPr>
          <w:rFonts w:ascii="Arial" w:cs="Arial" w:eastAsia="Arial" w:hAnsi="Arial"/>
          <w:b w:val="false"/>
          <w:bCs w:val="false"/>
          <w:color w:val="3A3A36"/>
          <w:sz w:val="21"/>
          <w:szCs w:val="21"/>
        </w:rPr>
        <w:t xml:space="preserve">Bitwarden access, Hub Team Access, and Google Workspace are three separate systems. Team Access controls what a teammate sees in the Hub's sidebar. Bitwarden controls shared passwords. Workspace controls their actual email/Drive/Calendar login. Adding or removing someone from one does not affect the others — all three need to be updated when someone joins, changes roles, or leaves.</w:t>
      </w:r>
    </w:p>
    <w:p>
      <w:pPr>
        <w:spacing w:after="80" w:before="260"/>
      </w:pPr>
      <w:r>
        <w:rPr>
          <w:rFonts w:ascii="Arial" w:cs="Arial" w:eastAsia="Arial" w:hAnsi="Arial"/>
          <w:b/>
          <w:bCs/>
          <w:color w:val="1F2937"/>
          <w:sz w:val="24"/>
          <w:szCs w:val="24"/>
        </w:rPr>
        <w:t xml:space="preserve">7. Quick Reference Checklist</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Install the extension + app</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Create your account with your work email, turn on 2FA</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Accept the organization invite once available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Never reuse a password — let Bitwarden generate a unique one per login</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Never send a password in plaintext — use Send instead</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Rotate on suspected compromise or offboarding, not on a calendar</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Enforce domain-wide 2-Step Verification in the Google Admin console</w:t>
      </w:r>
    </w:p>
    <w:p>
      <w:pPr>
        <w:spacing w:after="70"/>
        <w:ind w:left="300" w:hanging="200"/>
      </w:pPr>
      <w:r>
        <w:rPr>
          <w:rFonts w:ascii="Arial" w:cs="Arial" w:eastAsia="Arial" w:hAnsi="Arial"/>
          <w:b/>
          <w:bCs/>
          <w:color w:val="D85A30"/>
          <w:sz w:val="21"/>
          <w:szCs w:val="21"/>
        </w:rPr>
        <w:t xml:space="preserve">☐  </w:t>
      </w:r>
      <w:r>
        <w:rPr>
          <w:rFonts w:ascii="Arial" w:cs="Arial" w:eastAsia="Arial" w:hAnsi="Arial"/>
          <w:color w:val="3A3A36"/>
          <w:sz w:val="21"/>
          <w:szCs w:val="21"/>
        </w:rPr>
        <w:t xml:space="preserve">Offboarding = suspend (don't delete) the Workspace account, transfer their data, rotate Bitwarden credentials, and update Hub Team Access — all three, every time</w:t>
      </w:r>
    </w:p>
    <w:p>
      <w:pPr>
        <w:spacing w:after="160"/>
      </w:pPr>
    </w:p>
    <w:p>
      <w:pPr>
        <w:pBdr>
          <w:top w:val="single" w:color="D9D7D2" w:sz="4" w:space="8"/>
        </w:pBdr>
        <w:spacing w:before="100"/>
      </w:pPr>
      <w:r>
        <w:rPr>
          <w:rFonts w:ascii="Arial" w:cs="Arial" w:eastAsia="Arial" w:hAnsi="Arial"/>
          <w:i/>
          <w:iCs/>
          <w:color w:val="6B6B66"/>
          <w:sz w:val="18"/>
          <w:szCs w:val="18"/>
        </w:rPr>
        <w:t xml:space="preserve">See also: Bitwarden Rollout Plan (which plan to buy, trial steps) and Team Access SOP (restricting Hub sidebar sections by role).</w:t>
      </w:r>
    </w:p>
    <w:p>
      <w:pPr>
        <w:spacing w:before="60"/>
      </w:pPr>
      <w:r>
        <w:rPr>
          <w:rFonts w:ascii="Arial" w:cs="Arial" w:eastAsia="Arial" w:hAnsi="Arial"/>
          <w:i/>
          <w:iCs/>
          <w:color w:val="6B6B66"/>
          <w:sz w:val="18"/>
          <w:szCs w:val="18"/>
        </w:rPr>
        <w:t xml:space="preserve">Last updated: August 31, 2026 | Revital Productions</w:t>
      </w:r>
    </w:p>
    <w:sectPr>
      <w:headerReference w:type="default" r:id="rId7"/>
      <w:footerReference w:type="default" r:id="rId8"/>
      <w:pgSz w:w="11906" w:h="16838"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2" w:sz="4" w:space="4"/>
      </w:pBdr>
    </w:pPr>
    <w:r>
      <w:rPr>
        <w:rFonts w:ascii="Arial" w:cs="Arial" w:eastAsia="Arial" w:hAnsi="Arial"/>
        <w:color w:val="6B6B66"/>
        <w:sz w:val="15"/>
        <w:szCs w:val="15"/>
      </w:rPr>
      <w:t xml:space="preserve">REVITAL PRODUCTIONS — PASSWORD &amp; BITWARDEN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90" w:hRule="exact"/>
      </w:trPr>
      <w:tc>
        <w:tcPr>
          <w:tcBorders>
            <w:top w:val="none" w:color="FFFFFF" w:sz="0"/>
            <w:left w:val="none" w:color="FFFFFF" w:sz="0"/>
            <w:bottom w:val="none" w:color="FFFFFF" w:sz="0"/>
            <w:right w:val="none" w:color="FFFFFF" w:sz="0"/>
          </w:tcBorders>
          <w:shd w:fill="F68D5F" w:color="auto" w:val="clear"/>
        </w:tc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2026-08-31T22:19:52.791Z</dcterms:created>
  <dcterms:modified xsi:type="dcterms:W3CDTF">2026-08-31T22:19:52.793Z</dcterms:modified>
</cp:coreProperties>
</file>

<file path=docProps/custom.xml><?xml version="1.0" encoding="utf-8"?>
<Properties xmlns="http://schemas.openxmlformats.org/officeDocument/2006/custom-properties" xmlns:vt="http://schemas.openxmlformats.org/officeDocument/2006/docPropsVTypes"/>
</file>