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22"/>
          <w:szCs w:val="22"/>
        </w:rPr>
        <w:t xml:space="preserve">Proposal submitted by: </w:t>
      </w:r>
      <w:r>
        <w:rPr>
          <w:sz w:val="22"/>
          <w:szCs w:val="22"/>
          <w:u w:val="single"/>
        </w:rPr>
        <w:t xml:space="preserve">[OFFEROR ORGANIZATION NAME]</w:t>
      </w:r>
    </w:p>
    <w:p>
      <w:pPr>
        <w:spacing w:after="100" w:before="200"/>
        <w:jc w:val="center"/>
      </w:pPr>
      <w:r>
        <w:rPr>
          <w:b/>
          <w:bCs/>
          <w:sz w:val="24"/>
          <w:szCs w:val="24"/>
        </w:rPr>
        <w:t xml:space="preserve">IFP 2026-AS-9400</w:t>
      </w:r>
    </w:p>
    <w:p>
      <w:pPr>
        <w:jc w:val="center"/>
      </w:pPr>
      <w:r>
        <w:rPr>
          <w:b/>
          <w:bCs/>
          <w:sz w:val="24"/>
          <w:szCs w:val="24"/>
        </w:rPr>
        <w:t xml:space="preserve">Access to Services through Knowledge (ASK) Web-based Platform</w:t>
      </w:r>
    </w:p>
    <w:p>
      <w:pPr>
        <w:spacing w:after="200"/>
        <w:jc w:val="center"/>
      </w:pPr>
      <w:r>
        <w:rPr>
          <w:b/>
          <w:bCs/>
          <w:sz w:val="24"/>
          <w:szCs w:val="24"/>
        </w:rPr>
        <w:t xml:space="preserve">Work Plan Template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72"/>
        <w:gridCol w:w="1296"/>
        <w:gridCol w:w="1296"/>
        <w:gridCol w:w="1080"/>
        <w:gridCol w:w="3456"/>
      </w:tblGrid>
      <w:tr>
        <w:trPr>
          <w:tblHeader/>
        </w:trPr>
        <w:tc>
          <w:tcPr>
            <w:tcW w:type="dxa" w:w="3672"/>
            <w:shd w:fill="1F4E79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Proposer's Unique Plans for Implementing the Scope of Work</w:t>
            </w:r>
          </w:p>
        </w:tc>
        <w:tc>
          <w:tcPr>
            <w:tcW w:type="dxa" w:w="1296"/>
            <w:shd w:fill="1F4E79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Start Work</w:t>
            </w:r>
          </w:p>
        </w:tc>
        <w:tc>
          <w:tcPr>
            <w:tcW w:type="dxa" w:w="1296"/>
            <w:shd w:fill="1F4E79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Complete Work</w:t>
            </w:r>
          </w:p>
        </w:tc>
        <w:tc>
          <w:tcPr>
            <w:tcW w:type="dxa" w:w="1080"/>
            <w:shd w:fill="1F4E79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Ongoing Work</w:t>
            </w:r>
          </w:p>
        </w:tc>
        <w:tc>
          <w:tcPr>
            <w:tcW w:type="dxa" w:w="3456"/>
            <w:shd w:fill="1F4E79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Staff and/or Providers (Performing &amp; Oversight)</w:t>
            </w:r>
          </w:p>
        </w:tc>
      </w:tr>
      <w:tr>
        <w:tc>
          <w:tcPr>
            <w:tcW w:type="dxa" w:w="3672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Convene Advisory Committee (Meeting #1): present project kickoff, timeline, and communication plan; gather initial input on platform priorities and content organization.</w:t>
            </w:r>
          </w:p>
        </w:tc>
        <w:tc>
          <w:tcPr>
            <w:tcW w:type="dxa" w:w="1296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10/1/26</w:t>
            </w:r>
          </w:p>
        </w:tc>
        <w:tc>
          <w:tcPr>
            <w:tcW w:type="dxa" w:w="1296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10/31/26</w:t>
            </w:r>
          </w:p>
        </w:tc>
        <w:tc>
          <w:tcPr>
            <w:tcW w:type="dxa" w:w="108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456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Project Director (oversight)</w:t>
            </w:r>
          </w:p>
          <w:p>
            <w:pPr>
              <w:spacing w:after="6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Advisory Committee Liaison (execution)</w:t>
            </w:r>
          </w:p>
        </w:tc>
      </w:tr>
      <w:tr>
        <w:tc>
          <w:tcPr>
            <w:tcW w:type="dxa" w:w="3672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Conduct technology review and analysis of existing vs. new platform options (functionality, scalability, security, cost, intuitiveness); document findings in Technology Review and Analysis Outcome Report.</w:t>
            </w:r>
          </w:p>
          <w:p>
            <w:pPr>
              <w:spacing w:after="6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Begin technical architecture planning for new custom-built platform, including accessibility (Section 508 / WCAG 2.1-2.2 AA) requirements and AI search/chat feasibility assessment.</w:t>
            </w:r>
          </w:p>
        </w:tc>
        <w:tc>
          <w:tcPr>
            <w:tcW w:type="dxa" w:w="1296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11/1/26</w:t>
            </w:r>
          </w:p>
        </w:tc>
        <w:tc>
          <w:tcPr>
            <w:tcW w:type="dxa" w:w="1296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11/30/26</w:t>
            </w:r>
          </w:p>
        </w:tc>
        <w:tc>
          <w:tcPr>
            <w:tcW w:type="dxa" w:w="108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456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Technical Lead / Solutions Architect (execution)</w:t>
            </w:r>
          </w:p>
          <w:p>
            <w:pPr>
              <w:spacing w:after="6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Accessibility Specialist (oversight)</w:t>
            </w:r>
          </w:p>
        </w:tc>
      </w:tr>
      <w:tr>
        <w:tc>
          <w:tcPr>
            <w:tcW w:type="dxa" w:w="3672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Present Technology Review and Analysis Outcome Report to Advisory Committee (Meeting #2) to confirm modality decision (new platform build). *Modality confirmation completed within 90 days of contract execution.</w:t>
            </w:r>
          </w:p>
          <w:p>
            <w:pPr>
              <w:spacing w:after="6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Finalize platform architecture, information architecture (IA), and site map incorporating the 5 content module types (case studies, decision aids, explainers, roadmaps, mindmaps).</w:t>
            </w:r>
          </w:p>
        </w:tc>
        <w:tc>
          <w:tcPr>
            <w:tcW w:type="dxa" w:w="1296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12/1/26</w:t>
            </w:r>
          </w:p>
        </w:tc>
        <w:tc>
          <w:tcPr>
            <w:tcW w:type="dxa" w:w="1296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12/31/26</w:t>
            </w:r>
          </w:p>
        </w:tc>
        <w:tc>
          <w:tcPr>
            <w:tcW w:type="dxa" w:w="108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456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Project Director (oversight)</w:t>
            </w:r>
          </w:p>
          <w:p>
            <w:pPr>
              <w:spacing w:after="6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Technical Lead (execution)</w:t>
            </w:r>
          </w:p>
          <w:p>
            <w:pPr>
              <w:spacing w:after="6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UX/IA Designer (execution)</w:t>
            </w:r>
          </w:p>
        </w:tc>
      </w:tr>
      <w:tr>
        <w:tc>
          <w:tcPr>
            <w:tcW w:type="dxa" w:w="3672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Design wireframes and prototype for platform landing page, topic/domain navigation, life-stage navigation, and family story navigation, modeled on the Phase 2 personas and journey maps.</w:t>
            </w:r>
          </w:p>
        </w:tc>
        <w:tc>
          <w:tcPr>
            <w:tcW w:type="dxa" w:w="1296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1/1/27</w:t>
            </w:r>
          </w:p>
        </w:tc>
        <w:tc>
          <w:tcPr>
            <w:tcW w:type="dxa" w:w="1296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1/31/27</w:t>
            </w:r>
          </w:p>
        </w:tc>
        <w:tc>
          <w:tcPr>
            <w:tcW w:type="dxa" w:w="108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456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UX/UI Designer (execution)</w:t>
            </w:r>
          </w:p>
          <w:p>
            <w:pPr>
              <w:spacing w:after="6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Technical Lead (oversight)</w:t>
            </w:r>
          </w:p>
        </w:tc>
      </w:tr>
      <w:tr>
        <w:tc>
          <w:tcPr>
            <w:tcW w:type="dxa" w:w="3672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Begin front-end and back-end development of the ASK platform; integrate searchable/navigable structure for content modules.</w:t>
            </w:r>
          </w:p>
          <w:p>
            <w:pPr>
              <w:spacing w:after="6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Begin design and integration of AI-supported search, chat, and content navigation features, with protocols suited to a potentially vulnerable end-user population.</w:t>
            </w:r>
          </w:p>
        </w:tc>
        <w:tc>
          <w:tcPr>
            <w:tcW w:type="dxa" w:w="1296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2/1/27</w:t>
            </w:r>
          </w:p>
        </w:tc>
        <w:tc>
          <w:tcPr>
            <w:tcW w:type="dxa" w:w="1296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2/28/27</w:t>
            </w:r>
          </w:p>
        </w:tc>
        <w:tc>
          <w:tcPr>
            <w:tcW w:type="dxa" w:w="108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456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Development Team (execution)</w:t>
            </w:r>
          </w:p>
          <w:p>
            <w:pPr>
              <w:spacing w:after="6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AI/NLP Engineer (execution)</w:t>
            </w:r>
          </w:p>
          <w:p>
            <w:pPr>
              <w:spacing w:after="6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Technical Lead (oversight)</w:t>
            </w:r>
          </w:p>
        </w:tc>
      </w:tr>
      <w:tr>
        <w:tc>
          <w:tcPr>
            <w:tcW w:type="dxa" w:w="3672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Continue platform development; populate initial content modules (Early Intervention, Education, Decision-Making Supports) into the platform structure.</w:t>
            </w:r>
          </w:p>
          <w:p>
            <w:pPr>
              <w:spacing w:after="6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Convene Advisory Committee (Meeting #3): demo in-progress platform and content population; gather feedback.</w:t>
            </w:r>
          </w:p>
        </w:tc>
        <w:tc>
          <w:tcPr>
            <w:tcW w:type="dxa" w:w="1296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3/1/27</w:t>
            </w:r>
          </w:p>
        </w:tc>
        <w:tc>
          <w:tcPr>
            <w:tcW w:type="dxa" w:w="1296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3/31/27</w:t>
            </w:r>
          </w:p>
        </w:tc>
        <w:tc>
          <w:tcPr>
            <w:tcW w:type="dxa" w:w="108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456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Development Team (execution)</w:t>
            </w:r>
          </w:p>
          <w:p>
            <w:pPr>
              <w:spacing w:after="6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Content Integration Specialist (execution)</w:t>
            </w:r>
          </w:p>
          <w:p>
            <w:pPr>
              <w:spacing w:after="6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Advisory Committee Liaison (execution)</w:t>
            </w:r>
          </w:p>
        </w:tc>
      </w:tr>
      <w:tr>
        <w:tc>
          <w:tcPr>
            <w:tcW w:type="dxa" w:w="3672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Continue content population (Asset Management/Financial Planning, Employment and Volunteering, Social Connection, Supports and Services, Behavioral Health, Diagnosis modules) across all 62 content files spanning 40+ modules.</w:t>
            </w:r>
          </w:p>
          <w:p>
            <w:pPr>
              <w:spacing w:after="6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Conduct internal QA testing and accessibility testing (Section 508 / WCAG 2.1-2.2 AA) on completed platform sections.</w:t>
            </w:r>
          </w:p>
        </w:tc>
        <w:tc>
          <w:tcPr>
            <w:tcW w:type="dxa" w:w="1296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4/1/27</w:t>
            </w:r>
          </w:p>
        </w:tc>
        <w:tc>
          <w:tcPr>
            <w:tcW w:type="dxa" w:w="1296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4/30/27</w:t>
            </w:r>
          </w:p>
        </w:tc>
        <w:tc>
          <w:tcPr>
            <w:tcW w:type="dxa" w:w="108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456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Content Integration Specialist (execution)</w:t>
            </w:r>
          </w:p>
          <w:p>
            <w:pPr>
              <w:spacing w:after="6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QA/Accessibility Tester (execution)</w:t>
            </w:r>
          </w:p>
          <w:p>
            <w:pPr>
              <w:spacing w:after="6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Technical Lead (oversight)</w:t>
            </w:r>
          </w:p>
        </w:tc>
      </w:tr>
      <w:tr>
        <w:tc>
          <w:tcPr>
            <w:tcW w:type="dxa" w:w="3672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Complete full content population across all modules and domains.</w:t>
            </w:r>
          </w:p>
          <w:p>
            <w:pPr>
              <w:spacing w:after="6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Finalize AI search/chat feature testing and refinement.</w:t>
            </w:r>
          </w:p>
          <w:p>
            <w:pPr>
              <w:spacing w:after="6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Conduct comprehensive accessibility audit and remediate identified issues.</w:t>
            </w:r>
          </w:p>
        </w:tc>
        <w:tc>
          <w:tcPr>
            <w:tcW w:type="dxa" w:w="1296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5/1/27</w:t>
            </w:r>
          </w:p>
        </w:tc>
        <w:tc>
          <w:tcPr>
            <w:tcW w:type="dxa" w:w="1296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5/31/27</w:t>
            </w:r>
          </w:p>
        </w:tc>
        <w:tc>
          <w:tcPr>
            <w:tcW w:type="dxa" w:w="108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456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Development Team (execution)</w:t>
            </w:r>
          </w:p>
          <w:p>
            <w:pPr>
              <w:spacing w:after="6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QA/Accessibility Tester (execution)</w:t>
            </w:r>
          </w:p>
          <w:p>
            <w:pPr>
              <w:spacing w:after="6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AI/NLP Engineer (execution)</w:t>
            </w:r>
          </w:p>
        </w:tc>
      </w:tr>
      <w:tr>
        <w:tc>
          <w:tcPr>
            <w:tcW w:type="dxa" w:w="3672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Convene Advisory Committee (Meeting #4): present near-final platform for review and buy-in.</w:t>
            </w:r>
          </w:p>
          <w:p>
            <w:pPr>
              <w:spacing w:after="6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Implement user testing with a minimum of one small group of family members of individuals with I/DD; collect and document feedback.</w:t>
            </w:r>
          </w:p>
        </w:tc>
        <w:tc>
          <w:tcPr>
            <w:tcW w:type="dxa" w:w="1296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6/1/27</w:t>
            </w:r>
          </w:p>
        </w:tc>
        <w:tc>
          <w:tcPr>
            <w:tcW w:type="dxa" w:w="1296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6/30/27</w:t>
            </w:r>
          </w:p>
        </w:tc>
        <w:tc>
          <w:tcPr>
            <w:tcW w:type="dxa" w:w="108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456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Project Director (oversight)</w:t>
            </w:r>
          </w:p>
          <w:p>
            <w:pPr>
              <w:spacing w:after="6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UX Researcher (execution)</w:t>
            </w:r>
          </w:p>
          <w:p>
            <w:pPr>
              <w:spacing w:after="6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Advisory Committee Liaison (execution)</w:t>
            </w:r>
          </w:p>
        </w:tc>
      </w:tr>
      <w:tr>
        <w:tc>
          <w:tcPr>
            <w:tcW w:type="dxa" w:w="3672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Incorporate user testing feedback into platform refinements.</w:t>
            </w:r>
          </w:p>
          <w:p>
            <w:pPr>
              <w:spacing w:after="6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Conduct final round of accessibility and QA testing to confirm compliance and platform stability.</w:t>
            </w:r>
          </w:p>
        </w:tc>
        <w:tc>
          <w:tcPr>
            <w:tcW w:type="dxa" w:w="1296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7/1/27</w:t>
            </w:r>
          </w:p>
        </w:tc>
        <w:tc>
          <w:tcPr>
            <w:tcW w:type="dxa" w:w="1296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7/31/27</w:t>
            </w:r>
          </w:p>
        </w:tc>
        <w:tc>
          <w:tcPr>
            <w:tcW w:type="dxa" w:w="108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456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Development Team (execution)</w:t>
            </w:r>
          </w:p>
          <w:p>
            <w:pPr>
              <w:spacing w:after="6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QA/Accessibility Tester (execution)</w:t>
            </w:r>
          </w:p>
        </w:tc>
      </w:tr>
      <w:tr>
        <w:tc>
          <w:tcPr>
            <w:tcW w:type="dxa" w:w="3672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Finalize platform for launch readiness; prepare End User manual content from platform mapping and integrated capabilities documentation.</w:t>
            </w:r>
          </w:p>
          <w:p>
            <w:pPr>
              <w:spacing w:after="6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*Platform and user testing completed prior to September 30, 2027.</w:t>
            </w:r>
          </w:p>
        </w:tc>
        <w:tc>
          <w:tcPr>
            <w:tcW w:type="dxa" w:w="1296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8/1/27</w:t>
            </w:r>
          </w:p>
        </w:tc>
        <w:tc>
          <w:tcPr>
            <w:tcW w:type="dxa" w:w="1296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8/31/27</w:t>
            </w:r>
          </w:p>
        </w:tc>
        <w:tc>
          <w:tcPr>
            <w:tcW w:type="dxa" w:w="108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456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Technical Lead (execution)</w:t>
            </w:r>
          </w:p>
          <w:p>
            <w:pPr>
              <w:spacing w:after="6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Documentation Specialist (execution)</w:t>
            </w:r>
          </w:p>
          <w:p>
            <w:pPr>
              <w:spacing w:after="6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Project Director (oversight)</w:t>
            </w:r>
          </w:p>
        </w:tc>
      </w:tr>
      <w:tr>
        <w:tc>
          <w:tcPr>
            <w:tcW w:type="dxa" w:w="3672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Launch ASK web-based platform.</w:t>
            </w:r>
          </w:p>
          <w:p>
            <w:pPr>
              <w:spacing w:after="6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Prepare and submit Final Comprehensive Report (mapping and integrated capabilities) and Executive Summary (overview of activities, outputs, outcomes, data summary, recommendations for future action).</w:t>
            </w:r>
          </w:p>
        </w:tc>
        <w:tc>
          <w:tcPr>
            <w:tcW w:type="dxa" w:w="1296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9/1/27</w:t>
            </w:r>
          </w:p>
        </w:tc>
        <w:tc>
          <w:tcPr>
            <w:tcW w:type="dxa" w:w="1296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9/30/27</w:t>
            </w:r>
          </w:p>
        </w:tc>
        <w:tc>
          <w:tcPr>
            <w:tcW w:type="dxa" w:w="108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Testing, measurement, and continuous improvement plan begins post-launch and continues through the contract period and beyond.</w:t>
            </w:r>
          </w:p>
        </w:tc>
        <w:tc>
          <w:tcPr>
            <w:tcW w:type="dxa" w:w="3456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Project Director (oversight)</w:t>
            </w:r>
          </w:p>
          <w:p>
            <w:pPr>
              <w:spacing w:after="6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Technical Lead (execution)</w:t>
            </w:r>
          </w:p>
          <w:p>
            <w:pPr>
              <w:spacing w:after="6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Documentation Specialist (execution)</w:t>
            </w:r>
          </w:p>
        </w:tc>
      </w:tr>
    </w:tbl>
    <w:p>
      <w:pPr>
        <w:spacing w:after="200" w:before="200"/>
      </w:pPr>
      <w:r>
        <w:rPr>
          <w:b/>
          <w:bCs/>
          <w:sz w:val="20"/>
          <w:szCs w:val="20"/>
        </w:rPr>
        <w:t xml:space="preserve">Note: </w:t>
      </w:r>
      <w:r>
        <w:rPr>
          <w:sz w:val="20"/>
          <w:szCs w:val="20"/>
        </w:rPr>
        <w:t xml:space="preserve">In addition to the monthly milestones above, the following deliverables recur every month of the contract period, per Council programmatic requirements: (1) an updated work plan; (2) a monthly project progress report including wireframe/prototype status and deliverable status indicators (in progress, completed, idle); and (3) participation in regularly scheduled meetings with FDDC program staff.</w:t>
      </w:r>
    </w:p>
    <w:p>
      <w:pPr>
        <w:spacing w:before="200"/>
      </w:pPr>
      <w:r>
        <w:rPr>
          <w:b/>
          <w:bCs/>
          <w:sz w:val="20"/>
          <w:szCs w:val="20"/>
        </w:rPr>
        <w:t xml:space="preserve">Instructions for completing the Work Plan Template:</w:t>
      </w:r>
    </w:p>
    <w:p>
      <w:pPr>
        <w:spacing w:before="100"/>
      </w:pPr>
      <w:r>
        <w:rPr>
          <w:sz w:val="18"/>
          <w:szCs w:val="18"/>
        </w:rPr>
        <w:t xml:space="preserve">• Proposers must describe their unique plans for implementing the scope of work, including how it will be implemented, in the left-hand column.</w:t>
      </w:r>
    </w:p>
    <w:p>
      <w:r>
        <w:rPr>
          <w:sz w:val="18"/>
          <w:szCs w:val="18"/>
        </w:rPr>
        <w:t xml:space="preserve">• Proposers must populate all facets of work using the monthly time frame for beginning, completing, or ongoing work for each task.</w:t>
      </w:r>
    </w:p>
    <w:p>
      <w:r>
        <w:rPr>
          <w:sz w:val="18"/>
          <w:szCs w:val="18"/>
        </w:rPr>
        <w:t xml:space="preserve">• Proposers must populate the right-hand column to designate the staff and/or providers who will be responsible for performing and providing oversight for each task reflected in the left-hand column.</w:t>
      </w:r>
    </w:p>
    <w:p>
      <w:r>
        <w:rPr>
          <w:sz w:val="18"/>
          <w:szCs w:val="18"/>
        </w:rPr>
        <w:t xml:space="preserve">• Proposers may add rows as needed.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2026-07-08T15:17:31.129Z</dcterms:created>
  <dcterms:modified xsi:type="dcterms:W3CDTF">2026-07-08T15:17:31.129Z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