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A2137" w14:textId="552265C2" w:rsidR="00B67FB1" w:rsidRPr="00BF7534" w:rsidRDefault="00B67FB1" w:rsidP="00B67FB1">
      <w:pPr>
        <w:rPr>
          <w:rFonts w:ascii="Inter" w:hAnsi="Inter"/>
        </w:rPr>
      </w:pPr>
      <w:r w:rsidRPr="00BF7534">
        <w:rPr>
          <w:rFonts w:ascii="Inter" w:hAnsi="Inter"/>
        </w:rPr>
        <w:t>Dr. Correo Hofstad</w:t>
      </w:r>
    </w:p>
    <w:p w14:paraId="4AFC31F1" w14:textId="4BC0239A" w:rsidR="00B67FB1" w:rsidRPr="00BF7534" w:rsidRDefault="009C6267" w:rsidP="009C6267">
      <w:pPr>
        <w:spacing w:after="0"/>
        <w:rPr>
          <w:rFonts w:ascii="Inter" w:hAnsi="Inter"/>
        </w:rPr>
      </w:pPr>
      <w:r w:rsidRPr="00BF7534">
        <w:rPr>
          <w:rFonts w:ascii="Inter" w:hAnsi="Inter"/>
        </w:rPr>
        <w:t>Revolutionary Technology</w:t>
      </w:r>
    </w:p>
    <w:p w14:paraId="3E9113C0" w14:textId="392E9DEE" w:rsidR="009C6267" w:rsidRPr="00BF7534" w:rsidRDefault="009C6267" w:rsidP="009C6267">
      <w:pPr>
        <w:spacing w:after="0"/>
        <w:rPr>
          <w:rFonts w:ascii="Inter" w:hAnsi="Inter"/>
        </w:rPr>
      </w:pPr>
      <w:hyperlink r:id="rId6" w:history="1">
        <w:r w:rsidRPr="00BF7534">
          <w:rPr>
            <w:rStyle w:val="Hyperlink"/>
            <w:rFonts w:ascii="Inter" w:hAnsi="Inter"/>
          </w:rPr>
          <w:t>https://revolutionarytechnology.net</w:t>
        </w:r>
      </w:hyperlink>
    </w:p>
    <w:p w14:paraId="0AE83986" w14:textId="3FF8487F" w:rsidR="009C6267" w:rsidRPr="00BF7534" w:rsidRDefault="009C6267" w:rsidP="009C6267">
      <w:pPr>
        <w:spacing w:after="0"/>
        <w:rPr>
          <w:rFonts w:ascii="Inter" w:hAnsi="Inter"/>
        </w:rPr>
      </w:pPr>
      <w:r w:rsidRPr="00BF7534">
        <w:rPr>
          <w:rFonts w:ascii="Inter" w:hAnsi="Inter"/>
        </w:rPr>
        <w:t>05-06-2025</w:t>
      </w:r>
    </w:p>
    <w:p w14:paraId="7E6C2C5D" w14:textId="77777777" w:rsidR="009C6267" w:rsidRPr="00BF7534" w:rsidRDefault="009C6267" w:rsidP="009C6267">
      <w:pPr>
        <w:spacing w:after="0"/>
        <w:rPr>
          <w:rFonts w:ascii="Inter" w:hAnsi="Inter"/>
        </w:rPr>
      </w:pPr>
    </w:p>
    <w:p w14:paraId="578B3CCC" w14:textId="23295FBA" w:rsidR="00D44FE0" w:rsidRPr="00D44FE0" w:rsidRDefault="00D44FE0" w:rsidP="00EE6169">
      <w:pPr>
        <w:jc w:val="center"/>
        <w:rPr>
          <w:rFonts w:ascii="Inter" w:hAnsi="Inter"/>
          <w:b/>
          <w:bCs/>
          <w:sz w:val="40"/>
          <w:szCs w:val="40"/>
        </w:rPr>
      </w:pPr>
      <w:r w:rsidRPr="00D44FE0">
        <w:rPr>
          <w:rFonts w:ascii="Inter" w:hAnsi="Inter"/>
          <w:b/>
          <w:bCs/>
          <w:sz w:val="40"/>
          <w:szCs w:val="40"/>
        </w:rPr>
        <w:t>Bridging Time: Dr. Correo Hofstad's Innovative Fusion of the Ankh and Ancient Technology</w:t>
      </w:r>
    </w:p>
    <w:p w14:paraId="13A841C4" w14:textId="77777777" w:rsidR="00D44FE0" w:rsidRPr="00D44FE0" w:rsidRDefault="00D44FE0" w:rsidP="00D44FE0">
      <w:pPr>
        <w:rPr>
          <w:rFonts w:ascii="Inter" w:hAnsi="Inter"/>
          <w:b/>
          <w:bCs/>
        </w:rPr>
      </w:pPr>
      <w:r w:rsidRPr="00D44FE0">
        <w:rPr>
          <w:rFonts w:ascii="Inter" w:hAnsi="Inter"/>
          <w:b/>
          <w:bCs/>
        </w:rPr>
        <w:t>Introduction: The Legacy of Ancient Egypt and Its Technological Wonders</w:t>
      </w:r>
    </w:p>
    <w:p w14:paraId="38EFC602" w14:textId="1F738D7E" w:rsidR="00D44FE0" w:rsidRPr="00D44FE0" w:rsidRDefault="00D44FE0" w:rsidP="00D44FE0">
      <w:pPr>
        <w:rPr>
          <w:rFonts w:ascii="Inter" w:hAnsi="Inter"/>
        </w:rPr>
      </w:pPr>
      <w:r w:rsidRPr="00D44FE0">
        <w:rPr>
          <w:rFonts w:ascii="Inter" w:hAnsi="Inter"/>
        </w:rPr>
        <w:t xml:space="preserve">Dr. Correo Hofstad’s recent discovery captivates researchers and enthusiasts alike as it breathes new life into </w:t>
      </w:r>
      <w:r w:rsidRPr="00BF7534">
        <w:rPr>
          <w:rFonts w:ascii="Inter" w:hAnsi="Inter"/>
        </w:rPr>
        <w:t>Egypt's ancient technologies</w:t>
      </w:r>
      <w:r w:rsidRPr="00D44FE0">
        <w:rPr>
          <w:rFonts w:ascii="Inter" w:hAnsi="Inter"/>
        </w:rPr>
        <w:t xml:space="preserve">. By merging the iconic symbol of the Ankh with a technologically significant artifact known as the Baghdad battery, Hofstad provides a compelling narrative that showcases the sophistication of ancient civilizations. The Ankh, often associated with life and immortality, may have played a pivotal role in ancient electrical engineering, aiding in </w:t>
      </w:r>
      <w:r w:rsidRPr="00BF7534">
        <w:rPr>
          <w:rFonts w:ascii="Inter" w:hAnsi="Inter"/>
        </w:rPr>
        <w:t>operating</w:t>
      </w:r>
      <w:r w:rsidRPr="00D44FE0">
        <w:rPr>
          <w:rFonts w:ascii="Inter" w:hAnsi="Inter"/>
        </w:rPr>
        <w:t xml:space="preserve"> devices such as the Dendera light and various cooking implements.</w:t>
      </w:r>
    </w:p>
    <w:p w14:paraId="618C1158" w14:textId="3F4ED168" w:rsidR="00D44FE0" w:rsidRPr="00D44FE0" w:rsidRDefault="00D44FE0" w:rsidP="00D44FE0">
      <w:pPr>
        <w:rPr>
          <w:rFonts w:ascii="Inter" w:hAnsi="Inter"/>
        </w:rPr>
      </w:pPr>
      <w:r w:rsidRPr="00D44FE0">
        <w:rPr>
          <w:rFonts w:ascii="Inter" w:hAnsi="Inter"/>
        </w:rPr>
        <w:t xml:space="preserve">In today's world, where lost knowledge continues to beckon us, </w:t>
      </w:r>
      <w:r w:rsidRPr="00BF7534">
        <w:rPr>
          <w:rFonts w:ascii="Inter" w:hAnsi="Inter"/>
        </w:rPr>
        <w:t xml:space="preserve">blending </w:t>
      </w:r>
      <w:r w:rsidRPr="00D44FE0">
        <w:rPr>
          <w:rFonts w:ascii="Inter" w:hAnsi="Inter"/>
        </w:rPr>
        <w:t xml:space="preserve">the Ankh and the Baghdad battery offers profound implications. Through this exploration, we will navigate the intricacies of </w:t>
      </w:r>
      <w:r w:rsidRPr="00BF7534">
        <w:rPr>
          <w:rFonts w:ascii="Inter" w:hAnsi="Inter"/>
        </w:rPr>
        <w:t>Hofstad's</w:t>
      </w:r>
      <w:r w:rsidRPr="00D44FE0">
        <w:rPr>
          <w:rFonts w:ascii="Inter" w:hAnsi="Inter"/>
        </w:rPr>
        <w:t xml:space="preserve"> breakthrough, shedding light on ancient technological marvels and </w:t>
      </w:r>
      <w:r w:rsidRPr="00BF7534">
        <w:rPr>
          <w:rFonts w:ascii="Inter" w:hAnsi="Inter"/>
        </w:rPr>
        <w:t>their potential</w:t>
      </w:r>
      <w:r w:rsidRPr="00D44FE0">
        <w:rPr>
          <w:rFonts w:ascii="Inter" w:hAnsi="Inter"/>
        </w:rPr>
        <w:t xml:space="preserve"> in contemporary understanding.</w:t>
      </w:r>
    </w:p>
    <w:p w14:paraId="558235E8" w14:textId="77777777" w:rsidR="00D44FE0" w:rsidRPr="00D44FE0" w:rsidRDefault="00D44FE0" w:rsidP="00D44FE0">
      <w:pPr>
        <w:rPr>
          <w:rFonts w:ascii="Inter" w:hAnsi="Inter"/>
          <w:b/>
          <w:bCs/>
        </w:rPr>
      </w:pPr>
      <w:r w:rsidRPr="00D44FE0">
        <w:rPr>
          <w:rFonts w:ascii="Inter" w:hAnsi="Inter"/>
          <w:b/>
          <w:bCs/>
        </w:rPr>
        <w:t>The Ankh: A Symbol Beyond Life</w:t>
      </w:r>
    </w:p>
    <w:p w14:paraId="7F5AF66B" w14:textId="1A5D13B4" w:rsidR="00D44FE0" w:rsidRPr="00D44FE0" w:rsidRDefault="00D44FE0" w:rsidP="00D44FE0">
      <w:pPr>
        <w:rPr>
          <w:rFonts w:ascii="Inter" w:hAnsi="Inter"/>
        </w:rPr>
      </w:pPr>
      <w:r w:rsidRPr="00D44FE0">
        <w:rPr>
          <w:rFonts w:ascii="Inter" w:hAnsi="Inter"/>
        </w:rPr>
        <w:t xml:space="preserve">The Ankh has long been revered as a symbol of life and eternity in ancient Egyptian culture. Resembling a cross with a loop at the top, it has transcended merely being an ornamental piece, manifesting as a key to the mysteries of existence and longevity. From hieroglyphs to artifacts, the Ankh appears consistently in Egyptian tombs, signifying the hope for eternal life. Its prominence in Egyptian art indicates the civilization’s reverence for </w:t>
      </w:r>
      <w:r w:rsidRPr="00BF7534">
        <w:rPr>
          <w:rFonts w:ascii="Inter" w:hAnsi="Inter"/>
        </w:rPr>
        <w:t>physical and divine life-giving forces</w:t>
      </w:r>
      <w:r w:rsidRPr="00D44FE0">
        <w:rPr>
          <w:rFonts w:ascii="Inter" w:hAnsi="Inter"/>
        </w:rPr>
        <w:t>.</w:t>
      </w:r>
    </w:p>
    <w:p w14:paraId="5FAC71B6" w14:textId="77777777" w:rsidR="00D44FE0" w:rsidRPr="00D44FE0" w:rsidRDefault="00D44FE0" w:rsidP="00D44FE0">
      <w:pPr>
        <w:rPr>
          <w:rFonts w:ascii="Inter" w:hAnsi="Inter"/>
        </w:rPr>
      </w:pPr>
      <w:r w:rsidRPr="00D44FE0">
        <w:rPr>
          <w:rFonts w:ascii="Inter" w:hAnsi="Inter"/>
        </w:rPr>
        <w:t xml:space="preserve">However, Hofstad’s findings suggest that the Ankh also served a practical and electrical function within ancient technologies. By examining its structural elements in relation to the Baghdad battery, it becomes evident that the Ankh could have acted as a </w:t>
      </w:r>
      <w:proofErr w:type="gramStart"/>
      <w:r w:rsidRPr="00D44FE0">
        <w:rPr>
          <w:rFonts w:ascii="Inter" w:hAnsi="Inter"/>
        </w:rPr>
        <w:t>conduit</w:t>
      </w:r>
      <w:proofErr w:type="gramEnd"/>
      <w:r w:rsidRPr="00D44FE0">
        <w:rPr>
          <w:rFonts w:ascii="Inter" w:hAnsi="Inter"/>
        </w:rPr>
        <w:t xml:space="preserve"> for electricity. The reinterpretation of the Ankh as both a spiritual and functional tool invites a reassessment of ancient Egyptian ingenuity and the potential applications of their technologies—a true testament to their advanced understanding of their environment.</w:t>
      </w:r>
    </w:p>
    <w:p w14:paraId="676454B5" w14:textId="77777777" w:rsidR="009C6267" w:rsidRPr="00BF7534" w:rsidRDefault="009C6267" w:rsidP="00D44FE0">
      <w:pPr>
        <w:rPr>
          <w:rFonts w:ascii="Inter" w:hAnsi="Inter"/>
          <w:b/>
          <w:bCs/>
        </w:rPr>
      </w:pPr>
    </w:p>
    <w:p w14:paraId="75934348" w14:textId="16EEEF70" w:rsidR="00D44FE0" w:rsidRPr="00D44FE0" w:rsidRDefault="00D44FE0" w:rsidP="00D44FE0">
      <w:pPr>
        <w:rPr>
          <w:rFonts w:ascii="Inter" w:hAnsi="Inter"/>
          <w:b/>
          <w:bCs/>
        </w:rPr>
      </w:pPr>
      <w:r w:rsidRPr="00D44FE0">
        <w:rPr>
          <w:rFonts w:ascii="Inter" w:hAnsi="Inter"/>
          <w:b/>
          <w:bCs/>
        </w:rPr>
        <w:lastRenderedPageBreak/>
        <w:t>The Baghdad Battery: An Ancient Enigma</w:t>
      </w:r>
    </w:p>
    <w:p w14:paraId="2D891E23" w14:textId="750D83F6" w:rsidR="00D44FE0" w:rsidRPr="00D44FE0" w:rsidRDefault="00D44FE0" w:rsidP="00D44FE0">
      <w:pPr>
        <w:rPr>
          <w:rFonts w:ascii="Inter" w:hAnsi="Inter"/>
        </w:rPr>
      </w:pPr>
      <w:r w:rsidRPr="00D44FE0">
        <w:rPr>
          <w:rFonts w:ascii="Inter" w:hAnsi="Inter"/>
        </w:rPr>
        <w:t xml:space="preserve">The Baghdad battery, also known as the Parthian battery, </w:t>
      </w:r>
      <w:r w:rsidRPr="00BF7534">
        <w:rPr>
          <w:rFonts w:ascii="Inter" w:hAnsi="Inter"/>
        </w:rPr>
        <w:t>is</w:t>
      </w:r>
      <w:r w:rsidRPr="00D44FE0">
        <w:rPr>
          <w:rFonts w:ascii="Inter" w:hAnsi="Inter"/>
        </w:rPr>
        <w:t xml:space="preserve"> one of </w:t>
      </w:r>
      <w:r w:rsidRPr="00BF7534">
        <w:rPr>
          <w:rFonts w:ascii="Inter" w:hAnsi="Inter"/>
        </w:rPr>
        <w:t>history's</w:t>
      </w:r>
      <w:r w:rsidRPr="00D44FE0">
        <w:rPr>
          <w:rFonts w:ascii="Inter" w:hAnsi="Inter"/>
        </w:rPr>
        <w:t xml:space="preserve"> greatest mysteries. Dating back to around 250 BC, this ancient artifact consists of </w:t>
      </w:r>
      <w:proofErr w:type="gramStart"/>
      <w:r w:rsidRPr="00D44FE0">
        <w:rPr>
          <w:rFonts w:ascii="Inter" w:hAnsi="Inter"/>
        </w:rPr>
        <w:t>a clay</w:t>
      </w:r>
      <w:proofErr w:type="gramEnd"/>
      <w:r w:rsidRPr="00D44FE0">
        <w:rPr>
          <w:rFonts w:ascii="Inter" w:hAnsi="Inter"/>
        </w:rPr>
        <w:t xml:space="preserve"> jar, a metal cylinder, and a copper cap. </w:t>
      </w:r>
      <w:r w:rsidRPr="00BF7534">
        <w:rPr>
          <w:rFonts w:ascii="Inter" w:hAnsi="Inter"/>
        </w:rPr>
        <w:t>It could generate a measurable electrical charge when filled with an acidic substance, such as vinegar or lemon juice</w:t>
      </w:r>
      <w:r w:rsidRPr="00D44FE0">
        <w:rPr>
          <w:rFonts w:ascii="Inter" w:hAnsi="Inter"/>
        </w:rPr>
        <w:t>. Scholars have debated its purpose over the years, with theories ranging from galvanizing metals to playing a sacred role in rituals.</w:t>
      </w:r>
    </w:p>
    <w:p w14:paraId="0055FDA9" w14:textId="5C005399" w:rsidR="00D44FE0" w:rsidRPr="00BF7534" w:rsidRDefault="00D44FE0" w:rsidP="00D44FE0">
      <w:pPr>
        <w:rPr>
          <w:rFonts w:ascii="Inter" w:hAnsi="Inter"/>
        </w:rPr>
      </w:pPr>
      <w:r w:rsidRPr="00D44FE0">
        <w:rPr>
          <w:rFonts w:ascii="Inter" w:hAnsi="Inter"/>
        </w:rPr>
        <w:t xml:space="preserve">By applying </w:t>
      </w:r>
      <w:r w:rsidRPr="00BF7534">
        <w:rPr>
          <w:rFonts w:ascii="Inter" w:hAnsi="Inter"/>
        </w:rPr>
        <w:t>Hofstad's</w:t>
      </w:r>
      <w:r w:rsidRPr="00D44FE0">
        <w:rPr>
          <w:rFonts w:ascii="Inter" w:hAnsi="Inter"/>
        </w:rPr>
        <w:t xml:space="preserve"> interpretation, the Baghdad battery becomes a focal point in understanding ancient electrifying methods. This connection reveals not only how ancient people generated electricity but also how they integrated it into their daily lives. </w:t>
      </w:r>
      <w:r w:rsidRPr="00BF7534">
        <w:rPr>
          <w:rFonts w:ascii="Inter" w:hAnsi="Inter"/>
        </w:rPr>
        <w:t>Hofstad's</w:t>
      </w:r>
      <w:r w:rsidRPr="00D44FE0">
        <w:rPr>
          <w:rFonts w:ascii="Inter" w:hAnsi="Inter"/>
        </w:rPr>
        <w:t xml:space="preserve"> groundbreaking theory suggests that the Baghdad battery wasn't merely a relic of curiosity</w:t>
      </w:r>
      <w:r w:rsidRPr="00BF7534">
        <w:rPr>
          <w:rFonts w:ascii="Inter" w:hAnsi="Inter"/>
        </w:rPr>
        <w:t xml:space="preserve"> but</w:t>
      </w:r>
      <w:r w:rsidRPr="00D44FE0">
        <w:rPr>
          <w:rFonts w:ascii="Inter" w:hAnsi="Inter"/>
        </w:rPr>
        <w:t xml:space="preserve"> an essential element in a broader technological network that included the Ankh and operated devices like the Dendera light.</w:t>
      </w:r>
    </w:p>
    <w:p w14:paraId="220C7272" w14:textId="77777777" w:rsidR="00E70232" w:rsidRPr="00BF7534" w:rsidRDefault="00E70232" w:rsidP="00E70232">
      <w:pPr>
        <w:keepNext/>
        <w:rPr>
          <w:rFonts w:ascii="Inter" w:hAnsi="Inter"/>
        </w:rPr>
      </w:pPr>
      <w:r w:rsidRPr="00BF7534">
        <w:rPr>
          <w:rFonts w:ascii="Inter" w:hAnsi="Inter"/>
          <w:noProof/>
        </w:rPr>
        <w:drawing>
          <wp:inline distT="0" distB="0" distL="0" distR="0" wp14:anchorId="19BDE1A7" wp14:editId="32221C98">
            <wp:extent cx="5943600" cy="4255135"/>
            <wp:effectExtent l="0" t="0" r="0" b="0"/>
            <wp:docPr id="1290614495" name="Picture 4" descr="A hand holding a measuring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14495" name="Picture 4" descr="A hand holding a measuring devic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255135"/>
                    </a:xfrm>
                    <a:prstGeom prst="rect">
                      <a:avLst/>
                    </a:prstGeom>
                  </pic:spPr>
                </pic:pic>
              </a:graphicData>
            </a:graphic>
          </wp:inline>
        </w:drawing>
      </w:r>
    </w:p>
    <w:p w14:paraId="402C2528" w14:textId="575EFE1A" w:rsidR="00E70232" w:rsidRPr="00BF7534" w:rsidRDefault="00E70232" w:rsidP="00E70232">
      <w:pPr>
        <w:pStyle w:val="Caption"/>
        <w:rPr>
          <w:rFonts w:ascii="Inter" w:hAnsi="Inter"/>
        </w:rPr>
      </w:pPr>
      <w:r w:rsidRPr="00BF7534">
        <w:rPr>
          <w:rFonts w:ascii="Inter" w:hAnsi="Inter"/>
        </w:rPr>
        <w:t xml:space="preserve">Figure </w:t>
      </w:r>
      <w:r w:rsidRPr="00BF7534">
        <w:rPr>
          <w:rFonts w:ascii="Inter" w:hAnsi="Inter"/>
        </w:rPr>
        <w:fldChar w:fldCharType="begin"/>
      </w:r>
      <w:r w:rsidRPr="00BF7534">
        <w:rPr>
          <w:rFonts w:ascii="Inter" w:hAnsi="Inter"/>
        </w:rPr>
        <w:instrText xml:space="preserve"> SEQ Figure \* ARABIC </w:instrText>
      </w:r>
      <w:r w:rsidRPr="00BF7534">
        <w:rPr>
          <w:rFonts w:ascii="Inter" w:hAnsi="Inter"/>
        </w:rPr>
        <w:fldChar w:fldCharType="separate"/>
      </w:r>
      <w:r w:rsidR="005C2E72">
        <w:rPr>
          <w:rFonts w:ascii="Inter" w:hAnsi="Inter"/>
          <w:noProof/>
        </w:rPr>
        <w:t>1</w:t>
      </w:r>
      <w:r w:rsidRPr="00BF7534">
        <w:rPr>
          <w:rFonts w:ascii="Inter" w:hAnsi="Inter"/>
        </w:rPr>
        <w:fldChar w:fldCharType="end"/>
      </w:r>
      <w:r w:rsidRPr="00BF7534">
        <w:rPr>
          <w:rFonts w:ascii="Inter" w:hAnsi="Inter"/>
        </w:rPr>
        <w:t xml:space="preserve"> Baghdad Battery Generating Voltage. Image Source: Smith College</w:t>
      </w:r>
    </w:p>
    <w:p w14:paraId="5A567884" w14:textId="77777777" w:rsidR="00E70232" w:rsidRDefault="00E70232" w:rsidP="00D44FE0">
      <w:pPr>
        <w:rPr>
          <w:rFonts w:ascii="Inter" w:hAnsi="Inter"/>
          <w:b/>
          <w:bCs/>
        </w:rPr>
      </w:pPr>
    </w:p>
    <w:p w14:paraId="4E1BBBE9" w14:textId="77777777" w:rsidR="00BF7534" w:rsidRPr="00BF7534" w:rsidRDefault="00BF7534" w:rsidP="00D44FE0">
      <w:pPr>
        <w:rPr>
          <w:rFonts w:ascii="Inter" w:hAnsi="Inter"/>
          <w:b/>
          <w:bCs/>
        </w:rPr>
      </w:pPr>
    </w:p>
    <w:p w14:paraId="7DF0E0CE" w14:textId="31E93301" w:rsidR="00D44FE0" w:rsidRPr="00D44FE0" w:rsidRDefault="00D44FE0" w:rsidP="00D44FE0">
      <w:pPr>
        <w:rPr>
          <w:rFonts w:ascii="Inter" w:hAnsi="Inter"/>
          <w:b/>
          <w:bCs/>
        </w:rPr>
      </w:pPr>
      <w:r w:rsidRPr="00D44FE0">
        <w:rPr>
          <w:rFonts w:ascii="Inter" w:hAnsi="Inter"/>
          <w:b/>
          <w:bCs/>
        </w:rPr>
        <w:lastRenderedPageBreak/>
        <w:t>The Dendera Light: Illuminating Ancient Technologies</w:t>
      </w:r>
    </w:p>
    <w:p w14:paraId="1CED49AF" w14:textId="502E0C93" w:rsidR="00D44FE0" w:rsidRPr="00D44FE0" w:rsidRDefault="00D44FE0" w:rsidP="00D44FE0">
      <w:pPr>
        <w:rPr>
          <w:rFonts w:ascii="Inter" w:hAnsi="Inter"/>
        </w:rPr>
      </w:pPr>
      <w:r w:rsidRPr="00D44FE0">
        <w:rPr>
          <w:rFonts w:ascii="Inter" w:hAnsi="Inter"/>
        </w:rPr>
        <w:t xml:space="preserve">The Dendera light phenomenon has intrigued historians and archaeologists for centuries. Found in the Hathor Temple at Dendera, the so-called </w:t>
      </w:r>
      <w:r w:rsidRPr="00BF7534">
        <w:rPr>
          <w:rFonts w:ascii="Inter" w:hAnsi="Inter"/>
        </w:rPr>
        <w:t>"</w:t>
      </w:r>
      <w:r w:rsidRPr="00D44FE0">
        <w:rPr>
          <w:rFonts w:ascii="Inter" w:hAnsi="Inter"/>
        </w:rPr>
        <w:t>light</w:t>
      </w:r>
      <w:r w:rsidRPr="00BF7534">
        <w:rPr>
          <w:rFonts w:ascii="Inter" w:hAnsi="Inter"/>
        </w:rPr>
        <w:t>"</w:t>
      </w:r>
      <w:r w:rsidRPr="00D44FE0">
        <w:rPr>
          <w:rFonts w:ascii="Inter" w:hAnsi="Inter"/>
        </w:rPr>
        <w:t xml:space="preserve"> appears to depict what some claim is an ancient form of electric light, generated using advanced technologies lost to time. This speculation aligns with Dr. Hofstad's theories about interconnected ancient technologies.</w:t>
      </w:r>
    </w:p>
    <w:p w14:paraId="56307067" w14:textId="36CB8E70" w:rsidR="00D44FE0" w:rsidRPr="00BF7534" w:rsidRDefault="00D44FE0" w:rsidP="00D44FE0">
      <w:pPr>
        <w:rPr>
          <w:rFonts w:ascii="Inter" w:hAnsi="Inter"/>
        </w:rPr>
      </w:pPr>
      <w:r w:rsidRPr="00D44FE0">
        <w:rPr>
          <w:rFonts w:ascii="Inter" w:hAnsi="Inter"/>
        </w:rPr>
        <w:t xml:space="preserve">Considering the Dendera light in conjunction with </w:t>
      </w:r>
      <w:r w:rsidRPr="00BF7534">
        <w:rPr>
          <w:rFonts w:ascii="Inter" w:hAnsi="Inter"/>
        </w:rPr>
        <w:t>Hofstad's</w:t>
      </w:r>
      <w:r w:rsidRPr="00D44FE0">
        <w:rPr>
          <w:rFonts w:ascii="Inter" w:hAnsi="Inter"/>
        </w:rPr>
        <w:t xml:space="preserve"> findings regarding the Ankh and the Baghdad battery reveals a compelling picture of how these devices may have worked together. When the Ankh connected to the Baghdad battery, it could have acted as a switch, redirecting the electrical current to power lighting apparatuses in temples, thereby illuminating their sacred spaces. This integration of spiritual symbolism with practical application exemplifies an advanced and nuanced understanding of electricity in ancient Egypt.</w:t>
      </w:r>
    </w:p>
    <w:p w14:paraId="0CED17E1" w14:textId="77777777" w:rsidR="00E70232" w:rsidRPr="00BF7534" w:rsidRDefault="00E70232" w:rsidP="00E70232">
      <w:pPr>
        <w:keepNext/>
        <w:jc w:val="center"/>
        <w:rPr>
          <w:rFonts w:ascii="Inter" w:hAnsi="Inter"/>
        </w:rPr>
      </w:pPr>
      <w:r w:rsidRPr="00BF7534">
        <w:rPr>
          <w:rFonts w:ascii="Inter" w:hAnsi="Inter"/>
          <w:noProof/>
        </w:rPr>
        <w:drawing>
          <wp:inline distT="0" distB="0" distL="0" distR="0" wp14:anchorId="35CE167C" wp14:editId="67BD24F3">
            <wp:extent cx="5862213" cy="4391025"/>
            <wp:effectExtent l="0" t="0" r="5715" b="0"/>
            <wp:docPr id="425288512" name="Picture 3" descr="A stone wall with hieroglyphic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88512" name="Picture 3" descr="A stone wall with hieroglyphic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85646" cy="4408577"/>
                    </a:xfrm>
                    <a:prstGeom prst="rect">
                      <a:avLst/>
                    </a:prstGeom>
                  </pic:spPr>
                </pic:pic>
              </a:graphicData>
            </a:graphic>
          </wp:inline>
        </w:drawing>
      </w:r>
    </w:p>
    <w:p w14:paraId="7EB9B7D3" w14:textId="3FD7CCBC" w:rsidR="00E70232" w:rsidRPr="00D44FE0" w:rsidRDefault="00E70232" w:rsidP="00E70232">
      <w:pPr>
        <w:pStyle w:val="Caption"/>
        <w:jc w:val="center"/>
        <w:rPr>
          <w:rFonts w:ascii="Inter" w:hAnsi="Inter"/>
        </w:rPr>
      </w:pPr>
      <w:r w:rsidRPr="00BF7534">
        <w:rPr>
          <w:rFonts w:ascii="Inter" w:hAnsi="Inter"/>
        </w:rPr>
        <w:t xml:space="preserve">Figure </w:t>
      </w:r>
      <w:r w:rsidRPr="00BF7534">
        <w:rPr>
          <w:rFonts w:ascii="Inter" w:hAnsi="Inter"/>
        </w:rPr>
        <w:fldChar w:fldCharType="begin"/>
      </w:r>
      <w:r w:rsidRPr="00BF7534">
        <w:rPr>
          <w:rFonts w:ascii="Inter" w:hAnsi="Inter"/>
        </w:rPr>
        <w:instrText xml:space="preserve"> SEQ Figure \* ARABIC </w:instrText>
      </w:r>
      <w:r w:rsidRPr="00BF7534">
        <w:rPr>
          <w:rFonts w:ascii="Inter" w:hAnsi="Inter"/>
        </w:rPr>
        <w:fldChar w:fldCharType="separate"/>
      </w:r>
      <w:r w:rsidR="005C2E72">
        <w:rPr>
          <w:rFonts w:ascii="Inter" w:hAnsi="Inter"/>
          <w:noProof/>
        </w:rPr>
        <w:t>2</w:t>
      </w:r>
      <w:r w:rsidRPr="00BF7534">
        <w:rPr>
          <w:rFonts w:ascii="Inter" w:hAnsi="Inter"/>
        </w:rPr>
        <w:fldChar w:fldCharType="end"/>
      </w:r>
      <w:r w:rsidRPr="00BF7534">
        <w:rPr>
          <w:rFonts w:ascii="Inter" w:hAnsi="Inter"/>
        </w:rPr>
        <w:t xml:space="preserve"> Temple of Hathor Temple Complex. Image by tripadvisor.com</w:t>
      </w:r>
    </w:p>
    <w:p w14:paraId="1B790622" w14:textId="77777777" w:rsidR="00E70232" w:rsidRDefault="00E70232" w:rsidP="00D44FE0">
      <w:pPr>
        <w:rPr>
          <w:rFonts w:ascii="Inter" w:hAnsi="Inter"/>
        </w:rPr>
      </w:pPr>
    </w:p>
    <w:p w14:paraId="65D09D6C" w14:textId="77777777" w:rsidR="00BF7534" w:rsidRPr="00BF7534" w:rsidRDefault="00BF7534" w:rsidP="00D44FE0">
      <w:pPr>
        <w:rPr>
          <w:rFonts w:ascii="Inter" w:hAnsi="Inter"/>
        </w:rPr>
      </w:pPr>
    </w:p>
    <w:p w14:paraId="1B54F13E" w14:textId="77777777" w:rsidR="00D44FE0" w:rsidRPr="00D44FE0" w:rsidRDefault="00D44FE0" w:rsidP="00D44FE0">
      <w:pPr>
        <w:rPr>
          <w:rFonts w:ascii="Inter" w:hAnsi="Inter"/>
          <w:b/>
          <w:bCs/>
        </w:rPr>
      </w:pPr>
      <w:r w:rsidRPr="00D44FE0">
        <w:rPr>
          <w:rFonts w:ascii="Inter" w:hAnsi="Inter"/>
          <w:b/>
          <w:bCs/>
        </w:rPr>
        <w:lastRenderedPageBreak/>
        <w:t>The Design: Engineering the Ankh and the Baghdad Battery Connection</w:t>
      </w:r>
    </w:p>
    <w:p w14:paraId="24B7987D" w14:textId="232C0CC8" w:rsidR="00D44FE0" w:rsidRPr="00D44FE0" w:rsidRDefault="00D44FE0" w:rsidP="00D44FE0">
      <w:pPr>
        <w:rPr>
          <w:rFonts w:ascii="Inter" w:hAnsi="Inter"/>
        </w:rPr>
      </w:pPr>
      <w:r w:rsidRPr="00D44FE0">
        <w:rPr>
          <w:rFonts w:ascii="Inter" w:hAnsi="Inter"/>
        </w:rPr>
        <w:t xml:space="preserve">At the heart of </w:t>
      </w:r>
      <w:r w:rsidRPr="00BF7534">
        <w:rPr>
          <w:rFonts w:ascii="Inter" w:hAnsi="Inter"/>
        </w:rPr>
        <w:t>Hofstad's</w:t>
      </w:r>
      <w:r w:rsidRPr="00D44FE0">
        <w:rPr>
          <w:rFonts w:ascii="Inter" w:hAnsi="Inter"/>
        </w:rPr>
        <w:t xml:space="preserve"> discovery lies the detailed analysis of how the Ankh can physically connect with the Baghdad battery to produce electrical energy. The horizontal bar of the Ankh serves as a convenient handle, allowing for easy insertion of the vertical bar into the Baghdad </w:t>
      </w:r>
      <w:r w:rsidRPr="00BF7534">
        <w:rPr>
          <w:rFonts w:ascii="Inter" w:hAnsi="Inter"/>
        </w:rPr>
        <w:t>battery's</w:t>
      </w:r>
      <w:r w:rsidRPr="00D44FE0">
        <w:rPr>
          <w:rFonts w:ascii="Inter" w:hAnsi="Inter"/>
        </w:rPr>
        <w:t xml:space="preserve"> opening. This design cleverly leverages the structural integrity of both artifacts, enabling a secure connection necessary for conducting electricity.</w:t>
      </w:r>
    </w:p>
    <w:p w14:paraId="3261B965" w14:textId="4CC90BA8" w:rsidR="00D44FE0" w:rsidRPr="00BF7534" w:rsidRDefault="00D44FE0" w:rsidP="00D44FE0">
      <w:pPr>
        <w:rPr>
          <w:rFonts w:ascii="Inter" w:hAnsi="Inter"/>
        </w:rPr>
      </w:pPr>
      <w:r w:rsidRPr="00D44FE0">
        <w:rPr>
          <w:rFonts w:ascii="Inter" w:hAnsi="Inter"/>
        </w:rPr>
        <w:t xml:space="preserve">Moreover, the loop of the Ankh plays a crucial role in the overall functionality. </w:t>
      </w:r>
      <w:r w:rsidRPr="00BF7534">
        <w:rPr>
          <w:rFonts w:ascii="Inter" w:hAnsi="Inter"/>
        </w:rPr>
        <w:t xml:space="preserve">Facilitating the attachment of metal wire </w:t>
      </w:r>
      <w:r w:rsidRPr="00D44FE0">
        <w:rPr>
          <w:rFonts w:ascii="Inter" w:hAnsi="Inter"/>
        </w:rPr>
        <w:t xml:space="preserve">allows for </w:t>
      </w:r>
      <w:r w:rsidRPr="00BF7534">
        <w:rPr>
          <w:rFonts w:ascii="Inter" w:hAnsi="Inter"/>
        </w:rPr>
        <w:t>establishing</w:t>
      </w:r>
      <w:r w:rsidRPr="00D44FE0">
        <w:rPr>
          <w:rFonts w:ascii="Inter" w:hAnsi="Inter"/>
        </w:rPr>
        <w:t xml:space="preserve"> a circuit connecting diverse electrical devices. Through this innovative approach, Hofstad showcases </w:t>
      </w:r>
      <w:r w:rsidR="00EE6169" w:rsidRPr="00BF7534">
        <w:rPr>
          <w:rFonts w:ascii="Inter" w:hAnsi="Inter"/>
        </w:rPr>
        <w:t>ancient civilizations' resourcefulness and</w:t>
      </w:r>
      <w:r w:rsidRPr="00D44FE0">
        <w:rPr>
          <w:rFonts w:ascii="Inter" w:hAnsi="Inter"/>
        </w:rPr>
        <w:t xml:space="preserve"> capability to leverage accessible materials for advanced technological endeavors. This understanding molds the foundation for a potential renaissance in how we view ancient tech paradigms.</w:t>
      </w:r>
    </w:p>
    <w:p w14:paraId="6D7D603F" w14:textId="77777777" w:rsidR="00EE6169" w:rsidRPr="00BF7534" w:rsidRDefault="00EE6169" w:rsidP="00EE6169">
      <w:pPr>
        <w:keepNext/>
        <w:jc w:val="center"/>
        <w:rPr>
          <w:rFonts w:ascii="Inter" w:hAnsi="Inter"/>
        </w:rPr>
      </w:pPr>
      <w:r w:rsidRPr="00BF7534">
        <w:rPr>
          <w:rFonts w:ascii="Inter" w:hAnsi="Inter"/>
          <w:noProof/>
        </w:rPr>
        <w:drawing>
          <wp:inline distT="0" distB="0" distL="0" distR="0" wp14:anchorId="166CB960" wp14:editId="6649C773">
            <wp:extent cx="3086391" cy="5019675"/>
            <wp:effectExtent l="0" t="0" r="0" b="0"/>
            <wp:docPr id="1727780400" name="Picture 1" descr="A sketch of an ank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80400" name="Picture 1" descr="A sketch of an ankh&#10;&#10;AI-generated content may be incorrect."/>
                    <pic:cNvPicPr/>
                  </pic:nvPicPr>
                  <pic:blipFill rotWithShape="1">
                    <a:blip r:embed="rId9" cstate="print">
                      <a:extLst>
                        <a:ext uri="{28A0092B-C50C-407E-A947-70E740481C1C}">
                          <a14:useLocalDpi xmlns:a14="http://schemas.microsoft.com/office/drawing/2010/main" val="0"/>
                        </a:ext>
                      </a:extLst>
                    </a:blip>
                    <a:srcRect t="9143" b="12963"/>
                    <a:stretch/>
                  </pic:blipFill>
                  <pic:spPr bwMode="auto">
                    <a:xfrm>
                      <a:off x="0" y="0"/>
                      <a:ext cx="3143914" cy="5113231"/>
                    </a:xfrm>
                    <a:prstGeom prst="rect">
                      <a:avLst/>
                    </a:prstGeom>
                    <a:ln>
                      <a:noFill/>
                    </a:ln>
                    <a:extLst>
                      <a:ext uri="{53640926-AAD7-44D8-BBD7-CCE9431645EC}">
                        <a14:shadowObscured xmlns:a14="http://schemas.microsoft.com/office/drawing/2010/main"/>
                      </a:ext>
                    </a:extLst>
                  </pic:spPr>
                </pic:pic>
              </a:graphicData>
            </a:graphic>
          </wp:inline>
        </w:drawing>
      </w:r>
    </w:p>
    <w:p w14:paraId="7E9D31F8" w14:textId="698CEBAA" w:rsidR="00D44FE0" w:rsidRPr="00BF7534" w:rsidRDefault="00EE6169" w:rsidP="00EE6169">
      <w:pPr>
        <w:pStyle w:val="Caption"/>
        <w:jc w:val="center"/>
        <w:rPr>
          <w:rFonts w:ascii="Inter" w:hAnsi="Inter"/>
        </w:rPr>
      </w:pPr>
      <w:r w:rsidRPr="00BF7534">
        <w:rPr>
          <w:rFonts w:ascii="Inter" w:hAnsi="Inter"/>
        </w:rPr>
        <w:t xml:space="preserve">Figure </w:t>
      </w:r>
      <w:r w:rsidRPr="00BF7534">
        <w:rPr>
          <w:rFonts w:ascii="Inter" w:hAnsi="Inter"/>
        </w:rPr>
        <w:fldChar w:fldCharType="begin"/>
      </w:r>
      <w:r w:rsidRPr="00BF7534">
        <w:rPr>
          <w:rFonts w:ascii="Inter" w:hAnsi="Inter"/>
        </w:rPr>
        <w:instrText xml:space="preserve"> SEQ Figure \* ARABIC </w:instrText>
      </w:r>
      <w:r w:rsidRPr="00BF7534">
        <w:rPr>
          <w:rFonts w:ascii="Inter" w:hAnsi="Inter"/>
        </w:rPr>
        <w:fldChar w:fldCharType="separate"/>
      </w:r>
      <w:r w:rsidR="005C2E72">
        <w:rPr>
          <w:rFonts w:ascii="Inter" w:hAnsi="Inter"/>
          <w:noProof/>
        </w:rPr>
        <w:t>3</w:t>
      </w:r>
      <w:r w:rsidRPr="00BF7534">
        <w:rPr>
          <w:rFonts w:ascii="Inter" w:hAnsi="Inter"/>
        </w:rPr>
        <w:fldChar w:fldCharType="end"/>
      </w:r>
      <w:r w:rsidRPr="00BF7534">
        <w:rPr>
          <w:rFonts w:ascii="Inter" w:hAnsi="Inter"/>
        </w:rPr>
        <w:t xml:space="preserve"> Baghdad Battery with Functional Ankh Inserted.</w:t>
      </w:r>
    </w:p>
    <w:p w14:paraId="203226C5" w14:textId="77777777" w:rsidR="00D44FE0" w:rsidRPr="00D44FE0" w:rsidRDefault="00D44FE0" w:rsidP="00D44FE0">
      <w:pPr>
        <w:rPr>
          <w:rFonts w:ascii="Inter" w:hAnsi="Inter"/>
          <w:b/>
          <w:bCs/>
        </w:rPr>
      </w:pPr>
      <w:r w:rsidRPr="00D44FE0">
        <w:rPr>
          <w:rFonts w:ascii="Inter" w:hAnsi="Inter"/>
          <w:b/>
          <w:bCs/>
        </w:rPr>
        <w:lastRenderedPageBreak/>
        <w:t>Grounding the Connection: The Role of Earth in Electricity</w:t>
      </w:r>
    </w:p>
    <w:p w14:paraId="3F062098" w14:textId="766B0300" w:rsidR="00D44FE0" w:rsidRPr="00D44FE0" w:rsidRDefault="00D44FE0" w:rsidP="00D44FE0">
      <w:pPr>
        <w:rPr>
          <w:rFonts w:ascii="Inter" w:hAnsi="Inter"/>
        </w:rPr>
      </w:pPr>
      <w:r w:rsidRPr="00D44FE0">
        <w:rPr>
          <w:rFonts w:ascii="Inter" w:hAnsi="Inter"/>
        </w:rPr>
        <w:t xml:space="preserve">Another intriguing aspect of Dr. </w:t>
      </w:r>
      <w:r w:rsidRPr="00BF7534">
        <w:rPr>
          <w:rFonts w:ascii="Inter" w:hAnsi="Inter"/>
        </w:rPr>
        <w:t>Hofstad's</w:t>
      </w:r>
      <w:r w:rsidRPr="00D44FE0">
        <w:rPr>
          <w:rFonts w:ascii="Inter" w:hAnsi="Inter"/>
        </w:rPr>
        <w:t xml:space="preserve"> investigation is the grounding mechanism employed to stabilize the electric flow produced by the Baghdad battery. Grounding is a fundamental principle in electrical engineering, serving as a safety measure </w:t>
      </w:r>
      <w:r w:rsidRPr="00BF7534">
        <w:rPr>
          <w:rFonts w:ascii="Inter" w:hAnsi="Inter"/>
        </w:rPr>
        <w:t>to prevent electric shock or device damage</w:t>
      </w:r>
      <w:r w:rsidRPr="00D44FE0">
        <w:rPr>
          <w:rFonts w:ascii="Inter" w:hAnsi="Inter"/>
        </w:rPr>
        <w:t>. Dr. Hofstad hypothesizes that a ground cable extended from the powered devices to an Ankh that might have been embedded in the earth</w:t>
      </w:r>
      <w:r w:rsidRPr="00BF7534">
        <w:rPr>
          <w:rFonts w:ascii="Inter" w:hAnsi="Inter"/>
        </w:rPr>
        <w:t xml:space="preserve">, whether on a freshwater or saltwater shoreline, </w:t>
      </w:r>
      <w:r w:rsidRPr="00D44FE0">
        <w:rPr>
          <w:rFonts w:ascii="Inter" w:hAnsi="Inter"/>
        </w:rPr>
        <w:t>was crucial for effective operation.</w:t>
      </w:r>
    </w:p>
    <w:p w14:paraId="70C59DA9" w14:textId="5E6C35D4" w:rsidR="00D44FE0" w:rsidRPr="00BF7534" w:rsidRDefault="00D44FE0" w:rsidP="00D44FE0">
      <w:pPr>
        <w:rPr>
          <w:rFonts w:ascii="Inter" w:hAnsi="Inter"/>
        </w:rPr>
      </w:pPr>
      <w:r w:rsidRPr="00D44FE0">
        <w:rPr>
          <w:rFonts w:ascii="Inter" w:hAnsi="Inter"/>
        </w:rPr>
        <w:t xml:space="preserve">This grounding method </w:t>
      </w:r>
      <w:r w:rsidRPr="00BF7534">
        <w:rPr>
          <w:rFonts w:ascii="Inter" w:hAnsi="Inter"/>
        </w:rPr>
        <w:t>ensured the users' safety and</w:t>
      </w:r>
      <w:r w:rsidRPr="00D44FE0">
        <w:rPr>
          <w:rFonts w:ascii="Inter" w:hAnsi="Inter"/>
        </w:rPr>
        <w:t xml:space="preserve"> implied that ancient Egyptians possessed an acute awareness of electrical principles. The suggestion that they could ground their devices using an Ankh entwined in their spiritual practice showcases an extraordinary convergence of technology and belief systems in everyday life. This </w:t>
      </w:r>
      <w:r w:rsidRPr="00BF7534">
        <w:rPr>
          <w:rFonts w:ascii="Inter" w:hAnsi="Inter"/>
        </w:rPr>
        <w:t>exciting notion</w:t>
      </w:r>
      <w:r w:rsidRPr="00D44FE0">
        <w:rPr>
          <w:rFonts w:ascii="Inter" w:hAnsi="Inter"/>
        </w:rPr>
        <w:t xml:space="preserve"> effaces the lines between the mystical and the mechanical.</w:t>
      </w:r>
    </w:p>
    <w:p w14:paraId="4782DB3C" w14:textId="77777777" w:rsidR="00EE6169" w:rsidRPr="00BF7534" w:rsidRDefault="00EE6169" w:rsidP="00EE6169">
      <w:pPr>
        <w:jc w:val="center"/>
        <w:rPr>
          <w:rFonts w:ascii="Inter" w:hAnsi="Inter"/>
          <w:noProof/>
        </w:rPr>
      </w:pPr>
    </w:p>
    <w:p w14:paraId="37C02A19" w14:textId="77777777" w:rsidR="00EE6169" w:rsidRPr="00BF7534" w:rsidRDefault="00EE6169" w:rsidP="00EE6169">
      <w:pPr>
        <w:keepNext/>
        <w:jc w:val="center"/>
        <w:rPr>
          <w:rFonts w:ascii="Inter" w:hAnsi="Inter"/>
        </w:rPr>
      </w:pPr>
      <w:r w:rsidRPr="00BF7534">
        <w:rPr>
          <w:rFonts w:ascii="Inter" w:hAnsi="Inter"/>
          <w:noProof/>
        </w:rPr>
        <w:drawing>
          <wp:inline distT="0" distB="0" distL="0" distR="0" wp14:anchorId="00DC4BE7" wp14:editId="10A6B3BB">
            <wp:extent cx="3539564" cy="4724400"/>
            <wp:effectExtent l="0" t="0" r="3810" b="0"/>
            <wp:docPr id="1846204328" name="Picture 2" descr="A drawing of a cross with a ro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04328" name="Picture 2" descr="A drawing of a cross with a rope&#10;&#10;AI-generated content may be incorrect."/>
                    <pic:cNvPicPr/>
                  </pic:nvPicPr>
                  <pic:blipFill rotWithShape="1">
                    <a:blip r:embed="rId10" cstate="print">
                      <a:extLst>
                        <a:ext uri="{28A0092B-C50C-407E-A947-70E740481C1C}">
                          <a14:useLocalDpi xmlns:a14="http://schemas.microsoft.com/office/drawing/2010/main" val="0"/>
                        </a:ext>
                      </a:extLst>
                    </a:blip>
                    <a:srcRect t="25441" b="10633"/>
                    <a:stretch/>
                  </pic:blipFill>
                  <pic:spPr bwMode="auto">
                    <a:xfrm>
                      <a:off x="0" y="0"/>
                      <a:ext cx="3595480" cy="4799034"/>
                    </a:xfrm>
                    <a:prstGeom prst="rect">
                      <a:avLst/>
                    </a:prstGeom>
                    <a:ln>
                      <a:noFill/>
                    </a:ln>
                    <a:extLst>
                      <a:ext uri="{53640926-AAD7-44D8-BBD7-CCE9431645EC}">
                        <a14:shadowObscured xmlns:a14="http://schemas.microsoft.com/office/drawing/2010/main"/>
                      </a:ext>
                    </a:extLst>
                  </pic:spPr>
                </pic:pic>
              </a:graphicData>
            </a:graphic>
          </wp:inline>
        </w:drawing>
      </w:r>
    </w:p>
    <w:p w14:paraId="33E5439D" w14:textId="6A945C33" w:rsidR="00EE6169" w:rsidRPr="00D44FE0" w:rsidRDefault="00EE6169" w:rsidP="00EE6169">
      <w:pPr>
        <w:pStyle w:val="Caption"/>
        <w:jc w:val="center"/>
        <w:rPr>
          <w:rFonts w:ascii="Inter" w:hAnsi="Inter"/>
        </w:rPr>
      </w:pPr>
      <w:r w:rsidRPr="00BF7534">
        <w:rPr>
          <w:rFonts w:ascii="Inter" w:hAnsi="Inter"/>
        </w:rPr>
        <w:t xml:space="preserve">Figure </w:t>
      </w:r>
      <w:r w:rsidRPr="00BF7534">
        <w:rPr>
          <w:rFonts w:ascii="Inter" w:hAnsi="Inter"/>
        </w:rPr>
        <w:fldChar w:fldCharType="begin"/>
      </w:r>
      <w:r w:rsidRPr="00BF7534">
        <w:rPr>
          <w:rFonts w:ascii="Inter" w:hAnsi="Inter"/>
        </w:rPr>
        <w:instrText xml:space="preserve"> SEQ Figure \* ARABIC </w:instrText>
      </w:r>
      <w:r w:rsidRPr="00BF7534">
        <w:rPr>
          <w:rFonts w:ascii="Inter" w:hAnsi="Inter"/>
        </w:rPr>
        <w:fldChar w:fldCharType="separate"/>
      </w:r>
      <w:r w:rsidR="005C2E72">
        <w:rPr>
          <w:rFonts w:ascii="Inter" w:hAnsi="Inter"/>
          <w:noProof/>
        </w:rPr>
        <w:t>4</w:t>
      </w:r>
      <w:r w:rsidRPr="00BF7534">
        <w:rPr>
          <w:rFonts w:ascii="Inter" w:hAnsi="Inter"/>
        </w:rPr>
        <w:fldChar w:fldCharType="end"/>
      </w:r>
      <w:r w:rsidRPr="00BF7534">
        <w:rPr>
          <w:rFonts w:ascii="Inter" w:hAnsi="Inter"/>
        </w:rPr>
        <w:t xml:space="preserve"> Functional Ankh Grounded in Earth.</w:t>
      </w:r>
    </w:p>
    <w:p w14:paraId="6A122431" w14:textId="77777777" w:rsidR="00D44FE0" w:rsidRPr="00D44FE0" w:rsidRDefault="00D44FE0" w:rsidP="00D44FE0">
      <w:pPr>
        <w:rPr>
          <w:rFonts w:ascii="Inter" w:hAnsi="Inter"/>
          <w:b/>
          <w:bCs/>
        </w:rPr>
      </w:pPr>
      <w:r w:rsidRPr="00D44FE0">
        <w:rPr>
          <w:rFonts w:ascii="Inter" w:hAnsi="Inter"/>
          <w:b/>
          <w:bCs/>
        </w:rPr>
        <w:lastRenderedPageBreak/>
        <w:t>Practical Applications: Cooking and Beyond</w:t>
      </w:r>
    </w:p>
    <w:p w14:paraId="55035719" w14:textId="6E98708A" w:rsidR="00D44FE0" w:rsidRPr="00D44FE0" w:rsidRDefault="00D44FE0" w:rsidP="00D44FE0">
      <w:pPr>
        <w:rPr>
          <w:rFonts w:ascii="Inter" w:hAnsi="Inter"/>
        </w:rPr>
      </w:pPr>
      <w:r w:rsidRPr="00D44FE0">
        <w:rPr>
          <w:rFonts w:ascii="Inter" w:hAnsi="Inter"/>
        </w:rPr>
        <w:t xml:space="preserve">The implications of </w:t>
      </w:r>
      <w:r w:rsidRPr="00BF7534">
        <w:rPr>
          <w:rFonts w:ascii="Inter" w:hAnsi="Inter"/>
        </w:rPr>
        <w:t>Hofstad's</w:t>
      </w:r>
      <w:r w:rsidRPr="00D44FE0">
        <w:rPr>
          <w:rFonts w:ascii="Inter" w:hAnsi="Inter"/>
        </w:rPr>
        <w:t xml:space="preserve"> research extend far beyond the </w:t>
      </w:r>
      <w:r w:rsidRPr="00BF7534">
        <w:rPr>
          <w:rFonts w:ascii="Inter" w:hAnsi="Inter"/>
        </w:rPr>
        <w:t>realm of lighting. The integration of the Ankh and the Baghdad battery</w:t>
      </w:r>
      <w:r w:rsidRPr="00D44FE0">
        <w:rPr>
          <w:rFonts w:ascii="Inter" w:hAnsi="Inter"/>
        </w:rPr>
        <w:t xml:space="preserve"> and their respective electrical capabilities suggests practical applications in everyday life during ancient times. Cooking devices, potentially powered by this advanced technology, could have revolutionized meal preparation for ancient Egyptians.</w:t>
      </w:r>
    </w:p>
    <w:p w14:paraId="7C31381D" w14:textId="2477F127" w:rsidR="00D44FE0" w:rsidRPr="00D44FE0" w:rsidRDefault="00D44FE0" w:rsidP="00D44FE0">
      <w:pPr>
        <w:rPr>
          <w:rFonts w:ascii="Inter" w:hAnsi="Inter"/>
        </w:rPr>
      </w:pPr>
      <w:r w:rsidRPr="00D44FE0">
        <w:rPr>
          <w:rFonts w:ascii="Inter" w:hAnsi="Inter"/>
        </w:rPr>
        <w:t xml:space="preserve">Imagine households </w:t>
      </w:r>
      <w:r w:rsidRPr="00BF7534">
        <w:rPr>
          <w:rFonts w:ascii="Inter" w:hAnsi="Inter"/>
        </w:rPr>
        <w:t xml:space="preserve">with efficient cooking tools that utilize electrical heat </w:t>
      </w:r>
      <w:r w:rsidRPr="00D44FE0">
        <w:rPr>
          <w:rFonts w:ascii="Inter" w:hAnsi="Inter"/>
        </w:rPr>
        <w:t>from their surroundings. This capacity could significantly alter the dynamics of food preparation and consumption. By factoring in the existence of such innovations, one begins to appreciate the sophistication of ancient Egyptian culture, arguably placing it ahead of its time concerning both social structure and technological progress.</w:t>
      </w:r>
    </w:p>
    <w:p w14:paraId="0742AF2B" w14:textId="77777777" w:rsidR="00D44FE0" w:rsidRPr="00D44FE0" w:rsidRDefault="00D44FE0" w:rsidP="00D44FE0">
      <w:pPr>
        <w:rPr>
          <w:rFonts w:ascii="Inter" w:hAnsi="Inter"/>
          <w:b/>
          <w:bCs/>
        </w:rPr>
      </w:pPr>
      <w:r w:rsidRPr="00D44FE0">
        <w:rPr>
          <w:rFonts w:ascii="Inter" w:hAnsi="Inter"/>
          <w:b/>
          <w:bCs/>
        </w:rPr>
        <w:t>Cultural Impact: Societal Ramifications of Ancient Technology</w:t>
      </w:r>
    </w:p>
    <w:p w14:paraId="2446B733" w14:textId="686D8D0C" w:rsidR="00D44FE0" w:rsidRPr="00D44FE0" w:rsidRDefault="00D44FE0" w:rsidP="00D44FE0">
      <w:pPr>
        <w:rPr>
          <w:rFonts w:ascii="Inter" w:hAnsi="Inter"/>
        </w:rPr>
      </w:pPr>
      <w:r w:rsidRPr="00D44FE0">
        <w:rPr>
          <w:rFonts w:ascii="Inter" w:hAnsi="Inter"/>
        </w:rPr>
        <w:t xml:space="preserve">The interwoven narratives of spirituality and technology reflect a profound cultural impact inherent in ancient Egypt. Dr. </w:t>
      </w:r>
      <w:r w:rsidRPr="00BF7534">
        <w:rPr>
          <w:rFonts w:ascii="Inter" w:hAnsi="Inter"/>
        </w:rPr>
        <w:t>Hofstad's</w:t>
      </w:r>
      <w:r w:rsidRPr="00D44FE0">
        <w:rPr>
          <w:rFonts w:ascii="Inter" w:hAnsi="Inter"/>
        </w:rPr>
        <w:t xml:space="preserve"> findings imply that technologies, like the combination of the Ankh and Baghdad battery, would not have merely influenced daily life but would reshape the societal landscape. The ability to generate light and heat implies enhanced social gatherings, improved craftsmanship, and greater opportunities for communal activities.</w:t>
      </w:r>
    </w:p>
    <w:p w14:paraId="47EEEA4E" w14:textId="502DBBAD" w:rsidR="00D44FE0" w:rsidRPr="00D44FE0" w:rsidRDefault="00D44FE0" w:rsidP="00D44FE0">
      <w:pPr>
        <w:rPr>
          <w:rFonts w:ascii="Inter" w:hAnsi="Inter"/>
        </w:rPr>
      </w:pPr>
      <w:r w:rsidRPr="00D44FE0">
        <w:rPr>
          <w:rFonts w:ascii="Inter" w:hAnsi="Inter"/>
        </w:rPr>
        <w:t xml:space="preserve">Moreover, the potential for advanced cooking techniques would facilitate the rise of culinary traditions, thereby enriching the cultural fabric of ancient Egypt. The culinary practices would interlink with social rituals, further emphasizing the relationship between technology and culture. By exploring the ramifications of such innovations, we </w:t>
      </w:r>
      <w:r w:rsidRPr="00BF7534">
        <w:rPr>
          <w:rFonts w:ascii="Inter" w:hAnsi="Inter"/>
        </w:rPr>
        <w:t>understand the complex layers</w:t>
      </w:r>
      <w:r w:rsidRPr="00D44FE0">
        <w:rPr>
          <w:rFonts w:ascii="Inter" w:hAnsi="Inter"/>
        </w:rPr>
        <w:t xml:space="preserve"> within ancient Egyptian society.</w:t>
      </w:r>
    </w:p>
    <w:p w14:paraId="339F96D1" w14:textId="77777777" w:rsidR="00D44FE0" w:rsidRPr="00D44FE0" w:rsidRDefault="00D44FE0" w:rsidP="00D44FE0">
      <w:pPr>
        <w:rPr>
          <w:rFonts w:ascii="Inter" w:hAnsi="Inter"/>
          <w:b/>
          <w:bCs/>
        </w:rPr>
      </w:pPr>
      <w:r w:rsidRPr="00D44FE0">
        <w:rPr>
          <w:rFonts w:ascii="Inter" w:hAnsi="Inter"/>
          <w:b/>
          <w:bCs/>
        </w:rPr>
        <w:t xml:space="preserve">The Scientific Inquiry: Methodology Behind </w:t>
      </w:r>
      <w:proofErr w:type="gramStart"/>
      <w:r w:rsidRPr="00D44FE0">
        <w:rPr>
          <w:rFonts w:ascii="Inter" w:hAnsi="Inter"/>
          <w:b/>
          <w:bCs/>
        </w:rPr>
        <w:t>the Discovery</w:t>
      </w:r>
      <w:proofErr w:type="gramEnd"/>
    </w:p>
    <w:p w14:paraId="0C6999A9" w14:textId="77777777" w:rsidR="00D44FE0" w:rsidRPr="00D44FE0" w:rsidRDefault="00D44FE0" w:rsidP="00D44FE0">
      <w:pPr>
        <w:rPr>
          <w:rFonts w:ascii="Inter" w:hAnsi="Inter"/>
        </w:rPr>
      </w:pPr>
      <w:r w:rsidRPr="00D44FE0">
        <w:rPr>
          <w:rFonts w:ascii="Inter" w:hAnsi="Inter"/>
        </w:rPr>
        <w:t>In examining the connection between the Ankh and the Baghdad battery, Hofstad employed a variety of methodologies that interlink archaeology, engineering, and historical analysis. This interdisciplinary approach facilitated a comprehensive understanding of how artefacts can speak to one another across time. By examining not only existing records but also the physical attributes of the artifacts, Hofstad constructs a narrative of technology that defies common paradigms.</w:t>
      </w:r>
    </w:p>
    <w:p w14:paraId="4A3891AE" w14:textId="2AD46024" w:rsidR="00D44FE0" w:rsidRPr="00D44FE0" w:rsidRDefault="00D44FE0" w:rsidP="00D44FE0">
      <w:pPr>
        <w:rPr>
          <w:rFonts w:ascii="Inter" w:hAnsi="Inter"/>
        </w:rPr>
      </w:pPr>
      <w:r w:rsidRPr="00D44FE0">
        <w:rPr>
          <w:rFonts w:ascii="Inter" w:hAnsi="Inter"/>
        </w:rPr>
        <w:t xml:space="preserve">Through careful experimental replication, Hofstad and his team likely engaged in hypothesis testing, refining their understanding of how the Ankh and Baghdad battery could work together. These scientific methods underscore the importance of empirical evidence alongside theoretical inquiry, encouraging a holistic exploration of ancient Egyptian technology in a contemporary </w:t>
      </w:r>
      <w:r w:rsidRPr="00D44FE0">
        <w:rPr>
          <w:rFonts w:ascii="Inter" w:hAnsi="Inter"/>
        </w:rPr>
        <w:lastRenderedPageBreak/>
        <w:t>context. This process exemplifies how genuine innovation arises when curiosity meets rigorous scientific investigation.</w:t>
      </w:r>
    </w:p>
    <w:p w14:paraId="77399D45" w14:textId="77777777" w:rsidR="00D44FE0" w:rsidRPr="00D44FE0" w:rsidRDefault="00D44FE0" w:rsidP="00D44FE0">
      <w:pPr>
        <w:rPr>
          <w:rFonts w:ascii="Inter" w:hAnsi="Inter"/>
          <w:b/>
          <w:bCs/>
        </w:rPr>
      </w:pPr>
      <w:r w:rsidRPr="00D44FE0">
        <w:rPr>
          <w:rFonts w:ascii="Inter" w:hAnsi="Inter"/>
          <w:b/>
          <w:bCs/>
        </w:rPr>
        <w:t>Conclusion: Reclaiming Ancient Wisdom for Modern Understanding</w:t>
      </w:r>
    </w:p>
    <w:p w14:paraId="785350D5" w14:textId="56C9C124" w:rsidR="00D44FE0" w:rsidRPr="00D44FE0" w:rsidRDefault="00D44FE0" w:rsidP="00D44FE0">
      <w:pPr>
        <w:rPr>
          <w:rFonts w:ascii="Inter" w:hAnsi="Inter"/>
        </w:rPr>
      </w:pPr>
      <w:r w:rsidRPr="00D44FE0">
        <w:rPr>
          <w:rFonts w:ascii="Inter" w:hAnsi="Inter"/>
        </w:rPr>
        <w:t xml:space="preserve">As we conclude this exploration of Dr. Correo </w:t>
      </w:r>
      <w:r w:rsidRPr="00BF7534">
        <w:rPr>
          <w:rFonts w:ascii="Inter" w:hAnsi="Inter"/>
        </w:rPr>
        <w:t>Hofstad's</w:t>
      </w:r>
      <w:r w:rsidRPr="00D44FE0">
        <w:rPr>
          <w:rFonts w:ascii="Inter" w:hAnsi="Inter"/>
        </w:rPr>
        <w:t xml:space="preserve"> groundbreaking work, the fusion of the Ankh with the Baghdad battery </w:t>
      </w:r>
      <w:r w:rsidRPr="00BF7534">
        <w:rPr>
          <w:rFonts w:ascii="Inter" w:hAnsi="Inter"/>
        </w:rPr>
        <w:t>is a testament to ancient civilizations' ingenuity</w:t>
      </w:r>
      <w:r w:rsidRPr="00D44FE0">
        <w:rPr>
          <w:rFonts w:ascii="Inter" w:hAnsi="Inter"/>
        </w:rPr>
        <w:t xml:space="preserve">. This investigation </w:t>
      </w:r>
      <w:r w:rsidRPr="00BF7534">
        <w:rPr>
          <w:rFonts w:ascii="Inter" w:hAnsi="Inter"/>
        </w:rPr>
        <w:t>shifts our understanding of their technological capabilities and</w:t>
      </w:r>
      <w:r w:rsidRPr="00D44FE0">
        <w:rPr>
          <w:rFonts w:ascii="Inter" w:hAnsi="Inter"/>
        </w:rPr>
        <w:t xml:space="preserve"> inspires a renewed appreciation for the complexities of ancient societal structures and daily life.</w:t>
      </w:r>
    </w:p>
    <w:p w14:paraId="365EEF33" w14:textId="544A030B" w:rsidR="00DA6986" w:rsidRPr="00BD6B08" w:rsidRDefault="00D44FE0" w:rsidP="00DA6986">
      <w:pPr>
        <w:rPr>
          <w:rFonts w:ascii="Inter" w:hAnsi="Inter"/>
        </w:rPr>
      </w:pPr>
      <w:r w:rsidRPr="00D44FE0">
        <w:rPr>
          <w:rFonts w:ascii="Inter" w:hAnsi="Inter"/>
        </w:rPr>
        <w:t xml:space="preserve">In merging spirituality and science, Hofstad revitalizes the narrative of ancient Egypt, illustrating a rich tapestry of knowledge that transcends the ages. This discovery belongs not only within the academic community but </w:t>
      </w:r>
      <w:r w:rsidRPr="00BF7534">
        <w:rPr>
          <w:rFonts w:ascii="Inter" w:hAnsi="Inter"/>
        </w:rPr>
        <w:t xml:space="preserve">also </w:t>
      </w:r>
      <w:r w:rsidRPr="00D44FE0">
        <w:rPr>
          <w:rFonts w:ascii="Inter" w:hAnsi="Inter"/>
        </w:rPr>
        <w:t>resonates with enthusiasts and innovators alike, igniting a spark of curiosity about our past and potential futures. By embracing such ancient wisdom, we can lay the groundwork for new paths in technology, culture, and exploration.</w:t>
      </w:r>
    </w:p>
    <w:p w14:paraId="1517CAFF" w14:textId="77777777" w:rsidR="00DA6986" w:rsidRDefault="00DA6986" w:rsidP="00DA6986">
      <w:r w:rsidRPr="00237A10">
        <w:rPr>
          <w:noProof/>
        </w:rPr>
        <w:drawing>
          <wp:anchor distT="0" distB="0" distL="114300" distR="114300" simplePos="0" relativeHeight="251659264" behindDoc="1" locked="0" layoutInCell="1" allowOverlap="1" wp14:anchorId="5F6FCE52" wp14:editId="5F4B14E7">
            <wp:simplePos x="0" y="0"/>
            <wp:positionH relativeFrom="margin">
              <wp:posOffset>3919220</wp:posOffset>
            </wp:positionH>
            <wp:positionV relativeFrom="paragraph">
              <wp:posOffset>290195</wp:posOffset>
            </wp:positionV>
            <wp:extent cx="2036445" cy="1146810"/>
            <wp:effectExtent l="0" t="0" r="1905" b="0"/>
            <wp:wrapNone/>
            <wp:docPr id="17677737" name="Picture 2" descr="A black scribb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scribble on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6445" cy="1146810"/>
                    </a:xfrm>
                    <a:prstGeom prst="rect">
                      <a:avLst/>
                    </a:prstGeom>
                    <a:noFill/>
                  </pic:spPr>
                </pic:pic>
              </a:graphicData>
            </a:graphic>
            <wp14:sizeRelH relativeFrom="page">
              <wp14:pctWidth>0</wp14:pctWidth>
            </wp14:sizeRelH>
            <wp14:sizeRelV relativeFrom="page">
              <wp14:pctHeight>0</wp14:pctHeight>
            </wp14:sizeRelV>
          </wp:anchor>
        </w:drawing>
      </w:r>
    </w:p>
    <w:p w14:paraId="4CD34585" w14:textId="77777777" w:rsidR="00DA6986" w:rsidRPr="00237A10" w:rsidRDefault="00DA6986" w:rsidP="00DA6986">
      <w:pPr>
        <w:jc w:val="right"/>
        <w:rPr>
          <w:b/>
          <w:bCs/>
        </w:rPr>
      </w:pPr>
      <w:r w:rsidRPr="00237A10">
        <w:rPr>
          <w:b/>
          <w:bCs/>
        </w:rPr>
        <w:t>Dr. Correo “Cory” Andrew Hofstad Med Sci. Educ, PO, ND, DO, PharmD, OEM, GPM, Psych, MD, JSD, JD, SEP, MPH, PhD, MBA/COGS, MLSCM, MDiv</w:t>
      </w:r>
    </w:p>
    <w:p w14:paraId="601ED196" w14:textId="77777777" w:rsidR="00DA6986" w:rsidRDefault="00DA6986" w:rsidP="00DA6986"/>
    <w:p w14:paraId="195B5245" w14:textId="77777777" w:rsidR="00DA6986" w:rsidRDefault="00DA6986" w:rsidP="00DA6986">
      <w:pPr>
        <w:tabs>
          <w:tab w:val="left" w:pos="8164"/>
        </w:tabs>
        <w:spacing w:after="0"/>
        <w:jc w:val="right"/>
      </w:pPr>
    </w:p>
    <w:p w14:paraId="374FA2EC" w14:textId="77777777" w:rsidR="00DA6986" w:rsidRPr="00D44FE0" w:rsidRDefault="00DA6986" w:rsidP="00D44FE0">
      <w:pPr>
        <w:rPr>
          <w:rFonts w:ascii="Inter" w:hAnsi="Inter"/>
        </w:rPr>
      </w:pPr>
    </w:p>
    <w:p w14:paraId="2B393145" w14:textId="168AAA2C" w:rsidR="00D44FE0" w:rsidRPr="00BF7534" w:rsidRDefault="00EE6169">
      <w:pPr>
        <w:rPr>
          <w:rFonts w:ascii="Inter" w:hAnsi="Inter"/>
          <w:b/>
          <w:bCs/>
        </w:rPr>
      </w:pPr>
      <w:r w:rsidRPr="00BF7534">
        <w:rPr>
          <w:rFonts w:ascii="Inter" w:hAnsi="Inter"/>
          <w:b/>
          <w:bCs/>
        </w:rPr>
        <w:t>References</w:t>
      </w:r>
    </w:p>
    <w:p w14:paraId="6ABCADB1" w14:textId="5B088E0F" w:rsidR="00203183" w:rsidRPr="00203183" w:rsidRDefault="00203183" w:rsidP="00203183">
      <w:pPr>
        <w:rPr>
          <w:rFonts w:ascii="Inter" w:hAnsi="Inter"/>
        </w:rPr>
      </w:pPr>
      <w:r w:rsidRPr="00203183">
        <w:rPr>
          <w:rFonts w:ascii="Inter" w:hAnsi="Inter"/>
          <w:i/>
          <w:iCs/>
        </w:rPr>
        <w:t>Top must-see Ancient Egyptian sites - the official Egyptian real estate platform blog</w:t>
      </w:r>
      <w:r w:rsidRPr="00203183">
        <w:rPr>
          <w:rFonts w:ascii="Inter" w:hAnsi="Inter"/>
        </w:rPr>
        <w:t xml:space="preserve">. </w:t>
      </w:r>
      <w:proofErr w:type="spellStart"/>
      <w:r w:rsidRPr="00203183">
        <w:rPr>
          <w:rFonts w:ascii="Inter" w:hAnsi="Inter"/>
        </w:rPr>
        <w:t>Egyption</w:t>
      </w:r>
      <w:proofErr w:type="spellEnd"/>
      <w:r w:rsidRPr="00203183">
        <w:rPr>
          <w:rFonts w:ascii="Inter" w:hAnsi="Inter"/>
        </w:rPr>
        <w:t xml:space="preserve"> Real Estate. (2024, November 19). </w:t>
      </w:r>
      <w:hyperlink r:id="rId12" w:history="1">
        <w:r w:rsidRPr="00203183">
          <w:rPr>
            <w:rStyle w:val="Hyperlink"/>
            <w:rFonts w:ascii="Inter" w:hAnsi="Inter"/>
          </w:rPr>
          <w:t>https://blogs.realestate.gov.eg/top-must-see-ancient-egyptian-sites/</w:t>
        </w:r>
      </w:hyperlink>
    </w:p>
    <w:p w14:paraId="6D865122" w14:textId="406EB882" w:rsidR="00A51F9F" w:rsidRPr="00BF7534" w:rsidRDefault="00A51F9F" w:rsidP="00A51F9F">
      <w:pPr>
        <w:rPr>
          <w:rFonts w:ascii="Inter" w:hAnsi="Inter"/>
        </w:rPr>
      </w:pPr>
      <w:r w:rsidRPr="00A51F9F">
        <w:rPr>
          <w:rFonts w:ascii="Inter" w:hAnsi="Inter"/>
        </w:rPr>
        <w:t xml:space="preserve">Mariette, A. (n.d.). </w:t>
      </w:r>
      <w:proofErr w:type="spellStart"/>
      <w:r w:rsidRPr="00A51F9F">
        <w:rPr>
          <w:rFonts w:ascii="Inter" w:hAnsi="Inter"/>
          <w:i/>
          <w:iCs/>
        </w:rPr>
        <w:t>Dendérah</w:t>
      </w:r>
      <w:proofErr w:type="spellEnd"/>
      <w:r w:rsidRPr="00A51F9F">
        <w:rPr>
          <w:rFonts w:ascii="Inter" w:hAnsi="Inter"/>
          <w:i/>
          <w:iCs/>
        </w:rPr>
        <w:t>: Description Générale du Grand Temple de Cette Ville</w:t>
      </w:r>
      <w:r w:rsidRPr="00A51F9F">
        <w:rPr>
          <w:rFonts w:ascii="Inter" w:hAnsi="Inter"/>
        </w:rPr>
        <w:t xml:space="preserve">. UB Heidelberg: Heidelberger </w:t>
      </w:r>
      <w:proofErr w:type="spellStart"/>
      <w:r w:rsidRPr="00A51F9F">
        <w:rPr>
          <w:rFonts w:ascii="Inter" w:hAnsi="Inter"/>
        </w:rPr>
        <w:t>historische</w:t>
      </w:r>
      <w:proofErr w:type="spellEnd"/>
      <w:r w:rsidRPr="00A51F9F">
        <w:rPr>
          <w:rFonts w:ascii="Inter" w:hAnsi="Inter"/>
        </w:rPr>
        <w:t xml:space="preserve"> </w:t>
      </w:r>
      <w:proofErr w:type="spellStart"/>
      <w:r w:rsidRPr="00A51F9F">
        <w:rPr>
          <w:rFonts w:ascii="Inter" w:hAnsi="Inter"/>
        </w:rPr>
        <w:t>Bestände</w:t>
      </w:r>
      <w:proofErr w:type="spellEnd"/>
      <w:r w:rsidRPr="00A51F9F">
        <w:rPr>
          <w:rFonts w:ascii="Inter" w:hAnsi="Inter"/>
        </w:rPr>
        <w:t xml:space="preserve"> – digital. </w:t>
      </w:r>
      <w:hyperlink r:id="rId13" w:history="1">
        <w:r w:rsidRPr="00A51F9F">
          <w:rPr>
            <w:rStyle w:val="Hyperlink"/>
            <w:rFonts w:ascii="Inter" w:hAnsi="Inter"/>
          </w:rPr>
          <w:t>https://digi.ub.uni-heidelberg.de/diglit/mariette1870ga</w:t>
        </w:r>
      </w:hyperlink>
    </w:p>
    <w:p w14:paraId="6E6F5413" w14:textId="14848F48" w:rsidR="008E4F4F" w:rsidRPr="00BF7534" w:rsidRDefault="008E4F4F" w:rsidP="00A51F9F">
      <w:pPr>
        <w:rPr>
          <w:rFonts w:ascii="Inter" w:hAnsi="Inter"/>
        </w:rPr>
      </w:pPr>
      <w:r w:rsidRPr="00BF7534">
        <w:rPr>
          <w:rFonts w:ascii="Inter" w:hAnsi="Inter"/>
        </w:rPr>
        <w:t xml:space="preserve">The theology of Hathor of Dendera. (n.d.-b). </w:t>
      </w:r>
      <w:hyperlink r:id="rId14" w:history="1">
        <w:r w:rsidRPr="00BF7534">
          <w:rPr>
            <w:rStyle w:val="Hyperlink"/>
            <w:rFonts w:ascii="Inter" w:hAnsi="Inter"/>
          </w:rPr>
          <w:t>https://escholarship.org/content/qt8np4d4hf/qt8np4d4hf_noSplash_160782e4ef2e86b3702c9e975ce99df9.pdf</w:t>
        </w:r>
      </w:hyperlink>
    </w:p>
    <w:p w14:paraId="145B4DC1" w14:textId="09231EE7" w:rsidR="00AC6A80" w:rsidRPr="00BF7534" w:rsidRDefault="008E4F4F" w:rsidP="00AC6A80">
      <w:pPr>
        <w:rPr>
          <w:rFonts w:ascii="Inter" w:hAnsi="Inter"/>
        </w:rPr>
      </w:pPr>
      <w:r w:rsidRPr="00BF7534">
        <w:rPr>
          <w:rFonts w:ascii="Inter" w:hAnsi="Inter"/>
        </w:rPr>
        <w:t xml:space="preserve"> </w:t>
      </w:r>
      <w:r w:rsidR="00AC6A80" w:rsidRPr="00AC6A80">
        <w:rPr>
          <w:rFonts w:ascii="Inter" w:hAnsi="Inter"/>
          <w:i/>
          <w:iCs/>
        </w:rPr>
        <w:t xml:space="preserve">Middle kingdom monuments </w:t>
      </w:r>
      <w:proofErr w:type="spellStart"/>
      <w:r w:rsidR="00AC6A80" w:rsidRPr="00AC6A80">
        <w:rPr>
          <w:rFonts w:ascii="Inter" w:hAnsi="Inter"/>
          <w:i/>
          <w:iCs/>
        </w:rPr>
        <w:t>dendera</w:t>
      </w:r>
      <w:proofErr w:type="spellEnd"/>
      <w:r w:rsidR="00AC6A80" w:rsidRPr="00AC6A80">
        <w:rPr>
          <w:rFonts w:ascii="Inter" w:hAnsi="Inter"/>
          <w:i/>
          <w:iCs/>
        </w:rPr>
        <w:t xml:space="preserve"> temple complex</w:t>
      </w:r>
      <w:r w:rsidR="00AC6A80" w:rsidRPr="00AC6A80">
        <w:rPr>
          <w:rFonts w:ascii="Inter" w:hAnsi="Inter"/>
        </w:rPr>
        <w:t xml:space="preserve">. Middle Kingdom Monuments. (n.d.). </w:t>
      </w:r>
      <w:hyperlink r:id="rId15" w:history="1">
        <w:r w:rsidR="00AC6A80" w:rsidRPr="00AC6A80">
          <w:rPr>
            <w:rStyle w:val="Hyperlink"/>
            <w:rFonts w:ascii="Inter" w:hAnsi="Inter"/>
          </w:rPr>
          <w:t>https://egyptianmuseum.org/explore/middle-kingdom-monuments-dendera-temple-complex</w:t>
        </w:r>
      </w:hyperlink>
    </w:p>
    <w:p w14:paraId="521DC0BC" w14:textId="44C70C22" w:rsidR="00203183" w:rsidRPr="00BF7534" w:rsidRDefault="00AC6A80">
      <w:pPr>
        <w:rPr>
          <w:rFonts w:ascii="Inter" w:hAnsi="Inter"/>
        </w:rPr>
      </w:pPr>
      <w:r w:rsidRPr="00AC6A80">
        <w:rPr>
          <w:rFonts w:ascii="Inter" w:hAnsi="Inter"/>
        </w:rPr>
        <w:t xml:space="preserve"> </w:t>
      </w:r>
      <w:r w:rsidR="004060B2" w:rsidRPr="00BF7534">
        <w:rPr>
          <w:rFonts w:ascii="Inter" w:hAnsi="Inter"/>
        </w:rPr>
        <w:t xml:space="preserve">Smith College Museum of Ancient Inventions: Baghdad battery. (n.d.). </w:t>
      </w:r>
      <w:hyperlink r:id="rId16" w:history="1">
        <w:r w:rsidR="004060B2" w:rsidRPr="00BF7534">
          <w:rPr>
            <w:rStyle w:val="Hyperlink"/>
            <w:rFonts w:ascii="Inter" w:hAnsi="Inter"/>
          </w:rPr>
          <w:t>https://www.smith.edu/hsc/museum/ancient_inventions/battery2.html</w:t>
        </w:r>
      </w:hyperlink>
    </w:p>
    <w:sectPr w:rsidR="00203183" w:rsidRPr="00BF7534" w:rsidSect="00BF7534">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77820" w14:textId="77777777" w:rsidR="00BF7534" w:rsidRDefault="00BF7534" w:rsidP="00BF7534">
      <w:pPr>
        <w:spacing w:after="0" w:line="240" w:lineRule="auto"/>
      </w:pPr>
      <w:r>
        <w:separator/>
      </w:r>
    </w:p>
  </w:endnote>
  <w:endnote w:type="continuationSeparator" w:id="0">
    <w:p w14:paraId="5E80DABD" w14:textId="77777777" w:rsidR="00BF7534" w:rsidRDefault="00BF7534" w:rsidP="00BF7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altName w:val="Calibri"/>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3DF5A" w14:textId="29499B7D" w:rsidR="006453AE" w:rsidRPr="006453AE" w:rsidRDefault="006453AE" w:rsidP="006453AE">
    <w:pPr>
      <w:pStyle w:val="Footer"/>
      <w:jc w:val="center"/>
    </w:pPr>
    <w:hyperlink r:id="rId1" w:history="1">
      <w:r w:rsidRPr="00326186">
        <w:rPr>
          <w:rStyle w:val="Hyperlink"/>
        </w:rPr>
        <w:t>https://www.foxrothschild.com/energy-natural-resources</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3AF29" w14:textId="5CD53A65" w:rsidR="00BF7534" w:rsidRPr="00BF7534" w:rsidRDefault="00BF7534" w:rsidP="00BF7534">
    <w:pPr>
      <w:pStyle w:val="Footer"/>
      <w:jc w:val="center"/>
    </w:pPr>
    <w:hyperlink r:id="rId1" w:history="1">
      <w:r w:rsidRPr="00326186">
        <w:rPr>
          <w:rStyle w:val="Hyperlink"/>
        </w:rPr>
        <w:t>https://revolutionarytechnology.net</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7AB36" w14:textId="26DA7443" w:rsidR="00BF7534" w:rsidRDefault="00BF7534" w:rsidP="00BF7534">
    <w:pPr>
      <w:pStyle w:val="Footer"/>
      <w:jc w:val="center"/>
    </w:pPr>
    <w:hyperlink r:id="rId1" w:history="1">
      <w:r w:rsidRPr="00326186">
        <w:rPr>
          <w:rStyle w:val="Hyperlink"/>
        </w:rPr>
        <w:t>https://revolutionarytechnology.net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ED71D" w14:textId="77777777" w:rsidR="00BF7534" w:rsidRDefault="00BF7534" w:rsidP="00BF7534">
      <w:pPr>
        <w:spacing w:after="0" w:line="240" w:lineRule="auto"/>
      </w:pPr>
      <w:r>
        <w:separator/>
      </w:r>
    </w:p>
  </w:footnote>
  <w:footnote w:type="continuationSeparator" w:id="0">
    <w:p w14:paraId="2174B729" w14:textId="77777777" w:rsidR="00BF7534" w:rsidRDefault="00BF7534" w:rsidP="00BF7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004BB" w14:textId="1215F3B2" w:rsidR="00BF7534" w:rsidRPr="00BF7534" w:rsidRDefault="00BF7534" w:rsidP="00BF7534">
    <w:pPr>
      <w:pStyle w:val="Header"/>
      <w:jc w:val="right"/>
      <w:rPr>
        <w:rFonts w:ascii="Inter" w:hAnsi="Inter"/>
      </w:rPr>
    </w:pPr>
    <w:r w:rsidRPr="00BF7534">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E0"/>
    <w:rsid w:val="00203183"/>
    <w:rsid w:val="004060B2"/>
    <w:rsid w:val="005C2E72"/>
    <w:rsid w:val="006453AE"/>
    <w:rsid w:val="008B3D9D"/>
    <w:rsid w:val="008B795F"/>
    <w:rsid w:val="008E4F4F"/>
    <w:rsid w:val="009C6267"/>
    <w:rsid w:val="00A51F9F"/>
    <w:rsid w:val="00A92C57"/>
    <w:rsid w:val="00AC6A80"/>
    <w:rsid w:val="00B67FB1"/>
    <w:rsid w:val="00BD6B08"/>
    <w:rsid w:val="00BF7534"/>
    <w:rsid w:val="00D44FE0"/>
    <w:rsid w:val="00DA6986"/>
    <w:rsid w:val="00E67773"/>
    <w:rsid w:val="00E70232"/>
    <w:rsid w:val="00EE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4A7379"/>
  <w15:chartTrackingRefBased/>
  <w15:docId w15:val="{4F52861E-E16E-432D-89A4-AD5BC910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FE0"/>
    <w:rPr>
      <w:rFonts w:eastAsiaTheme="majorEastAsia" w:cstheme="majorBidi"/>
      <w:color w:val="272727" w:themeColor="text1" w:themeTint="D8"/>
    </w:rPr>
  </w:style>
  <w:style w:type="paragraph" w:styleId="Title">
    <w:name w:val="Title"/>
    <w:basedOn w:val="Normal"/>
    <w:next w:val="Normal"/>
    <w:link w:val="TitleChar"/>
    <w:uiPriority w:val="10"/>
    <w:qFormat/>
    <w:rsid w:val="00D44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FE0"/>
    <w:pPr>
      <w:spacing w:before="160"/>
      <w:jc w:val="center"/>
    </w:pPr>
    <w:rPr>
      <w:i/>
      <w:iCs/>
      <w:color w:val="404040" w:themeColor="text1" w:themeTint="BF"/>
    </w:rPr>
  </w:style>
  <w:style w:type="character" w:customStyle="1" w:styleId="QuoteChar">
    <w:name w:val="Quote Char"/>
    <w:basedOn w:val="DefaultParagraphFont"/>
    <w:link w:val="Quote"/>
    <w:uiPriority w:val="29"/>
    <w:rsid w:val="00D44FE0"/>
    <w:rPr>
      <w:i/>
      <w:iCs/>
      <w:color w:val="404040" w:themeColor="text1" w:themeTint="BF"/>
    </w:rPr>
  </w:style>
  <w:style w:type="paragraph" w:styleId="ListParagraph">
    <w:name w:val="List Paragraph"/>
    <w:basedOn w:val="Normal"/>
    <w:uiPriority w:val="34"/>
    <w:qFormat/>
    <w:rsid w:val="00D44FE0"/>
    <w:pPr>
      <w:ind w:left="720"/>
      <w:contextualSpacing/>
    </w:pPr>
  </w:style>
  <w:style w:type="character" w:styleId="IntenseEmphasis">
    <w:name w:val="Intense Emphasis"/>
    <w:basedOn w:val="DefaultParagraphFont"/>
    <w:uiPriority w:val="21"/>
    <w:qFormat/>
    <w:rsid w:val="00D44FE0"/>
    <w:rPr>
      <w:i/>
      <w:iCs/>
      <w:color w:val="0F4761" w:themeColor="accent1" w:themeShade="BF"/>
    </w:rPr>
  </w:style>
  <w:style w:type="paragraph" w:styleId="IntenseQuote">
    <w:name w:val="Intense Quote"/>
    <w:basedOn w:val="Normal"/>
    <w:next w:val="Normal"/>
    <w:link w:val="IntenseQuoteChar"/>
    <w:uiPriority w:val="30"/>
    <w:qFormat/>
    <w:rsid w:val="00D44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FE0"/>
    <w:rPr>
      <w:i/>
      <w:iCs/>
      <w:color w:val="0F4761" w:themeColor="accent1" w:themeShade="BF"/>
    </w:rPr>
  </w:style>
  <w:style w:type="character" w:styleId="IntenseReference">
    <w:name w:val="Intense Reference"/>
    <w:basedOn w:val="DefaultParagraphFont"/>
    <w:uiPriority w:val="32"/>
    <w:qFormat/>
    <w:rsid w:val="00D44FE0"/>
    <w:rPr>
      <w:b/>
      <w:bCs/>
      <w:smallCaps/>
      <w:color w:val="0F4761" w:themeColor="accent1" w:themeShade="BF"/>
      <w:spacing w:val="5"/>
    </w:rPr>
  </w:style>
  <w:style w:type="paragraph" w:styleId="Caption">
    <w:name w:val="caption"/>
    <w:basedOn w:val="Normal"/>
    <w:next w:val="Normal"/>
    <w:uiPriority w:val="35"/>
    <w:unhideWhenUsed/>
    <w:qFormat/>
    <w:rsid w:val="00EE6169"/>
    <w:pPr>
      <w:spacing w:after="200" w:line="240" w:lineRule="auto"/>
    </w:pPr>
    <w:rPr>
      <w:i/>
      <w:iCs/>
      <w:color w:val="0E2841" w:themeColor="text2"/>
      <w:sz w:val="18"/>
      <w:szCs w:val="18"/>
    </w:rPr>
  </w:style>
  <w:style w:type="character" w:styleId="Hyperlink">
    <w:name w:val="Hyperlink"/>
    <w:basedOn w:val="DefaultParagraphFont"/>
    <w:uiPriority w:val="99"/>
    <w:unhideWhenUsed/>
    <w:rsid w:val="00203183"/>
    <w:rPr>
      <w:color w:val="467886" w:themeColor="hyperlink"/>
      <w:u w:val="single"/>
    </w:rPr>
  </w:style>
  <w:style w:type="character" w:styleId="UnresolvedMention">
    <w:name w:val="Unresolved Mention"/>
    <w:basedOn w:val="DefaultParagraphFont"/>
    <w:uiPriority w:val="99"/>
    <w:semiHidden/>
    <w:unhideWhenUsed/>
    <w:rsid w:val="00203183"/>
    <w:rPr>
      <w:color w:val="605E5C"/>
      <w:shd w:val="clear" w:color="auto" w:fill="E1DFDD"/>
    </w:rPr>
  </w:style>
  <w:style w:type="paragraph" w:styleId="NormalWeb">
    <w:name w:val="Normal (Web)"/>
    <w:basedOn w:val="Normal"/>
    <w:uiPriority w:val="99"/>
    <w:semiHidden/>
    <w:unhideWhenUsed/>
    <w:rsid w:val="004060B2"/>
    <w:rPr>
      <w:rFonts w:ascii="Times New Roman" w:hAnsi="Times New Roman" w:cs="Times New Roman"/>
    </w:rPr>
  </w:style>
  <w:style w:type="paragraph" w:styleId="Header">
    <w:name w:val="header"/>
    <w:basedOn w:val="Normal"/>
    <w:link w:val="HeaderChar"/>
    <w:uiPriority w:val="99"/>
    <w:unhideWhenUsed/>
    <w:rsid w:val="00BF7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534"/>
  </w:style>
  <w:style w:type="paragraph" w:styleId="Footer">
    <w:name w:val="footer"/>
    <w:basedOn w:val="Normal"/>
    <w:link w:val="FooterChar"/>
    <w:uiPriority w:val="99"/>
    <w:unhideWhenUsed/>
    <w:rsid w:val="00BF7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8568">
      <w:bodyDiv w:val="1"/>
      <w:marLeft w:val="0"/>
      <w:marRight w:val="0"/>
      <w:marTop w:val="0"/>
      <w:marBottom w:val="0"/>
      <w:divBdr>
        <w:top w:val="none" w:sz="0" w:space="0" w:color="auto"/>
        <w:left w:val="none" w:sz="0" w:space="0" w:color="auto"/>
        <w:bottom w:val="none" w:sz="0" w:space="0" w:color="auto"/>
        <w:right w:val="none" w:sz="0" w:space="0" w:color="auto"/>
      </w:divBdr>
    </w:div>
    <w:div w:id="240069642">
      <w:bodyDiv w:val="1"/>
      <w:marLeft w:val="0"/>
      <w:marRight w:val="0"/>
      <w:marTop w:val="0"/>
      <w:marBottom w:val="0"/>
      <w:divBdr>
        <w:top w:val="none" w:sz="0" w:space="0" w:color="auto"/>
        <w:left w:val="none" w:sz="0" w:space="0" w:color="auto"/>
        <w:bottom w:val="none" w:sz="0" w:space="0" w:color="auto"/>
        <w:right w:val="none" w:sz="0" w:space="0" w:color="auto"/>
      </w:divBdr>
    </w:div>
    <w:div w:id="372047977">
      <w:bodyDiv w:val="1"/>
      <w:marLeft w:val="0"/>
      <w:marRight w:val="0"/>
      <w:marTop w:val="0"/>
      <w:marBottom w:val="0"/>
      <w:divBdr>
        <w:top w:val="none" w:sz="0" w:space="0" w:color="auto"/>
        <w:left w:val="none" w:sz="0" w:space="0" w:color="auto"/>
        <w:bottom w:val="none" w:sz="0" w:space="0" w:color="auto"/>
        <w:right w:val="none" w:sz="0" w:space="0" w:color="auto"/>
      </w:divBdr>
    </w:div>
    <w:div w:id="419912265">
      <w:bodyDiv w:val="1"/>
      <w:marLeft w:val="0"/>
      <w:marRight w:val="0"/>
      <w:marTop w:val="0"/>
      <w:marBottom w:val="0"/>
      <w:divBdr>
        <w:top w:val="none" w:sz="0" w:space="0" w:color="auto"/>
        <w:left w:val="none" w:sz="0" w:space="0" w:color="auto"/>
        <w:bottom w:val="none" w:sz="0" w:space="0" w:color="auto"/>
        <w:right w:val="none" w:sz="0" w:space="0" w:color="auto"/>
      </w:divBdr>
    </w:div>
    <w:div w:id="500438848">
      <w:bodyDiv w:val="1"/>
      <w:marLeft w:val="0"/>
      <w:marRight w:val="0"/>
      <w:marTop w:val="0"/>
      <w:marBottom w:val="0"/>
      <w:divBdr>
        <w:top w:val="none" w:sz="0" w:space="0" w:color="auto"/>
        <w:left w:val="none" w:sz="0" w:space="0" w:color="auto"/>
        <w:bottom w:val="none" w:sz="0" w:space="0" w:color="auto"/>
        <w:right w:val="none" w:sz="0" w:space="0" w:color="auto"/>
      </w:divBdr>
    </w:div>
    <w:div w:id="510141513">
      <w:bodyDiv w:val="1"/>
      <w:marLeft w:val="0"/>
      <w:marRight w:val="0"/>
      <w:marTop w:val="0"/>
      <w:marBottom w:val="0"/>
      <w:divBdr>
        <w:top w:val="none" w:sz="0" w:space="0" w:color="auto"/>
        <w:left w:val="none" w:sz="0" w:space="0" w:color="auto"/>
        <w:bottom w:val="none" w:sz="0" w:space="0" w:color="auto"/>
        <w:right w:val="none" w:sz="0" w:space="0" w:color="auto"/>
      </w:divBdr>
    </w:div>
    <w:div w:id="553662483">
      <w:bodyDiv w:val="1"/>
      <w:marLeft w:val="0"/>
      <w:marRight w:val="0"/>
      <w:marTop w:val="0"/>
      <w:marBottom w:val="0"/>
      <w:divBdr>
        <w:top w:val="none" w:sz="0" w:space="0" w:color="auto"/>
        <w:left w:val="none" w:sz="0" w:space="0" w:color="auto"/>
        <w:bottom w:val="none" w:sz="0" w:space="0" w:color="auto"/>
        <w:right w:val="none" w:sz="0" w:space="0" w:color="auto"/>
      </w:divBdr>
    </w:div>
    <w:div w:id="554314786">
      <w:bodyDiv w:val="1"/>
      <w:marLeft w:val="0"/>
      <w:marRight w:val="0"/>
      <w:marTop w:val="0"/>
      <w:marBottom w:val="0"/>
      <w:divBdr>
        <w:top w:val="none" w:sz="0" w:space="0" w:color="auto"/>
        <w:left w:val="none" w:sz="0" w:space="0" w:color="auto"/>
        <w:bottom w:val="none" w:sz="0" w:space="0" w:color="auto"/>
        <w:right w:val="none" w:sz="0" w:space="0" w:color="auto"/>
      </w:divBdr>
    </w:div>
    <w:div w:id="606160306">
      <w:bodyDiv w:val="1"/>
      <w:marLeft w:val="0"/>
      <w:marRight w:val="0"/>
      <w:marTop w:val="0"/>
      <w:marBottom w:val="0"/>
      <w:divBdr>
        <w:top w:val="none" w:sz="0" w:space="0" w:color="auto"/>
        <w:left w:val="none" w:sz="0" w:space="0" w:color="auto"/>
        <w:bottom w:val="none" w:sz="0" w:space="0" w:color="auto"/>
        <w:right w:val="none" w:sz="0" w:space="0" w:color="auto"/>
      </w:divBdr>
    </w:div>
    <w:div w:id="663778771">
      <w:bodyDiv w:val="1"/>
      <w:marLeft w:val="0"/>
      <w:marRight w:val="0"/>
      <w:marTop w:val="0"/>
      <w:marBottom w:val="0"/>
      <w:divBdr>
        <w:top w:val="none" w:sz="0" w:space="0" w:color="auto"/>
        <w:left w:val="none" w:sz="0" w:space="0" w:color="auto"/>
        <w:bottom w:val="none" w:sz="0" w:space="0" w:color="auto"/>
        <w:right w:val="none" w:sz="0" w:space="0" w:color="auto"/>
      </w:divBdr>
    </w:div>
    <w:div w:id="708184330">
      <w:bodyDiv w:val="1"/>
      <w:marLeft w:val="0"/>
      <w:marRight w:val="0"/>
      <w:marTop w:val="0"/>
      <w:marBottom w:val="0"/>
      <w:divBdr>
        <w:top w:val="none" w:sz="0" w:space="0" w:color="auto"/>
        <w:left w:val="none" w:sz="0" w:space="0" w:color="auto"/>
        <w:bottom w:val="none" w:sz="0" w:space="0" w:color="auto"/>
        <w:right w:val="none" w:sz="0" w:space="0" w:color="auto"/>
      </w:divBdr>
    </w:div>
    <w:div w:id="950547473">
      <w:bodyDiv w:val="1"/>
      <w:marLeft w:val="0"/>
      <w:marRight w:val="0"/>
      <w:marTop w:val="0"/>
      <w:marBottom w:val="0"/>
      <w:divBdr>
        <w:top w:val="none" w:sz="0" w:space="0" w:color="auto"/>
        <w:left w:val="none" w:sz="0" w:space="0" w:color="auto"/>
        <w:bottom w:val="none" w:sz="0" w:space="0" w:color="auto"/>
        <w:right w:val="none" w:sz="0" w:space="0" w:color="auto"/>
      </w:divBdr>
    </w:div>
    <w:div w:id="1122463045">
      <w:bodyDiv w:val="1"/>
      <w:marLeft w:val="0"/>
      <w:marRight w:val="0"/>
      <w:marTop w:val="0"/>
      <w:marBottom w:val="0"/>
      <w:divBdr>
        <w:top w:val="none" w:sz="0" w:space="0" w:color="auto"/>
        <w:left w:val="none" w:sz="0" w:space="0" w:color="auto"/>
        <w:bottom w:val="none" w:sz="0" w:space="0" w:color="auto"/>
        <w:right w:val="none" w:sz="0" w:space="0" w:color="auto"/>
      </w:divBdr>
    </w:div>
    <w:div w:id="1672100183">
      <w:bodyDiv w:val="1"/>
      <w:marLeft w:val="0"/>
      <w:marRight w:val="0"/>
      <w:marTop w:val="0"/>
      <w:marBottom w:val="0"/>
      <w:divBdr>
        <w:top w:val="none" w:sz="0" w:space="0" w:color="auto"/>
        <w:left w:val="none" w:sz="0" w:space="0" w:color="auto"/>
        <w:bottom w:val="none" w:sz="0" w:space="0" w:color="auto"/>
        <w:right w:val="none" w:sz="0" w:space="0" w:color="auto"/>
      </w:divBdr>
    </w:div>
    <w:div w:id="2005430708">
      <w:bodyDiv w:val="1"/>
      <w:marLeft w:val="0"/>
      <w:marRight w:val="0"/>
      <w:marTop w:val="0"/>
      <w:marBottom w:val="0"/>
      <w:divBdr>
        <w:top w:val="none" w:sz="0" w:space="0" w:color="auto"/>
        <w:left w:val="none" w:sz="0" w:space="0" w:color="auto"/>
        <w:bottom w:val="none" w:sz="0" w:space="0" w:color="auto"/>
        <w:right w:val="none" w:sz="0" w:space="0" w:color="auto"/>
      </w:divBdr>
    </w:div>
    <w:div w:id="2050452190">
      <w:bodyDiv w:val="1"/>
      <w:marLeft w:val="0"/>
      <w:marRight w:val="0"/>
      <w:marTop w:val="0"/>
      <w:marBottom w:val="0"/>
      <w:divBdr>
        <w:top w:val="none" w:sz="0" w:space="0" w:color="auto"/>
        <w:left w:val="none" w:sz="0" w:space="0" w:color="auto"/>
        <w:bottom w:val="none" w:sz="0" w:space="0" w:color="auto"/>
        <w:right w:val="none" w:sz="0" w:space="0" w:color="auto"/>
      </w:divBdr>
    </w:div>
    <w:div w:id="211617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igi.ub.uni-heidelberg.de/diglit/mariette1870ga"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blogs.realestate.gov.eg/top-must-see-ancient-egyptian-sites/"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smith.edu/hsc/museum/ancient_inventions/battery2.html" TargetMode="Externa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revolutionarytechnology.ne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egyptianmuseum.org/explore/middle-kingdom-monuments-dendera-temple-complex" TargetMode="Externa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s://escholarship.org/content/qt8np4d4hf/qt8np4d4hf_noSplash_160782e4ef2e86b3702c9e975ce99df9.pdf"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foxrothschild.com/energy-natural-resourc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revolutionarytechnology.net"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revolutionarytechnolog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1599</Words>
  <Characters>10030</Characters>
  <Application>Microsoft Office Word</Application>
  <DocSecurity>0</DocSecurity>
  <Lines>167</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2</cp:revision>
  <cp:lastPrinted>2025-05-07T06:10:00Z</cp:lastPrinted>
  <dcterms:created xsi:type="dcterms:W3CDTF">2025-05-07T06:10:00Z</dcterms:created>
  <dcterms:modified xsi:type="dcterms:W3CDTF">2025-05-07T06:10:00Z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6235bcf1-d878-405f-a9da-62763f741fc3</vt:lpwstr>
  </property>
</Properties>
</file>