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C5F63" w14:textId="7CC44FE2" w:rsidR="00D74A4F" w:rsidRPr="00D74A4F" w:rsidRDefault="00D74A4F" w:rsidP="00D74A4F">
      <w:pPr>
        <w:spacing w:after="0"/>
        <w:rPr>
          <w:rFonts w:ascii="Inter" w:hAnsi="Inter"/>
        </w:rPr>
      </w:pPr>
      <w:r w:rsidRPr="00D74A4F">
        <w:rPr>
          <w:rFonts w:ascii="Inter" w:hAnsi="Inter"/>
        </w:rPr>
        <w:t>Dr. Correo Hofstad</w:t>
      </w:r>
    </w:p>
    <w:p w14:paraId="42469496" w14:textId="6AFE1301" w:rsidR="00D74A4F" w:rsidRDefault="00D74A4F" w:rsidP="00D74A4F">
      <w:pPr>
        <w:spacing w:after="0"/>
        <w:rPr>
          <w:rFonts w:ascii="Inter" w:hAnsi="Inter"/>
        </w:rPr>
      </w:pPr>
      <w:r w:rsidRPr="00D74A4F">
        <w:rPr>
          <w:rFonts w:ascii="Inter" w:hAnsi="Inter"/>
        </w:rPr>
        <w:t>Revolutionary Technology</w:t>
      </w:r>
    </w:p>
    <w:p w14:paraId="1FDB816F" w14:textId="77777777" w:rsidR="00D74A4F" w:rsidRPr="00D74A4F" w:rsidRDefault="00D74A4F" w:rsidP="00D74A4F">
      <w:pPr>
        <w:spacing w:after="0"/>
        <w:jc w:val="center"/>
        <w:rPr>
          <w:rFonts w:ascii="Inter" w:hAnsi="Inter"/>
          <w:b/>
          <w:bCs/>
        </w:rPr>
      </w:pPr>
    </w:p>
    <w:p w14:paraId="201AD33E" w14:textId="74AE47E9" w:rsidR="00D74A4F" w:rsidRPr="00D74A4F" w:rsidRDefault="00D74A4F" w:rsidP="00D74A4F">
      <w:pPr>
        <w:spacing w:after="0"/>
        <w:jc w:val="center"/>
        <w:rPr>
          <w:rFonts w:ascii="Inter" w:hAnsi="Inter"/>
          <w:b/>
          <w:bCs/>
          <w:sz w:val="40"/>
          <w:szCs w:val="40"/>
        </w:rPr>
      </w:pPr>
      <w:r w:rsidRPr="00D74A4F">
        <w:rPr>
          <w:rFonts w:ascii="Inter" w:hAnsi="Inter"/>
          <w:b/>
          <w:bCs/>
          <w:sz w:val="40"/>
          <w:szCs w:val="40"/>
        </w:rPr>
        <w:t>Navigating the Nexus of Technology: The Innovative Journey of Dr. Hofstad</w:t>
      </w:r>
    </w:p>
    <w:p w14:paraId="0D0CF24F" w14:textId="77777777" w:rsidR="00D74A4F" w:rsidRDefault="00D74A4F" w:rsidP="00D74A4F">
      <w:pPr>
        <w:rPr>
          <w:rFonts w:ascii="Inter" w:hAnsi="Inter"/>
          <w:b/>
          <w:bCs/>
        </w:rPr>
      </w:pPr>
    </w:p>
    <w:p w14:paraId="696CA5FF" w14:textId="4C6714F9" w:rsidR="00D74A4F" w:rsidRPr="00D74A4F" w:rsidRDefault="00D74A4F" w:rsidP="00D74A4F">
      <w:pPr>
        <w:rPr>
          <w:rFonts w:ascii="Inter" w:hAnsi="Inter"/>
          <w:b/>
          <w:bCs/>
        </w:rPr>
      </w:pPr>
      <w:r w:rsidRPr="00D74A4F">
        <w:rPr>
          <w:rFonts w:ascii="Inter" w:hAnsi="Inter"/>
          <w:b/>
          <w:bCs/>
        </w:rPr>
        <w:t>The Legacy of Innovation: Early Influences</w:t>
      </w:r>
    </w:p>
    <w:p w14:paraId="08290C32" w14:textId="77777777" w:rsidR="00D74A4F" w:rsidRPr="00D74A4F" w:rsidRDefault="00D74A4F" w:rsidP="00D74A4F">
      <w:pPr>
        <w:rPr>
          <w:rFonts w:ascii="Inter" w:hAnsi="Inter"/>
        </w:rPr>
      </w:pPr>
      <w:r w:rsidRPr="00D74A4F">
        <w:rPr>
          <w:rFonts w:ascii="Inter" w:hAnsi="Inter"/>
        </w:rPr>
        <w:t>From a young age, Dr. Hofstad embraced the principles of robotics, learning from none other than his father, Vice Admiral Lonnie Johnson. The foundation laid during his formative years not only encouraged intellectual curiosity but also instilled a deep-seated understanding of complex systems that would fuel his future endeavors. The familial bond, intertwined with education, opened the door to endless possibilities within the realms of technology and engineering. Through this lens, Dr. Hofstad gained invaluable skills that would later define his career.</w:t>
      </w:r>
    </w:p>
    <w:p w14:paraId="1978EE08" w14:textId="095E0E3B" w:rsidR="00D74A4F" w:rsidRDefault="00D74A4F" w:rsidP="00D74A4F">
      <w:pPr>
        <w:rPr>
          <w:rFonts w:ascii="Inter" w:hAnsi="Inter"/>
        </w:rPr>
      </w:pPr>
      <w:r w:rsidRPr="00D74A4F">
        <w:rPr>
          <w:rFonts w:ascii="Inter" w:hAnsi="Inter"/>
        </w:rPr>
        <w:t>Moreover, these early experiences on the USS John Fitzgerald Kennedy, where his father oversaw the maintenance and construction of intricate computer systems, were not mere childhood memories. They served as essential job-related training that equipped Dr. Hofstad with a profound understanding of how technology could be practically applied in demanding environments. This blend of foundational knowledge and hands-on experience paved the way for his remarkable contributions to artificial intelligence and quantum computing.</w:t>
      </w:r>
    </w:p>
    <w:p w14:paraId="4699D760" w14:textId="77777777" w:rsidR="00D74A4F" w:rsidRPr="00D74A4F" w:rsidRDefault="00D74A4F" w:rsidP="00D74A4F">
      <w:pPr>
        <w:rPr>
          <w:rFonts w:ascii="Inter" w:hAnsi="Inter"/>
        </w:rPr>
      </w:pPr>
    </w:p>
    <w:p w14:paraId="4F505FFA" w14:textId="77777777" w:rsidR="00D74A4F" w:rsidRPr="00D74A4F" w:rsidRDefault="00D74A4F" w:rsidP="00D74A4F">
      <w:pPr>
        <w:rPr>
          <w:rFonts w:ascii="Inter" w:hAnsi="Inter"/>
          <w:b/>
          <w:bCs/>
        </w:rPr>
      </w:pPr>
      <w:r w:rsidRPr="00D74A4F">
        <w:rPr>
          <w:rFonts w:ascii="Inter" w:hAnsi="Inter"/>
          <w:b/>
          <w:bCs/>
        </w:rPr>
        <w:t>Breaking New Ground in AI Development</w:t>
      </w:r>
    </w:p>
    <w:p w14:paraId="597EE711" w14:textId="77777777" w:rsidR="00D74A4F" w:rsidRPr="00D74A4F" w:rsidRDefault="00D74A4F" w:rsidP="00D74A4F">
      <w:pPr>
        <w:rPr>
          <w:rFonts w:ascii="Inter" w:hAnsi="Inter"/>
        </w:rPr>
      </w:pPr>
      <w:r w:rsidRPr="00D74A4F">
        <w:rPr>
          <w:rFonts w:ascii="Inter" w:hAnsi="Inter"/>
        </w:rPr>
        <w:t>Dr. Hofstad's journey into artificial intelligence is marked by his innovative coding and logic-building approach. Distinct from traditional methods that often rely on "ELSE" statements, Hofstad's unique "IF" and "THEN" coding process harnesses the power of probability statistics to optimize decision-making algorithms. This groundbreaking methodology streamlines AI responses and enhances adaptability, permitting the systems to learn and evolve with changing data inputs.</w:t>
      </w:r>
    </w:p>
    <w:p w14:paraId="74734A91" w14:textId="77777777" w:rsidR="00D74A4F" w:rsidRDefault="00D74A4F" w:rsidP="00D74A4F">
      <w:pPr>
        <w:rPr>
          <w:rFonts w:ascii="Inter" w:hAnsi="Inter"/>
        </w:rPr>
      </w:pPr>
      <w:r w:rsidRPr="00D74A4F">
        <w:rPr>
          <w:rFonts w:ascii="Inter" w:hAnsi="Inter"/>
        </w:rPr>
        <w:t>His emphasis on statistical analysis allows for crafting models that predict the best-case scenarios in response to various stimuli, enabling highly responsive and accurate artificial intelligence systems. This innovative thinking underscores Dr. Hofstad's commitment to advancing AI technology, ensuring it remains at the forefront of modern engineering practices. By prioritizing adaptable algorithms over rigid coding structures, he has set a precedent for future advancements in the field.</w:t>
      </w:r>
    </w:p>
    <w:p w14:paraId="6C3A44FA" w14:textId="77777777" w:rsidR="00D74A4F" w:rsidRPr="00D74A4F" w:rsidRDefault="00D74A4F" w:rsidP="00D74A4F">
      <w:pPr>
        <w:rPr>
          <w:rFonts w:ascii="Inter" w:hAnsi="Inter"/>
        </w:rPr>
      </w:pPr>
    </w:p>
    <w:p w14:paraId="0600A340" w14:textId="77777777" w:rsidR="00D74A4F" w:rsidRPr="00D74A4F" w:rsidRDefault="00D74A4F" w:rsidP="00D74A4F">
      <w:pPr>
        <w:rPr>
          <w:rFonts w:ascii="Inter" w:hAnsi="Inter"/>
          <w:b/>
          <w:bCs/>
        </w:rPr>
      </w:pPr>
      <w:r w:rsidRPr="00D74A4F">
        <w:rPr>
          <w:rFonts w:ascii="Inter" w:hAnsi="Inter"/>
          <w:b/>
          <w:bCs/>
        </w:rPr>
        <w:t>Engineering Excellence Across Disciplines</w:t>
      </w:r>
    </w:p>
    <w:p w14:paraId="61838A6A" w14:textId="77777777" w:rsidR="00D74A4F" w:rsidRPr="00D74A4F" w:rsidRDefault="00D74A4F" w:rsidP="00D74A4F">
      <w:pPr>
        <w:rPr>
          <w:rFonts w:ascii="Inter" w:hAnsi="Inter"/>
        </w:rPr>
      </w:pPr>
      <w:r w:rsidRPr="00D74A4F">
        <w:rPr>
          <w:rFonts w:ascii="Inter" w:hAnsi="Inter"/>
        </w:rPr>
        <w:lastRenderedPageBreak/>
        <w:t>The fusion of chemistry, mathematics, and physics in Dr. Hofstad's work leads to the design of cutting-edge technologies that serve the Department of Defense and NASA. His proficiency encompasses robotics and AI and extends to creating sophisticated machines and systems. Dr. Hofstad crafts innovative solutions that address complex engineering challenges by leveraging scientific principles, bridging the gap between theoretical concepts and practical applications.</w:t>
      </w:r>
    </w:p>
    <w:p w14:paraId="0E61FF3E" w14:textId="77777777" w:rsidR="00D74A4F" w:rsidRDefault="00D74A4F" w:rsidP="00D74A4F">
      <w:pPr>
        <w:rPr>
          <w:rFonts w:ascii="Inter" w:hAnsi="Inter"/>
        </w:rPr>
      </w:pPr>
      <w:proofErr w:type="gramStart"/>
      <w:r w:rsidRPr="00D74A4F">
        <w:rPr>
          <w:rFonts w:ascii="Inter" w:hAnsi="Inter"/>
        </w:rPr>
        <w:t>In particular, his</w:t>
      </w:r>
      <w:proofErr w:type="gramEnd"/>
      <w:r w:rsidRPr="00D74A4F">
        <w:rPr>
          <w:rFonts w:ascii="Inter" w:hAnsi="Inter"/>
        </w:rPr>
        <w:t xml:space="preserve"> collaborations with industry leaders such as Axiom, Northrop Grumman, and Lockheed Martin demonstrate the impact of his engineering acumen across various sectors. Building technologies encompassing advanced robotics and intelligent systems amplifies his influence, reflecting a commitment to supporting national security and exploration initiatives. Dr. Hofstad's endeavors exemplify how interdisciplinary knowledge fosters breakthroughs in high-stakes environments.</w:t>
      </w:r>
    </w:p>
    <w:p w14:paraId="2F93C9E2" w14:textId="77777777" w:rsidR="00D74A4F" w:rsidRPr="00D74A4F" w:rsidRDefault="00D74A4F" w:rsidP="00D74A4F">
      <w:pPr>
        <w:rPr>
          <w:rFonts w:ascii="Inter" w:hAnsi="Inter"/>
        </w:rPr>
      </w:pPr>
    </w:p>
    <w:p w14:paraId="6089B53A" w14:textId="77777777" w:rsidR="00D74A4F" w:rsidRPr="00D74A4F" w:rsidRDefault="00D74A4F" w:rsidP="00D74A4F">
      <w:pPr>
        <w:rPr>
          <w:rFonts w:ascii="Inter" w:hAnsi="Inter"/>
          <w:b/>
          <w:bCs/>
        </w:rPr>
      </w:pPr>
      <w:r w:rsidRPr="00D74A4F">
        <w:rPr>
          <w:rFonts w:ascii="Inter" w:hAnsi="Inter"/>
          <w:b/>
          <w:bCs/>
        </w:rPr>
        <w:t>Revolutionizing Fiber Optic Technology</w:t>
      </w:r>
    </w:p>
    <w:p w14:paraId="1DFA6BC2" w14:textId="77777777" w:rsidR="00D74A4F" w:rsidRPr="00D74A4F" w:rsidRDefault="00D74A4F" w:rsidP="00D74A4F">
      <w:pPr>
        <w:rPr>
          <w:rFonts w:ascii="Inter" w:hAnsi="Inter"/>
        </w:rPr>
      </w:pPr>
      <w:r w:rsidRPr="00D74A4F">
        <w:rPr>
          <w:rFonts w:ascii="Inter" w:hAnsi="Inter"/>
        </w:rPr>
        <w:t>Among his notable achievements, Dr. Hofstad's partnership with NVidia has yielded significant advancements in fiber optic technology. They have developed fiber optic cables that display reduced light absorption through innovative vacuum manufacturing techniques, an essential quality for enhancing transmission efficiency. Minimizing the OH+ presence in these cables paves the way for faster and more reliable data transmission, addressing critical needs across various sectors, including telecommunications and data centers.</w:t>
      </w:r>
    </w:p>
    <w:p w14:paraId="2B04A45B" w14:textId="77777777" w:rsidR="00D74A4F" w:rsidRDefault="00D74A4F" w:rsidP="00D74A4F">
      <w:pPr>
        <w:rPr>
          <w:rFonts w:ascii="Inter" w:hAnsi="Inter"/>
        </w:rPr>
      </w:pPr>
      <w:r w:rsidRPr="00D74A4F">
        <w:rPr>
          <w:rFonts w:ascii="Inter" w:hAnsi="Inter"/>
        </w:rPr>
        <w:t>Dr. Hofstad's use of electromagnetic fields during manufacturing further elevates fiber optics' performance. By aligning particles with a designated wavelength, he reduces scattering, thus improving overall light transmission capabilities. This integration of engineering principles illustrates a forward-thinking approach that challenges conventional manufacturing practices and opens new avenues for optical technology.</w:t>
      </w:r>
    </w:p>
    <w:p w14:paraId="54D8BCB8" w14:textId="77777777" w:rsidR="00D74A4F" w:rsidRPr="00D74A4F" w:rsidRDefault="00D74A4F" w:rsidP="00D74A4F">
      <w:pPr>
        <w:rPr>
          <w:rFonts w:ascii="Inter" w:hAnsi="Inter"/>
        </w:rPr>
      </w:pPr>
    </w:p>
    <w:p w14:paraId="6C21F758" w14:textId="77777777" w:rsidR="00D74A4F" w:rsidRPr="00D74A4F" w:rsidRDefault="00D74A4F" w:rsidP="00D74A4F">
      <w:pPr>
        <w:rPr>
          <w:rFonts w:ascii="Inter" w:hAnsi="Inter"/>
          <w:b/>
          <w:bCs/>
        </w:rPr>
      </w:pPr>
      <w:r w:rsidRPr="00D74A4F">
        <w:rPr>
          <w:rFonts w:ascii="Inter" w:hAnsi="Inter"/>
          <w:b/>
          <w:bCs/>
        </w:rPr>
        <w:t>Advancing Quantum Computing</w:t>
      </w:r>
    </w:p>
    <w:p w14:paraId="6E1AE553" w14:textId="77777777" w:rsidR="00D74A4F" w:rsidRPr="00D74A4F" w:rsidRDefault="00D74A4F" w:rsidP="00D74A4F">
      <w:pPr>
        <w:rPr>
          <w:rFonts w:ascii="Inter" w:hAnsi="Inter"/>
        </w:rPr>
      </w:pPr>
      <w:r w:rsidRPr="00D74A4F">
        <w:rPr>
          <w:rFonts w:ascii="Inter" w:hAnsi="Inter"/>
        </w:rPr>
        <w:t>Dr. Hofstad is at the forefront of innovation in quantum computing, partnering with NVidia to advance this transformative technology. By eliminating quantum biology hazards from future quantum communication systems, he recognizes the need for secure and reliable methods of data exchange in an increasingly interconnected world. His work developing the first quantum circuits through partnerships with esteemed institutions like the Pacific Northwest National Laboratory signifies a leap forward in the field.</w:t>
      </w:r>
    </w:p>
    <w:p w14:paraId="18DC92D2" w14:textId="77777777" w:rsidR="00D74A4F" w:rsidRDefault="00D74A4F" w:rsidP="00D74A4F">
      <w:pPr>
        <w:rPr>
          <w:rFonts w:ascii="Inter" w:hAnsi="Inter"/>
        </w:rPr>
      </w:pPr>
      <w:r w:rsidRPr="00D74A4F">
        <w:rPr>
          <w:rFonts w:ascii="Inter" w:hAnsi="Inter"/>
        </w:rPr>
        <w:t>The Swiss Federal Institute of Technology (ETH) has successfully replicated Hofstad's groundbreaking quantum circuit design, further validating the significance of his contributions. His research continues to shape the landscape of quantum computing, underscoring the importance of mitigating risks while capitalizing on the potential benefits of this burgeoning technology. With a commitment to innovation, Dr. Hofstad helps position the United States as a leader in the global quantum revolution.</w:t>
      </w:r>
    </w:p>
    <w:p w14:paraId="5CBF0FCA" w14:textId="77777777" w:rsidR="00D74A4F" w:rsidRPr="00D74A4F" w:rsidRDefault="00D74A4F" w:rsidP="00D74A4F">
      <w:pPr>
        <w:rPr>
          <w:rFonts w:ascii="Inter" w:hAnsi="Inter"/>
        </w:rPr>
      </w:pPr>
    </w:p>
    <w:p w14:paraId="60F94AE5" w14:textId="77777777" w:rsidR="00D74A4F" w:rsidRPr="00D74A4F" w:rsidRDefault="00D74A4F" w:rsidP="00D74A4F">
      <w:pPr>
        <w:rPr>
          <w:rFonts w:ascii="Inter" w:hAnsi="Inter"/>
          <w:b/>
          <w:bCs/>
        </w:rPr>
      </w:pPr>
      <w:r w:rsidRPr="00D74A4F">
        <w:rPr>
          <w:rFonts w:ascii="Inter" w:hAnsi="Inter"/>
          <w:b/>
          <w:bCs/>
        </w:rPr>
        <w:t>Strengthening Cybersecurity Measures</w:t>
      </w:r>
    </w:p>
    <w:p w14:paraId="56BB0D67" w14:textId="77777777" w:rsidR="00D74A4F" w:rsidRPr="00D74A4F" w:rsidRDefault="00D74A4F" w:rsidP="00D74A4F">
      <w:pPr>
        <w:rPr>
          <w:rFonts w:ascii="Inter" w:hAnsi="Inter"/>
        </w:rPr>
      </w:pPr>
      <w:r w:rsidRPr="00D74A4F">
        <w:rPr>
          <w:rFonts w:ascii="Inter" w:hAnsi="Inter"/>
        </w:rPr>
        <w:t>As global cyber threats become increasingly sophisticated, Dr. Hofstad's partnership with WatchGuard Technologies is crucial in safeguarding large organizations and government entities. His cybersecurity initiatives for the Department of Transportation and the FAA highlight his dedication to protecting critical infrastructure against malicious attacks. By identifying vulnerabilities and implementing proactive measures, Dr. Hofstad helps to fortify the nation's defenses in a landscape where cyber threats constantly evolve.</w:t>
      </w:r>
    </w:p>
    <w:p w14:paraId="60FE1CEE" w14:textId="77777777" w:rsidR="00D74A4F" w:rsidRDefault="00D74A4F" w:rsidP="00D74A4F">
      <w:pPr>
        <w:rPr>
          <w:rFonts w:ascii="Inter" w:hAnsi="Inter"/>
        </w:rPr>
      </w:pPr>
      <w:r w:rsidRPr="00D74A4F">
        <w:rPr>
          <w:rFonts w:ascii="Inter" w:hAnsi="Inter"/>
        </w:rPr>
        <w:t>Through comprehensive analytics and real-time monitoring, he formulates strategies that address immediate concerns and provide sustainable solutions for future challenges. The importance of robust cybersecurity cannot be overstated, especially as technology advances, making a concerted effort to secure digital assets essential for maintaining operational integrity and trust.</w:t>
      </w:r>
    </w:p>
    <w:p w14:paraId="73C82B59" w14:textId="77777777" w:rsidR="00D74A4F" w:rsidRPr="00D74A4F" w:rsidRDefault="00D74A4F" w:rsidP="00D74A4F">
      <w:pPr>
        <w:rPr>
          <w:rFonts w:ascii="Inter" w:hAnsi="Inter"/>
        </w:rPr>
      </w:pPr>
    </w:p>
    <w:p w14:paraId="0FA8C19D" w14:textId="77777777" w:rsidR="00D74A4F" w:rsidRPr="00D74A4F" w:rsidRDefault="00D74A4F" w:rsidP="00D74A4F">
      <w:pPr>
        <w:rPr>
          <w:rFonts w:ascii="Inter" w:hAnsi="Inter"/>
          <w:b/>
          <w:bCs/>
        </w:rPr>
      </w:pPr>
      <w:r w:rsidRPr="00D74A4F">
        <w:rPr>
          <w:rFonts w:ascii="Inter" w:hAnsi="Inter"/>
          <w:b/>
          <w:bCs/>
        </w:rPr>
        <w:t>The Role of Leadership in Diversity Management</w:t>
      </w:r>
    </w:p>
    <w:p w14:paraId="58184DC5" w14:textId="77777777" w:rsidR="00D74A4F" w:rsidRPr="00D74A4F" w:rsidRDefault="00D74A4F" w:rsidP="00D74A4F">
      <w:pPr>
        <w:rPr>
          <w:rFonts w:ascii="Inter" w:hAnsi="Inter"/>
        </w:rPr>
      </w:pPr>
      <w:r w:rsidRPr="00D74A4F">
        <w:rPr>
          <w:rFonts w:ascii="Inter" w:hAnsi="Inter"/>
        </w:rPr>
        <w:t>Dr. Hofstad's leadership extends beyond technology; it encompasses a strong commitment to diversity management and employee relations within the U.S. Department of Defense. By actively promoting diversity within military ranks, he enhances operational effectiveness while fostering an inclusive environment that respects varied perspectives. With a focus on recruiting underrepresented groups, such as women in the military, he has positively impacted organizational culture and effectiveness.</w:t>
      </w:r>
    </w:p>
    <w:p w14:paraId="376C5F13" w14:textId="77777777" w:rsidR="00D74A4F" w:rsidRDefault="00D74A4F" w:rsidP="00D74A4F">
      <w:pPr>
        <w:rPr>
          <w:rFonts w:ascii="Inter" w:hAnsi="Inter"/>
        </w:rPr>
      </w:pPr>
      <w:r w:rsidRPr="00D74A4F">
        <w:rPr>
          <w:rFonts w:ascii="Inter" w:hAnsi="Inter"/>
        </w:rPr>
        <w:t>His extensive training in law enforcement and tactical operations equips him to handle challenges related to diversity with skill and sensitivity. As a lieutenant general in the U.S. Air Force, Dr. Hofstad underscores the necessity of diversity training and regulations, ensuring compliance while promoting a workplace that thrives on diverse experiences and backgrounds. His efforts exemplify how inclusive leadership can strengthen teams and enhance mission success.</w:t>
      </w:r>
    </w:p>
    <w:p w14:paraId="1EB6193E" w14:textId="77777777" w:rsidR="00D74A4F" w:rsidRPr="00D74A4F" w:rsidRDefault="00D74A4F" w:rsidP="00D74A4F">
      <w:pPr>
        <w:rPr>
          <w:rFonts w:ascii="Inter" w:hAnsi="Inter"/>
        </w:rPr>
      </w:pPr>
    </w:p>
    <w:p w14:paraId="538833F1" w14:textId="77777777" w:rsidR="00D74A4F" w:rsidRPr="00D74A4F" w:rsidRDefault="00D74A4F" w:rsidP="00D74A4F">
      <w:pPr>
        <w:rPr>
          <w:rFonts w:ascii="Inter" w:hAnsi="Inter"/>
          <w:b/>
          <w:bCs/>
        </w:rPr>
      </w:pPr>
      <w:r w:rsidRPr="00D74A4F">
        <w:rPr>
          <w:rFonts w:ascii="Inter" w:hAnsi="Inter"/>
          <w:b/>
          <w:bCs/>
        </w:rPr>
        <w:t>Emergency Response and Crisis Management</w:t>
      </w:r>
    </w:p>
    <w:p w14:paraId="2B3D8ECD" w14:textId="77777777" w:rsidR="00D74A4F" w:rsidRPr="00D74A4F" w:rsidRDefault="00D74A4F" w:rsidP="00D74A4F">
      <w:pPr>
        <w:rPr>
          <w:rFonts w:ascii="Inter" w:hAnsi="Inter"/>
        </w:rPr>
      </w:pPr>
      <w:r w:rsidRPr="00D74A4F">
        <w:rPr>
          <w:rFonts w:ascii="Inter" w:hAnsi="Inter"/>
        </w:rPr>
        <w:t>The rapid pace of change in global affairs necessitates agile leadership in times of crisis. Dr. Hofstad's experience as a Search, Evasion, Resistance, and Escape (SERE) instructor showcases his ability to prepare governments and agencies for unpredictable challenges. His expertise in developing preventative and responsive solutions ensures stakeholders can navigate dire situations effectively and manage the complexities that arise during emergencies.</w:t>
      </w:r>
    </w:p>
    <w:p w14:paraId="739C17AD" w14:textId="77777777" w:rsidR="00D74A4F" w:rsidRDefault="00D74A4F" w:rsidP="00D74A4F">
      <w:pPr>
        <w:rPr>
          <w:rFonts w:ascii="Inter" w:hAnsi="Inter"/>
        </w:rPr>
      </w:pPr>
      <w:r w:rsidRPr="00D74A4F">
        <w:rPr>
          <w:rFonts w:ascii="Inter" w:hAnsi="Inter"/>
        </w:rPr>
        <w:t>He uses forensic science principles to predict potential outcomes during crises, enabling proactive interventions. Dr. Hofstad's leadership reinforces organizational resilience and inspires confidence among team members who rely on his expertise in high-pressure environments. Hofstad demonstrates the essential value of effective leadership by maintaining composure and clarity in chaotic situations.</w:t>
      </w:r>
    </w:p>
    <w:p w14:paraId="6ED5A300" w14:textId="77777777" w:rsidR="00D74A4F" w:rsidRPr="00D74A4F" w:rsidRDefault="00D74A4F" w:rsidP="00D74A4F">
      <w:pPr>
        <w:rPr>
          <w:rFonts w:ascii="Inter" w:hAnsi="Inter"/>
        </w:rPr>
      </w:pPr>
    </w:p>
    <w:p w14:paraId="46453372" w14:textId="77777777" w:rsidR="00D74A4F" w:rsidRPr="00D74A4F" w:rsidRDefault="00D74A4F" w:rsidP="00D74A4F">
      <w:pPr>
        <w:rPr>
          <w:rFonts w:ascii="Inter" w:hAnsi="Inter"/>
          <w:b/>
          <w:bCs/>
        </w:rPr>
      </w:pPr>
      <w:r w:rsidRPr="00D74A4F">
        <w:rPr>
          <w:rFonts w:ascii="Inter" w:hAnsi="Inter"/>
          <w:b/>
          <w:bCs/>
        </w:rPr>
        <w:t>Modernizing Multi-Domain Operations</w:t>
      </w:r>
    </w:p>
    <w:p w14:paraId="67D36FF5" w14:textId="77777777" w:rsidR="00D74A4F" w:rsidRPr="00D74A4F" w:rsidRDefault="00D74A4F" w:rsidP="00D74A4F">
      <w:pPr>
        <w:rPr>
          <w:rFonts w:ascii="Inter" w:hAnsi="Inter"/>
        </w:rPr>
      </w:pPr>
      <w:r w:rsidRPr="00D74A4F">
        <w:rPr>
          <w:rFonts w:ascii="Inter" w:hAnsi="Inter"/>
        </w:rPr>
        <w:t>In response to evolving threats and the need for enhanced communication, Dr. Hofstad plays an instrumental role in modernizing the Department of Defense's Multi-Domain Operations Command (MDOC) program. Recognizing that lack of communication remains one of America's most significant challenges, Dr. Hofstad advocates for increased collaboration and information-sharing among military and law enforcement agencies.</w:t>
      </w:r>
    </w:p>
    <w:p w14:paraId="357AF826" w14:textId="77777777" w:rsidR="00D74A4F" w:rsidRDefault="00D74A4F" w:rsidP="00D74A4F">
      <w:pPr>
        <w:rPr>
          <w:rFonts w:ascii="Inter" w:hAnsi="Inter"/>
        </w:rPr>
      </w:pPr>
      <w:r w:rsidRPr="00D74A4F">
        <w:rPr>
          <w:rFonts w:ascii="Inter" w:hAnsi="Inter"/>
        </w:rPr>
        <w:t>MDOC's emphasis on breaking down compartmentalization fosters an environment where diverse teams work together toward common goals. By harnessing cross-functional expertise and modern methodologies, the MDOC enhances operational efficiency and speeds up responses to emerging threats, ensuring that America remains vigilant in the face of adversity.</w:t>
      </w:r>
    </w:p>
    <w:p w14:paraId="357A9EC0" w14:textId="77777777" w:rsidR="00D74A4F" w:rsidRPr="00D74A4F" w:rsidRDefault="00D74A4F" w:rsidP="00D74A4F">
      <w:pPr>
        <w:rPr>
          <w:rFonts w:ascii="Inter" w:hAnsi="Inter"/>
        </w:rPr>
      </w:pPr>
    </w:p>
    <w:p w14:paraId="498EA418" w14:textId="77777777" w:rsidR="00D74A4F" w:rsidRPr="00D74A4F" w:rsidRDefault="00D74A4F" w:rsidP="00D74A4F">
      <w:pPr>
        <w:rPr>
          <w:rFonts w:ascii="Inter" w:hAnsi="Inter"/>
          <w:b/>
          <w:bCs/>
        </w:rPr>
      </w:pPr>
      <w:r w:rsidRPr="00D74A4F">
        <w:rPr>
          <w:rFonts w:ascii="Inter" w:hAnsi="Inter"/>
          <w:b/>
          <w:bCs/>
        </w:rPr>
        <w:t>Fostering International Relations Through Academics</w:t>
      </w:r>
    </w:p>
    <w:p w14:paraId="003A01D7" w14:textId="77777777" w:rsidR="00D74A4F" w:rsidRPr="00D74A4F" w:rsidRDefault="00D74A4F" w:rsidP="00D74A4F">
      <w:pPr>
        <w:rPr>
          <w:rFonts w:ascii="Inter" w:hAnsi="Inter"/>
        </w:rPr>
      </w:pPr>
      <w:r w:rsidRPr="00D74A4F">
        <w:rPr>
          <w:rFonts w:ascii="Inter" w:hAnsi="Inter"/>
        </w:rPr>
        <w:t>Dr. Hofstad's vision extends beyond national security; it encapsulates the importance of fostering international collaborations through academic sciences. By engaging with global partners and leveraging collective expertise, he contributes to improved international relations and enhances the potential for cooperative problem-solving. This approach signifies a holistic understanding of today's challenges, Today's collaboration across borders is critical for addressing complex issues.</w:t>
      </w:r>
    </w:p>
    <w:p w14:paraId="4C6555C5" w14:textId="77777777" w:rsidR="00D74A4F" w:rsidRDefault="00D74A4F" w:rsidP="00D74A4F">
      <w:pPr>
        <w:rPr>
          <w:rFonts w:ascii="Inter" w:hAnsi="Inter"/>
        </w:rPr>
      </w:pPr>
      <w:r w:rsidRPr="00D74A4F">
        <w:rPr>
          <w:rFonts w:ascii="Inter" w:hAnsi="Inter"/>
        </w:rPr>
        <w:t>Promoting academic sciences as a vehicle for diplomacy, Dr. Hofstad helps build bridges that facilitate knowledge exchange and collaboration. He shapes a future where nations prioritize cooperation over competition, ultimately leading to a more secure and resilient global community.</w:t>
      </w:r>
    </w:p>
    <w:p w14:paraId="0A1F022E" w14:textId="77777777" w:rsidR="00D74A4F" w:rsidRPr="00D74A4F" w:rsidRDefault="00D74A4F" w:rsidP="00D74A4F">
      <w:pPr>
        <w:rPr>
          <w:rFonts w:ascii="Inter" w:hAnsi="Inter"/>
        </w:rPr>
      </w:pPr>
    </w:p>
    <w:p w14:paraId="6698370A" w14:textId="62A36358" w:rsidR="00D74A4F" w:rsidRPr="00D74A4F" w:rsidRDefault="00D74A4F" w:rsidP="00D74A4F">
      <w:pPr>
        <w:rPr>
          <w:rFonts w:ascii="Inter" w:hAnsi="Inter"/>
          <w:b/>
          <w:bCs/>
        </w:rPr>
      </w:pPr>
      <w:r w:rsidRPr="00D74A4F">
        <w:rPr>
          <w:rFonts w:ascii="Inter" w:hAnsi="Inter"/>
          <w:b/>
          <w:bCs/>
        </w:rPr>
        <w:t>A Legacy of Innovation and Leadership</w:t>
      </w:r>
    </w:p>
    <w:p w14:paraId="78846600" w14:textId="77777777" w:rsidR="00D74A4F" w:rsidRPr="00D74A4F" w:rsidRDefault="00D74A4F" w:rsidP="00D74A4F">
      <w:pPr>
        <w:rPr>
          <w:rFonts w:ascii="Inter" w:hAnsi="Inter"/>
        </w:rPr>
      </w:pPr>
      <w:r w:rsidRPr="00D74A4F">
        <w:rPr>
          <w:rFonts w:ascii="Inter" w:hAnsi="Inter"/>
        </w:rPr>
        <w:t xml:space="preserve">Dr. </w:t>
      </w:r>
      <w:proofErr w:type="spellStart"/>
      <w:r w:rsidRPr="00D74A4F">
        <w:rPr>
          <w:rFonts w:ascii="Inter" w:hAnsi="Inter"/>
        </w:rPr>
        <w:t>Hofstad’Hofstad's</w:t>
      </w:r>
      <w:proofErr w:type="spellEnd"/>
      <w:r w:rsidRPr="00D74A4F">
        <w:rPr>
          <w:rFonts w:ascii="Inter" w:hAnsi="Inter"/>
        </w:rPr>
        <w:t xml:space="preserve"> contributions span robotics, AI, engineering, quantum computing, cybersecurity, and more. Through groundbreaking innovations, he embodies the spirit of collaboration and commitment to fostering progress across various sectors. His legacy inspires future generations of technologists and leaders, demonstrating that the crossroads of innovation and diversity can lead to remarkable advancements.</w:t>
      </w:r>
    </w:p>
    <w:p w14:paraId="05DA2911" w14:textId="77777777" w:rsidR="00906DB3" w:rsidRPr="00D74A4F" w:rsidRDefault="00906DB3">
      <w:pPr>
        <w:rPr>
          <w:rFonts w:ascii="Inter" w:hAnsi="Inter"/>
        </w:rPr>
      </w:pPr>
    </w:p>
    <w:sectPr w:rsidR="00906DB3" w:rsidRPr="00D74A4F" w:rsidSect="00D74A4F">
      <w:footerReference w:type="even"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21803" w14:textId="77777777" w:rsidR="000B105A" w:rsidRDefault="000B105A" w:rsidP="00D74A4F">
      <w:pPr>
        <w:spacing w:after="0" w:line="240" w:lineRule="auto"/>
      </w:pPr>
      <w:r>
        <w:separator/>
      </w:r>
    </w:p>
  </w:endnote>
  <w:endnote w:type="continuationSeparator" w:id="0">
    <w:p w14:paraId="48C52F4D" w14:textId="77777777" w:rsidR="000B105A" w:rsidRDefault="000B105A" w:rsidP="00D74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52905" w14:textId="30A774DE" w:rsidR="00D74A4F" w:rsidRPr="00D74A4F" w:rsidRDefault="00D74A4F" w:rsidP="00D74A4F">
    <w:pPr>
      <w:pStyle w:val="Footer"/>
      <w:jc w:val="center"/>
      <w:rPr>
        <w:rFonts w:ascii="Inter" w:hAnsi="Inter"/>
      </w:rPr>
    </w:pPr>
    <w:hyperlink r:id="rId1" w:history="1">
      <w:r w:rsidRPr="00D74A4F">
        <w:rPr>
          <w:rStyle w:val="Hyperlink"/>
          <w:rFonts w:ascii="Inter" w:hAnsi="Inter"/>
        </w:rPr>
        <w:t>https://www.foxrothschild.com/technology</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61EF0" w14:textId="47E33B29" w:rsidR="00D74A4F" w:rsidRPr="00D74A4F" w:rsidRDefault="00D74A4F" w:rsidP="00D74A4F">
    <w:pPr>
      <w:pStyle w:val="Footer"/>
      <w:jc w:val="center"/>
      <w:rPr>
        <w:rFonts w:ascii="Inter" w:hAnsi="Inter"/>
      </w:rPr>
    </w:pPr>
    <w:hyperlink r:id="rId1" w:history="1">
      <w:r w:rsidRPr="00D74A4F">
        <w:rPr>
          <w:rStyle w:val="Hyperlink"/>
          <w:rFonts w:ascii="Inter" w:hAnsi="Inter"/>
        </w:rPr>
        <w:t>https://revolutionarytechnology.net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FE74A" w14:textId="7E68313B" w:rsidR="00D74A4F" w:rsidRPr="00D74A4F" w:rsidRDefault="00D74A4F" w:rsidP="00D74A4F">
    <w:pPr>
      <w:pStyle w:val="Footer"/>
      <w:jc w:val="center"/>
      <w:rPr>
        <w:rFonts w:ascii="Inter" w:hAnsi="Inter"/>
      </w:rPr>
    </w:pPr>
    <w:hyperlink r:id="rId1" w:history="1">
      <w:r w:rsidRPr="00D74A4F">
        <w:rPr>
          <w:rStyle w:val="Hyperlink"/>
          <w:rFonts w:ascii="Inter" w:hAnsi="Inter"/>
        </w:rPr>
        <w:t>https://revolutionarytechnology.net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F8A7F" w14:textId="77777777" w:rsidR="000B105A" w:rsidRDefault="000B105A" w:rsidP="00D74A4F">
      <w:pPr>
        <w:spacing w:after="0" w:line="240" w:lineRule="auto"/>
      </w:pPr>
      <w:r>
        <w:separator/>
      </w:r>
    </w:p>
  </w:footnote>
  <w:footnote w:type="continuationSeparator" w:id="0">
    <w:p w14:paraId="65B781D2" w14:textId="77777777" w:rsidR="000B105A" w:rsidRDefault="000B105A" w:rsidP="00D74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57016" w14:textId="14612875" w:rsidR="00D74A4F" w:rsidRDefault="00D74A4F" w:rsidP="00D74A4F">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4A4F"/>
    <w:rsid w:val="000B105A"/>
    <w:rsid w:val="00647E78"/>
    <w:rsid w:val="00881066"/>
    <w:rsid w:val="00906DB3"/>
    <w:rsid w:val="00D74A4F"/>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66027"/>
  <w15:chartTrackingRefBased/>
  <w15:docId w15:val="{7C6E0E4B-9062-4F84-8D8C-3DCC7C4D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A4F"/>
    <w:rPr>
      <w:rFonts w:eastAsiaTheme="majorEastAsia" w:cstheme="majorBidi"/>
      <w:color w:val="272727" w:themeColor="text1" w:themeTint="D8"/>
    </w:rPr>
  </w:style>
  <w:style w:type="paragraph" w:styleId="Title">
    <w:name w:val="Title"/>
    <w:basedOn w:val="Normal"/>
    <w:next w:val="Normal"/>
    <w:link w:val="TitleChar"/>
    <w:uiPriority w:val="10"/>
    <w:qFormat/>
    <w:rsid w:val="00D74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A4F"/>
    <w:pPr>
      <w:spacing w:before="160"/>
      <w:jc w:val="center"/>
    </w:pPr>
    <w:rPr>
      <w:i/>
      <w:iCs/>
      <w:color w:val="404040" w:themeColor="text1" w:themeTint="BF"/>
    </w:rPr>
  </w:style>
  <w:style w:type="character" w:customStyle="1" w:styleId="QuoteChar">
    <w:name w:val="Quote Char"/>
    <w:basedOn w:val="DefaultParagraphFont"/>
    <w:link w:val="Quote"/>
    <w:uiPriority w:val="29"/>
    <w:rsid w:val="00D74A4F"/>
    <w:rPr>
      <w:i/>
      <w:iCs/>
      <w:color w:val="404040" w:themeColor="text1" w:themeTint="BF"/>
    </w:rPr>
  </w:style>
  <w:style w:type="paragraph" w:styleId="ListParagraph">
    <w:name w:val="List Paragraph"/>
    <w:basedOn w:val="Normal"/>
    <w:uiPriority w:val="34"/>
    <w:qFormat/>
    <w:rsid w:val="00D74A4F"/>
    <w:pPr>
      <w:ind w:left="720"/>
      <w:contextualSpacing/>
    </w:pPr>
  </w:style>
  <w:style w:type="character" w:styleId="IntenseEmphasis">
    <w:name w:val="Intense Emphasis"/>
    <w:basedOn w:val="DefaultParagraphFont"/>
    <w:uiPriority w:val="21"/>
    <w:qFormat/>
    <w:rsid w:val="00D74A4F"/>
    <w:rPr>
      <w:i/>
      <w:iCs/>
      <w:color w:val="0F4761" w:themeColor="accent1" w:themeShade="BF"/>
    </w:rPr>
  </w:style>
  <w:style w:type="paragraph" w:styleId="IntenseQuote">
    <w:name w:val="Intense Quote"/>
    <w:basedOn w:val="Normal"/>
    <w:next w:val="Normal"/>
    <w:link w:val="IntenseQuoteChar"/>
    <w:uiPriority w:val="30"/>
    <w:qFormat/>
    <w:rsid w:val="00D74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A4F"/>
    <w:rPr>
      <w:i/>
      <w:iCs/>
      <w:color w:val="0F4761" w:themeColor="accent1" w:themeShade="BF"/>
    </w:rPr>
  </w:style>
  <w:style w:type="character" w:styleId="IntenseReference">
    <w:name w:val="Intense Reference"/>
    <w:basedOn w:val="DefaultParagraphFont"/>
    <w:uiPriority w:val="32"/>
    <w:qFormat/>
    <w:rsid w:val="00D74A4F"/>
    <w:rPr>
      <w:b/>
      <w:bCs/>
      <w:smallCaps/>
      <w:color w:val="0F4761" w:themeColor="accent1" w:themeShade="BF"/>
      <w:spacing w:val="5"/>
    </w:rPr>
  </w:style>
  <w:style w:type="paragraph" w:styleId="Header">
    <w:name w:val="header"/>
    <w:basedOn w:val="Normal"/>
    <w:link w:val="HeaderChar"/>
    <w:uiPriority w:val="99"/>
    <w:unhideWhenUsed/>
    <w:rsid w:val="00D74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A4F"/>
  </w:style>
  <w:style w:type="paragraph" w:styleId="Footer">
    <w:name w:val="footer"/>
    <w:basedOn w:val="Normal"/>
    <w:link w:val="FooterChar"/>
    <w:uiPriority w:val="99"/>
    <w:unhideWhenUsed/>
    <w:rsid w:val="00D74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A4F"/>
  </w:style>
  <w:style w:type="character" w:styleId="Hyperlink">
    <w:name w:val="Hyperlink"/>
    <w:basedOn w:val="DefaultParagraphFont"/>
    <w:uiPriority w:val="99"/>
    <w:unhideWhenUsed/>
    <w:rsid w:val="00D74A4F"/>
    <w:rPr>
      <w:color w:val="467886" w:themeColor="hyperlink"/>
      <w:u w:val="single"/>
    </w:rPr>
  </w:style>
  <w:style w:type="character" w:styleId="UnresolvedMention">
    <w:name w:val="Unresolved Mention"/>
    <w:basedOn w:val="DefaultParagraphFont"/>
    <w:uiPriority w:val="99"/>
    <w:semiHidden/>
    <w:unhideWhenUsed/>
    <w:rsid w:val="00D74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30118">
      <w:bodyDiv w:val="1"/>
      <w:marLeft w:val="0"/>
      <w:marRight w:val="0"/>
      <w:marTop w:val="0"/>
      <w:marBottom w:val="0"/>
      <w:divBdr>
        <w:top w:val="none" w:sz="0" w:space="0" w:color="auto"/>
        <w:left w:val="none" w:sz="0" w:space="0" w:color="auto"/>
        <w:bottom w:val="none" w:sz="0" w:space="0" w:color="auto"/>
        <w:right w:val="none" w:sz="0" w:space="0" w:color="auto"/>
      </w:divBdr>
    </w:div>
    <w:div w:id="20050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technolog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1334</Words>
  <Characters>8886</Characters>
  <Application>Microsoft Office Word</Application>
  <DocSecurity>0</DocSecurity>
  <Lines>150</Lines>
  <Paragraphs>40</Paragraphs>
  <ScaleCrop>false</ScaleCrop>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2025-01-02T01:22:00Z</dcterms:created>
  <dcterms:modified xsi:type="dcterms:W3CDTF">2025-01-02T01:27:00Z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b96884e7-755a-4c2e-9044-50beaa84eb28</vt:lpwstr>
  </property>
</Properties>
</file>