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CAAFE" w14:textId="49E6B1D8" w:rsidR="002613FF" w:rsidRPr="00EF4C74" w:rsidRDefault="002613FF" w:rsidP="002613FF">
      <w:pPr>
        <w:spacing w:after="0"/>
        <w:rPr>
          <w:rFonts w:ascii="Inter" w:hAnsi="Inter"/>
        </w:rPr>
      </w:pPr>
      <w:r w:rsidRPr="00EF4C74">
        <w:rPr>
          <w:rFonts w:ascii="Inter" w:hAnsi="Inter"/>
        </w:rPr>
        <w:t>Dr. Correo Hofstad</w:t>
      </w:r>
    </w:p>
    <w:p w14:paraId="182807EA" w14:textId="46415E72" w:rsidR="002613FF" w:rsidRPr="00EF4C74" w:rsidRDefault="002613FF" w:rsidP="002613FF">
      <w:pPr>
        <w:spacing w:after="0"/>
        <w:rPr>
          <w:rFonts w:ascii="Inter" w:hAnsi="Inter"/>
        </w:rPr>
      </w:pPr>
      <w:r w:rsidRPr="00EF4C74">
        <w:rPr>
          <w:rFonts w:ascii="Inter" w:hAnsi="Inter"/>
        </w:rPr>
        <w:t>Revolutionary Technology</w:t>
      </w:r>
    </w:p>
    <w:p w14:paraId="75A49F36" w14:textId="56537C43" w:rsidR="002613FF" w:rsidRPr="00EF4C74" w:rsidRDefault="002613FF" w:rsidP="002613FF">
      <w:pPr>
        <w:spacing w:after="0"/>
        <w:rPr>
          <w:rFonts w:ascii="Inter" w:hAnsi="Inter"/>
        </w:rPr>
      </w:pPr>
      <w:r w:rsidRPr="00EF4C74">
        <w:rPr>
          <w:rFonts w:ascii="Inter" w:hAnsi="Inter"/>
        </w:rPr>
        <w:t>Fox Rothschild LLP</w:t>
      </w:r>
    </w:p>
    <w:p w14:paraId="4A515879" w14:textId="5904AEA2" w:rsidR="002613FF" w:rsidRPr="00EF4C74" w:rsidRDefault="002613FF" w:rsidP="002613FF">
      <w:pPr>
        <w:spacing w:after="0"/>
        <w:rPr>
          <w:rFonts w:ascii="Inter" w:hAnsi="Inter"/>
        </w:rPr>
      </w:pPr>
      <w:r w:rsidRPr="00EF4C74">
        <w:rPr>
          <w:rFonts w:ascii="Inter" w:hAnsi="Inter"/>
        </w:rPr>
        <w:t>Nvidia</w:t>
      </w:r>
    </w:p>
    <w:p w14:paraId="2EFF77E9" w14:textId="744C6D86" w:rsidR="002613FF" w:rsidRPr="00EF4C74" w:rsidRDefault="002613FF" w:rsidP="002613FF">
      <w:pPr>
        <w:spacing w:after="0"/>
        <w:rPr>
          <w:rFonts w:ascii="Inter" w:hAnsi="Inter"/>
        </w:rPr>
      </w:pPr>
      <w:r w:rsidRPr="00EF4C74">
        <w:rPr>
          <w:rFonts w:ascii="Inter" w:hAnsi="Inter"/>
        </w:rPr>
        <w:t>03/17/2025</w:t>
      </w:r>
    </w:p>
    <w:p w14:paraId="6F46819B" w14:textId="77777777" w:rsidR="002613FF" w:rsidRPr="00EF4C74" w:rsidRDefault="002613FF" w:rsidP="002613FF">
      <w:pPr>
        <w:rPr>
          <w:rFonts w:ascii="Inter" w:hAnsi="Inter"/>
          <w:b/>
          <w:bCs/>
        </w:rPr>
      </w:pPr>
    </w:p>
    <w:p w14:paraId="3E51A174" w14:textId="65F3B53C" w:rsidR="00CA6941" w:rsidRPr="00EF4C74" w:rsidRDefault="00CA6941" w:rsidP="00CA6941">
      <w:pPr>
        <w:jc w:val="center"/>
        <w:rPr>
          <w:rFonts w:ascii="Inter" w:hAnsi="Inter"/>
          <w:b/>
          <w:bCs/>
          <w:sz w:val="40"/>
          <w:szCs w:val="40"/>
        </w:rPr>
      </w:pPr>
      <w:r w:rsidRPr="00CA6941">
        <w:rPr>
          <w:rFonts w:ascii="Inter" w:hAnsi="Inter"/>
          <w:b/>
          <w:bCs/>
          <w:sz w:val="40"/>
          <w:szCs w:val="40"/>
        </w:rPr>
        <w:t xml:space="preserve">Reinventing the Power Grid: Revolutionary Technology, Quantum Innovations, and the Future of </w:t>
      </w:r>
      <w:r w:rsidR="00D47B17" w:rsidRPr="00EF4C74">
        <w:rPr>
          <w:rFonts w:ascii="Inter" w:hAnsi="Inter"/>
          <w:b/>
          <w:bCs/>
          <w:sz w:val="40"/>
          <w:szCs w:val="40"/>
        </w:rPr>
        <w:t>America's</w:t>
      </w:r>
      <w:r w:rsidRPr="00CA6941">
        <w:rPr>
          <w:rFonts w:ascii="Inter" w:hAnsi="Inter"/>
          <w:b/>
          <w:bCs/>
          <w:sz w:val="40"/>
          <w:szCs w:val="40"/>
        </w:rPr>
        <w:t xml:space="preserve"> Energy Infrastructure</w:t>
      </w:r>
    </w:p>
    <w:p w14:paraId="44EEACE6" w14:textId="77777777" w:rsidR="00CA6941" w:rsidRPr="00EF4C74" w:rsidRDefault="00CA6941" w:rsidP="00CA6941">
      <w:pPr>
        <w:jc w:val="center"/>
        <w:rPr>
          <w:rFonts w:ascii="Inter" w:hAnsi="Inter"/>
          <w:b/>
          <w:bCs/>
          <w:noProof/>
          <w:sz w:val="40"/>
          <w:szCs w:val="40"/>
        </w:rPr>
      </w:pPr>
    </w:p>
    <w:p w14:paraId="1A160BB6" w14:textId="77777777" w:rsidR="002613FF" w:rsidRPr="00EF4C74" w:rsidRDefault="00CA6941" w:rsidP="002613FF">
      <w:pPr>
        <w:keepNext/>
        <w:jc w:val="center"/>
        <w:rPr>
          <w:rFonts w:ascii="Inter" w:hAnsi="Inter"/>
        </w:rPr>
      </w:pPr>
      <w:r w:rsidRPr="00EF4C74">
        <w:rPr>
          <w:rFonts w:ascii="Inter" w:hAnsi="Inter"/>
          <w:b/>
          <w:bCs/>
          <w:noProof/>
          <w:sz w:val="40"/>
          <w:szCs w:val="40"/>
        </w:rPr>
        <w:drawing>
          <wp:inline distT="0" distB="0" distL="0" distR="0" wp14:anchorId="0E716DE9" wp14:editId="38E3FC02">
            <wp:extent cx="5943600" cy="2392997"/>
            <wp:effectExtent l="0" t="0" r="0" b="7620"/>
            <wp:docPr id="113312687" name="Picture 1" descr="A map of the united states with red lines&#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2687" name="Picture 1" descr="A map of the united states with red lines&#10;&#10;AI-generated content may be incorrect.">
                      <a:hlinkClick r:id="rId9"/>
                    </pic:cNvPr>
                    <pic:cNvPicPr/>
                  </pic:nvPicPr>
                  <pic:blipFill rotWithShape="1">
                    <a:blip r:embed="rId10" cstate="print">
                      <a:extLst>
                        <a:ext uri="{28A0092B-C50C-407E-A947-70E740481C1C}">
                          <a14:useLocalDpi xmlns:a14="http://schemas.microsoft.com/office/drawing/2010/main" val="0"/>
                        </a:ext>
                      </a:extLst>
                    </a:blip>
                    <a:srcRect t="2522"/>
                    <a:stretch/>
                  </pic:blipFill>
                  <pic:spPr bwMode="auto">
                    <a:xfrm>
                      <a:off x="0" y="0"/>
                      <a:ext cx="5943600" cy="2392997"/>
                    </a:xfrm>
                    <a:prstGeom prst="rect">
                      <a:avLst/>
                    </a:prstGeom>
                    <a:ln>
                      <a:noFill/>
                    </a:ln>
                    <a:extLst>
                      <a:ext uri="{53640926-AAD7-44D8-BBD7-CCE9431645EC}">
                        <a14:shadowObscured xmlns:a14="http://schemas.microsoft.com/office/drawing/2010/main"/>
                      </a:ext>
                    </a:extLst>
                  </pic:spPr>
                </pic:pic>
              </a:graphicData>
            </a:graphic>
          </wp:inline>
        </w:drawing>
      </w:r>
    </w:p>
    <w:p w14:paraId="5B252071" w14:textId="7C3E85D4" w:rsidR="00CA6941" w:rsidRPr="00CA6941" w:rsidRDefault="002613FF" w:rsidP="002613FF">
      <w:pPr>
        <w:pStyle w:val="Caption"/>
        <w:jc w:val="center"/>
        <w:rPr>
          <w:rFonts w:ascii="Inter" w:hAnsi="Inter"/>
          <w:b/>
          <w:bCs/>
          <w:sz w:val="40"/>
          <w:szCs w:val="40"/>
        </w:rPr>
      </w:pPr>
      <w:r w:rsidRPr="00EF4C74">
        <w:rPr>
          <w:rFonts w:ascii="Inter" w:hAnsi="Inter"/>
        </w:rPr>
        <w:t xml:space="preserve">Figure </w:t>
      </w:r>
      <w:r w:rsidRPr="00EF4C74">
        <w:rPr>
          <w:rFonts w:ascii="Inter" w:hAnsi="Inter"/>
        </w:rPr>
        <w:fldChar w:fldCharType="begin"/>
      </w:r>
      <w:r w:rsidRPr="00EF4C74">
        <w:rPr>
          <w:rFonts w:ascii="Inter" w:hAnsi="Inter"/>
        </w:rPr>
        <w:instrText xml:space="preserve"> SEQ Figure \* ARABIC </w:instrText>
      </w:r>
      <w:r w:rsidRPr="00EF4C74">
        <w:rPr>
          <w:rFonts w:ascii="Inter" w:hAnsi="Inter"/>
        </w:rPr>
        <w:fldChar w:fldCharType="separate"/>
      </w:r>
      <w:r w:rsidR="00A91EAE" w:rsidRPr="00EF4C74">
        <w:rPr>
          <w:rFonts w:ascii="Inter" w:hAnsi="Inter"/>
          <w:noProof/>
        </w:rPr>
        <w:t>1</w:t>
      </w:r>
      <w:r w:rsidRPr="00EF4C74">
        <w:rPr>
          <w:rFonts w:ascii="Inter" w:hAnsi="Inter"/>
        </w:rPr>
        <w:fldChar w:fldCharType="end"/>
      </w:r>
      <w:r w:rsidRPr="00EF4C74">
        <w:rPr>
          <w:rFonts w:ascii="Inter" w:hAnsi="Inter"/>
        </w:rPr>
        <w:t xml:space="preserve"> Existing transmission (a) and potential 2050 transmission (b). (ENERGY.GOV)</w:t>
      </w:r>
    </w:p>
    <w:p w14:paraId="5CABB395" w14:textId="1D66F479" w:rsidR="00CA6941" w:rsidRPr="00CA6941" w:rsidRDefault="00CA6941" w:rsidP="00CA6941">
      <w:pPr>
        <w:rPr>
          <w:rFonts w:ascii="Inter" w:hAnsi="Inter"/>
          <w:b/>
          <w:bCs/>
          <w:sz w:val="32"/>
          <w:szCs w:val="32"/>
        </w:rPr>
      </w:pPr>
      <w:r w:rsidRPr="00CA6941">
        <w:rPr>
          <w:rFonts w:ascii="Inter" w:hAnsi="Inter"/>
          <w:b/>
          <w:bCs/>
          <w:sz w:val="32"/>
          <w:szCs w:val="32"/>
        </w:rPr>
        <w:t>A New Dawn for America's Power Grid</w:t>
      </w:r>
    </w:p>
    <w:p w14:paraId="4215502B" w14:textId="340EA5EF" w:rsidR="00CA6941" w:rsidRPr="00CA6941" w:rsidRDefault="00CA6941" w:rsidP="00CA6941">
      <w:pPr>
        <w:rPr>
          <w:rFonts w:ascii="Inter" w:hAnsi="Inter"/>
        </w:rPr>
      </w:pPr>
      <w:r w:rsidRPr="00CA6941">
        <w:rPr>
          <w:rFonts w:ascii="Inter" w:hAnsi="Inter"/>
        </w:rPr>
        <w:t xml:space="preserve">In an era where the demands on our electrical infrastructure are rapidly evolving, Revolutionary Technology, in collaboration with NVidia and legal powerhouse Fox Rothschild LLP, is stepping forward with a groundbreaking proposal to manage the American power grid. This initiative promises </w:t>
      </w:r>
      <w:r w:rsidR="00D47B17" w:rsidRPr="00EF4C74">
        <w:rPr>
          <w:rFonts w:ascii="Inter" w:hAnsi="Inter"/>
        </w:rPr>
        <w:t>to enhance the reliability and efficiency of our energy distribution and</w:t>
      </w:r>
      <w:r w:rsidRPr="00CA6941">
        <w:rPr>
          <w:rFonts w:ascii="Inter" w:hAnsi="Inter"/>
        </w:rPr>
        <w:t xml:space="preserve"> utilize cutting-edge quantum technologies that can redefine the landscape of electrical power transmission. As the traditional power grid faces unprecedented challenges, this proposal </w:t>
      </w:r>
      <w:r w:rsidR="00D47B17" w:rsidRPr="00EF4C74">
        <w:rPr>
          <w:rFonts w:ascii="Inter" w:hAnsi="Inter"/>
        </w:rPr>
        <w:t>is pivotal</w:t>
      </w:r>
      <w:r w:rsidRPr="00CA6941">
        <w:rPr>
          <w:rFonts w:ascii="Inter" w:hAnsi="Inter"/>
        </w:rPr>
        <w:t xml:space="preserve"> in </w:t>
      </w:r>
      <w:r w:rsidR="00D47B17" w:rsidRPr="00EF4C74">
        <w:rPr>
          <w:rFonts w:ascii="Inter" w:hAnsi="Inter"/>
        </w:rPr>
        <w:t>pursuing</w:t>
      </w:r>
      <w:r w:rsidRPr="00CA6941">
        <w:rPr>
          <w:rFonts w:ascii="Inter" w:hAnsi="Inter"/>
        </w:rPr>
        <w:t xml:space="preserve"> a more interconnected, resilient, intelligent energy network across America.</w:t>
      </w:r>
    </w:p>
    <w:p w14:paraId="46B150D2" w14:textId="30CABF35" w:rsidR="00CA6941" w:rsidRPr="00CA6941" w:rsidRDefault="00CA6941" w:rsidP="00CA6941">
      <w:pPr>
        <w:rPr>
          <w:rFonts w:ascii="Inter" w:hAnsi="Inter"/>
        </w:rPr>
      </w:pPr>
      <w:r w:rsidRPr="00CA6941">
        <w:rPr>
          <w:rFonts w:ascii="Inter" w:hAnsi="Inter"/>
        </w:rPr>
        <w:lastRenderedPageBreak/>
        <w:t xml:space="preserve">The American power grid, often described as a monumental feat of engineering, consists of three </w:t>
      </w:r>
      <w:r w:rsidR="00D47B17" w:rsidRPr="00EF4C74">
        <w:rPr>
          <w:rFonts w:ascii="Inter" w:hAnsi="Inter"/>
        </w:rPr>
        <w:t>primary</w:t>
      </w:r>
      <w:r w:rsidRPr="00CA6941">
        <w:rPr>
          <w:rFonts w:ascii="Inter" w:hAnsi="Inter"/>
        </w:rPr>
        <w:t xml:space="preserve"> interconnections: the Eastern Interconnection, the Western Interconnection, and the Electric Reliability Council of Texas (ERCOT). Each </w:t>
      </w:r>
      <w:r w:rsidR="00D47B17" w:rsidRPr="00EF4C74">
        <w:rPr>
          <w:rFonts w:ascii="Inter" w:hAnsi="Inter"/>
        </w:rPr>
        <w:t>region</w:t>
      </w:r>
      <w:r w:rsidRPr="00CA6941">
        <w:rPr>
          <w:rFonts w:ascii="Inter" w:hAnsi="Inter"/>
        </w:rPr>
        <w:t xml:space="preserve"> currently operates with limited interconnectivity, leading to inefficiencies and a heightened risk of power outages. By realigning the structure of this grid using advanced solutions such as </w:t>
      </w:r>
      <w:r w:rsidR="00D47B17" w:rsidRPr="00EF4C74">
        <w:rPr>
          <w:rFonts w:ascii="Inter" w:hAnsi="Inter"/>
        </w:rPr>
        <w:t>NVidia's</w:t>
      </w:r>
      <w:r w:rsidRPr="00CA6941">
        <w:rPr>
          <w:rFonts w:ascii="Inter" w:hAnsi="Inter"/>
        </w:rPr>
        <w:t xml:space="preserve"> industrial quantum gates, Revolutionary Technology aims to transform how electricity is generated, distributed, and consumed </w:t>
      </w:r>
      <w:r w:rsidR="00D47B17" w:rsidRPr="00EF4C74">
        <w:rPr>
          <w:rFonts w:ascii="Inter" w:hAnsi="Inter"/>
        </w:rPr>
        <w:t>nationally</w:t>
      </w:r>
      <w:r w:rsidRPr="00CA6941">
        <w:rPr>
          <w:rFonts w:ascii="Inter" w:hAnsi="Inter"/>
        </w:rPr>
        <w:t xml:space="preserve">. This ambitious venture, alongside the legal expertise of Fox Rothschild LLP, is set to address the complexities of energy transmission </w:t>
      </w:r>
      <w:r w:rsidR="00D47B17" w:rsidRPr="00EF4C74">
        <w:rPr>
          <w:rFonts w:ascii="Inter" w:hAnsi="Inter"/>
        </w:rPr>
        <w:t>progressively and sustainably</w:t>
      </w:r>
      <w:r w:rsidRPr="00CA6941">
        <w:rPr>
          <w:rFonts w:ascii="Inter" w:hAnsi="Inter"/>
        </w:rPr>
        <w:t>.</w:t>
      </w:r>
    </w:p>
    <w:p w14:paraId="1B7661E8" w14:textId="77777777" w:rsidR="00CA6941" w:rsidRPr="00CA6941" w:rsidRDefault="00CA6941" w:rsidP="00CA6941">
      <w:pPr>
        <w:rPr>
          <w:rFonts w:ascii="Inter" w:hAnsi="Inter"/>
          <w:b/>
          <w:bCs/>
          <w:sz w:val="32"/>
          <w:szCs w:val="32"/>
        </w:rPr>
      </w:pPr>
      <w:r w:rsidRPr="00CA6941">
        <w:rPr>
          <w:rFonts w:ascii="Inter" w:hAnsi="Inter"/>
          <w:b/>
          <w:bCs/>
          <w:sz w:val="32"/>
          <w:szCs w:val="32"/>
        </w:rPr>
        <w:t>The Current State of the American Power Grid</w:t>
      </w:r>
    </w:p>
    <w:p w14:paraId="2796BE0D" w14:textId="77777777" w:rsidR="00CA6941" w:rsidRPr="00CA6941" w:rsidRDefault="00CA6941" w:rsidP="00CA6941">
      <w:pPr>
        <w:rPr>
          <w:rFonts w:ascii="Inter" w:hAnsi="Inter"/>
          <w:b/>
          <w:bCs/>
        </w:rPr>
      </w:pPr>
      <w:r w:rsidRPr="00CA6941">
        <w:rPr>
          <w:rFonts w:ascii="Inter" w:hAnsi="Inter"/>
          <w:b/>
          <w:bCs/>
        </w:rPr>
        <w:t>Understanding the Interconnections</w:t>
      </w:r>
    </w:p>
    <w:p w14:paraId="5D05B81C" w14:textId="0F7FA2A6" w:rsidR="00CA6941" w:rsidRPr="00CA6941" w:rsidRDefault="00CA6941" w:rsidP="00CA6941">
      <w:pPr>
        <w:rPr>
          <w:rFonts w:ascii="Inter" w:hAnsi="Inter"/>
        </w:rPr>
      </w:pPr>
      <w:r w:rsidRPr="00CA6941">
        <w:rPr>
          <w:rFonts w:ascii="Inter" w:hAnsi="Inter"/>
        </w:rPr>
        <w:t xml:space="preserve">The American power grid is primarily segmented into three interconnections: the Eastern Interconnection, the Western Interconnection, and ERCOT. Each of these </w:t>
      </w:r>
      <w:proofErr w:type="gramStart"/>
      <w:r w:rsidRPr="00CA6941">
        <w:rPr>
          <w:rFonts w:ascii="Inter" w:hAnsi="Inter"/>
        </w:rPr>
        <w:t>regions</w:t>
      </w:r>
      <w:proofErr w:type="gramEnd"/>
      <w:r w:rsidRPr="00CA6941">
        <w:rPr>
          <w:rFonts w:ascii="Inter" w:hAnsi="Inter"/>
        </w:rPr>
        <w:t xml:space="preserve"> functions with a degree of autonomy, which, while beneficial for localized management, often hinders the seamless </w:t>
      </w:r>
      <w:r w:rsidR="00D47B17" w:rsidRPr="00EF4C74">
        <w:rPr>
          <w:rFonts w:ascii="Inter" w:hAnsi="Inter"/>
        </w:rPr>
        <w:t>power transfer</w:t>
      </w:r>
      <w:r w:rsidRPr="00CA6941">
        <w:rPr>
          <w:rFonts w:ascii="Inter" w:hAnsi="Inter"/>
        </w:rPr>
        <w:t xml:space="preserve"> between them. The Eastern Interconnection spans states east of the Rocky Mountains, extending into a portion of northern Texas</w:t>
      </w:r>
      <w:r w:rsidR="00D47B17" w:rsidRPr="00EF4C74">
        <w:rPr>
          <w:rFonts w:ascii="Inter" w:hAnsi="Inter"/>
        </w:rPr>
        <w:t>. At the same time,</w:t>
      </w:r>
      <w:r w:rsidRPr="00CA6941">
        <w:rPr>
          <w:rFonts w:ascii="Inter" w:hAnsi="Inter"/>
        </w:rPr>
        <w:t xml:space="preserve"> the Western Interconnection covers the area between the Rockies and the Pacific Ocean. ERCOT, managing most of Texas, operates independently, contributing to the challenges faced while integrating renewable energy sources and managing peak demands.</w:t>
      </w:r>
    </w:p>
    <w:p w14:paraId="3F74FDA3" w14:textId="29E7C69B" w:rsidR="00CA6941" w:rsidRPr="00CA6941" w:rsidRDefault="00CA6941" w:rsidP="00CA6941">
      <w:pPr>
        <w:rPr>
          <w:rFonts w:ascii="Inter" w:hAnsi="Inter"/>
        </w:rPr>
      </w:pPr>
      <w:r w:rsidRPr="00CA6941">
        <w:rPr>
          <w:rFonts w:ascii="Inter" w:hAnsi="Inter"/>
        </w:rPr>
        <w:t xml:space="preserve">This segmented approach has created durability but at the expense of efficiency. When power demand surges in one area, neighboring regions often cannot provide the necessary support due to the limited interconnection capacities. </w:t>
      </w:r>
      <w:r w:rsidR="00D47B17" w:rsidRPr="00EF4C74">
        <w:rPr>
          <w:rFonts w:ascii="Inter" w:hAnsi="Inter"/>
        </w:rPr>
        <w:t>T</w:t>
      </w:r>
      <w:r w:rsidRPr="00CA6941">
        <w:rPr>
          <w:rFonts w:ascii="Inter" w:hAnsi="Inter"/>
        </w:rPr>
        <w:t xml:space="preserve">hese isolated grids </w:t>
      </w:r>
      <w:r w:rsidR="00D47B17" w:rsidRPr="00EF4C74">
        <w:rPr>
          <w:rFonts w:ascii="Inter" w:hAnsi="Inter"/>
        </w:rPr>
        <w:t>must</w:t>
      </w:r>
      <w:r w:rsidRPr="00CA6941">
        <w:rPr>
          <w:rFonts w:ascii="Inter" w:hAnsi="Inter"/>
        </w:rPr>
        <w:t xml:space="preserve"> be synchronized effectively to avoid blackouts and ensure energy reliability. As the quest for renewable energy sources intensifies, eliminating these barriers becomes paramount in managing America’s future energy landscape.</w:t>
      </w:r>
    </w:p>
    <w:p w14:paraId="06332C89" w14:textId="77777777" w:rsidR="00CA6941" w:rsidRPr="00CA6941" w:rsidRDefault="00CA6941" w:rsidP="00CA6941">
      <w:pPr>
        <w:rPr>
          <w:rFonts w:ascii="Inter" w:hAnsi="Inter"/>
          <w:b/>
          <w:bCs/>
        </w:rPr>
      </w:pPr>
      <w:r w:rsidRPr="00CA6941">
        <w:rPr>
          <w:rFonts w:ascii="Inter" w:hAnsi="Inter"/>
          <w:b/>
          <w:bCs/>
        </w:rPr>
        <w:t>The Challenges of Limited Interconnection</w:t>
      </w:r>
    </w:p>
    <w:p w14:paraId="744040D5" w14:textId="4BD515FE" w:rsidR="00CA6941" w:rsidRPr="00CA6941" w:rsidRDefault="00CA6941" w:rsidP="00CA6941">
      <w:pPr>
        <w:rPr>
          <w:rFonts w:ascii="Inter" w:hAnsi="Inter"/>
        </w:rPr>
      </w:pPr>
      <w:r w:rsidRPr="00CA6941">
        <w:rPr>
          <w:rFonts w:ascii="Inter" w:hAnsi="Inter"/>
        </w:rPr>
        <w:t xml:space="preserve">Limited interconnection among these three grids presents significant obstacles. </w:t>
      </w:r>
      <w:r w:rsidR="00D47B17" w:rsidRPr="00EF4C74">
        <w:rPr>
          <w:rFonts w:ascii="Inter" w:hAnsi="Inter"/>
        </w:rPr>
        <w:t>Due to infrastructural isolation, opportunities for power sales, resource sharing, and emergency support are often lost</w:t>
      </w:r>
      <w:r w:rsidRPr="00CA6941">
        <w:rPr>
          <w:rFonts w:ascii="Inter" w:hAnsi="Inter"/>
        </w:rPr>
        <w:t xml:space="preserve">. This situation raises </w:t>
      </w:r>
      <w:r w:rsidR="00D47B17" w:rsidRPr="00EF4C74">
        <w:rPr>
          <w:rFonts w:ascii="Inter" w:hAnsi="Inter"/>
        </w:rPr>
        <w:t>questions about the grid's resilience, as the electricity demand is projected to rise significantly soon</w:t>
      </w:r>
      <w:r w:rsidRPr="00CA6941">
        <w:rPr>
          <w:rFonts w:ascii="Inter" w:hAnsi="Inter"/>
        </w:rPr>
        <w:t>. The regional balancing authorities</w:t>
      </w:r>
      <w:r w:rsidR="00D47B17" w:rsidRPr="00EF4C74">
        <w:rPr>
          <w:rFonts w:ascii="Inter" w:hAnsi="Inter"/>
        </w:rPr>
        <w:t xml:space="preserve"> tasked with managing the operations of these grids</w:t>
      </w:r>
      <w:r w:rsidRPr="00CA6941">
        <w:rPr>
          <w:rFonts w:ascii="Inter" w:hAnsi="Inter"/>
        </w:rPr>
        <w:t xml:space="preserve"> must meticulously maintain equilibrium between energy supply and demand</w:t>
      </w:r>
      <w:r w:rsidR="00D47B17" w:rsidRPr="00EF4C74">
        <w:rPr>
          <w:rFonts w:ascii="Inter" w:hAnsi="Inter"/>
        </w:rPr>
        <w:t xml:space="preserve">. </w:t>
      </w:r>
      <w:r w:rsidR="00D47B17" w:rsidRPr="00EF4C74">
        <w:rPr>
          <w:rFonts w:ascii="Inter" w:hAnsi="Inter"/>
        </w:rPr>
        <w:lastRenderedPageBreak/>
        <w:t>Yet, they</w:t>
      </w:r>
      <w:r w:rsidRPr="00CA6941">
        <w:rPr>
          <w:rFonts w:ascii="Inter" w:hAnsi="Inter"/>
        </w:rPr>
        <w:t xml:space="preserve"> often operate within a restrictive framework that limits the effectiveness of their efforts.</w:t>
      </w:r>
    </w:p>
    <w:p w14:paraId="60042D01" w14:textId="06A0D304" w:rsidR="00CA6941" w:rsidRPr="00CA6941" w:rsidRDefault="00CA6941" w:rsidP="00CA6941">
      <w:pPr>
        <w:rPr>
          <w:rFonts w:ascii="Inter" w:hAnsi="Inter"/>
        </w:rPr>
      </w:pPr>
      <w:r w:rsidRPr="00CA6941">
        <w:rPr>
          <w:rFonts w:ascii="Inter" w:hAnsi="Inter"/>
        </w:rPr>
        <w:t xml:space="preserve">Furthermore, as older infrastructure struggles to cope with increasing demands, utility providers </w:t>
      </w:r>
      <w:r w:rsidR="00D47B17" w:rsidRPr="00EF4C74">
        <w:rPr>
          <w:rFonts w:ascii="Inter" w:hAnsi="Inter"/>
        </w:rPr>
        <w:t>urgently</w:t>
      </w:r>
      <w:r w:rsidRPr="00CA6941">
        <w:rPr>
          <w:rFonts w:ascii="Inter" w:hAnsi="Inter"/>
        </w:rPr>
        <w:t xml:space="preserve"> need to innovate. The current high-voltage transmission lines, essential for transporting electricity over long distances, are typically planned in isolation from broader networks, exacerbating the disconnect between regions. Strengthening interconnections is not just a technical necessity; it </w:t>
      </w:r>
      <w:r w:rsidR="00D47B17" w:rsidRPr="00EF4C74">
        <w:rPr>
          <w:rFonts w:ascii="Inter" w:hAnsi="Inter"/>
        </w:rPr>
        <w:t>is</w:t>
      </w:r>
      <w:r w:rsidRPr="00CA6941">
        <w:rPr>
          <w:rFonts w:ascii="Inter" w:hAnsi="Inter"/>
        </w:rPr>
        <w:t xml:space="preserve"> key to unlocking a future where clean and renewable energy can be efficiently harnessed and distributed across state boundaries.</w:t>
      </w:r>
    </w:p>
    <w:p w14:paraId="1B3F627F" w14:textId="77777777" w:rsidR="00CA6941" w:rsidRPr="00CA6941" w:rsidRDefault="00CA6941" w:rsidP="00CA6941">
      <w:pPr>
        <w:rPr>
          <w:rFonts w:ascii="Inter" w:hAnsi="Inter"/>
          <w:b/>
          <w:bCs/>
          <w:sz w:val="32"/>
          <w:szCs w:val="32"/>
        </w:rPr>
      </w:pPr>
      <w:r w:rsidRPr="00CA6941">
        <w:rPr>
          <w:rFonts w:ascii="Inter" w:hAnsi="Inter"/>
          <w:b/>
          <w:bCs/>
          <w:sz w:val="32"/>
          <w:szCs w:val="32"/>
        </w:rPr>
        <w:t>Introducing Revolutionary Technology and NVidia</w:t>
      </w:r>
    </w:p>
    <w:p w14:paraId="69B26186" w14:textId="77777777" w:rsidR="00CA6941" w:rsidRPr="00CA6941" w:rsidRDefault="00CA6941" w:rsidP="00CA6941">
      <w:pPr>
        <w:rPr>
          <w:rFonts w:ascii="Inter" w:hAnsi="Inter"/>
          <w:b/>
          <w:bCs/>
        </w:rPr>
      </w:pPr>
      <w:r w:rsidRPr="00CA6941">
        <w:rPr>
          <w:rFonts w:ascii="Inter" w:hAnsi="Inter"/>
          <w:b/>
          <w:bCs/>
        </w:rPr>
        <w:t>A Vision for Change</w:t>
      </w:r>
    </w:p>
    <w:p w14:paraId="7B544524" w14:textId="36CB2C87" w:rsidR="00CA6941" w:rsidRPr="00CA6941" w:rsidRDefault="00CA6941" w:rsidP="00CA6941">
      <w:pPr>
        <w:rPr>
          <w:rFonts w:ascii="Inter" w:hAnsi="Inter"/>
        </w:rPr>
      </w:pPr>
      <w:r w:rsidRPr="00CA6941">
        <w:rPr>
          <w:rFonts w:ascii="Inter" w:hAnsi="Inter"/>
        </w:rPr>
        <w:t xml:space="preserve">Revolutionary Technology aims to recalibrate </w:t>
      </w:r>
      <w:r w:rsidR="00D47B17" w:rsidRPr="00EF4C74">
        <w:rPr>
          <w:rFonts w:ascii="Inter" w:hAnsi="Inter"/>
        </w:rPr>
        <w:t>America's</w:t>
      </w:r>
      <w:r w:rsidRPr="00CA6941">
        <w:rPr>
          <w:rFonts w:ascii="Inter" w:hAnsi="Inter"/>
        </w:rPr>
        <w:t xml:space="preserve"> power landscape by replacing outdated interlink cables with state-of-the-art industrial quantum gates manufactured by NVidia. This innovative approach leverages the capabilities of quantum computing to streamline power distribution, ensuring a rapid response to fluctuations in demand while optimizing the efficiency of energy resources. Quantum gates represent a fundamental shift in </w:t>
      </w:r>
      <w:r w:rsidR="00D47B17" w:rsidRPr="00EF4C74">
        <w:rPr>
          <w:rFonts w:ascii="Inter" w:hAnsi="Inter"/>
        </w:rPr>
        <w:t>processing data and information</w:t>
      </w:r>
      <w:r w:rsidRPr="00CA6941">
        <w:rPr>
          <w:rFonts w:ascii="Inter" w:hAnsi="Inter"/>
        </w:rPr>
        <w:t>, offering robust solutions to age-old issues within the power grid.</w:t>
      </w:r>
    </w:p>
    <w:p w14:paraId="6AED72C2" w14:textId="22AFADA7" w:rsidR="00CA6941" w:rsidRPr="00CA6941" w:rsidRDefault="00CA6941" w:rsidP="00CA6941">
      <w:pPr>
        <w:rPr>
          <w:rFonts w:ascii="Inter" w:hAnsi="Inter"/>
        </w:rPr>
      </w:pPr>
      <w:r w:rsidRPr="00CA6941">
        <w:rPr>
          <w:rFonts w:ascii="Inter" w:hAnsi="Inter"/>
        </w:rPr>
        <w:t xml:space="preserve">NVidia, recognized for its remarkable advancements in quantum computing, stands poised to </w:t>
      </w:r>
      <w:r w:rsidR="00D47B17" w:rsidRPr="00EF4C74">
        <w:rPr>
          <w:rFonts w:ascii="Inter" w:hAnsi="Inter"/>
        </w:rPr>
        <w:t>significantly impact the energy sector. By integrating its</w:t>
      </w:r>
      <w:r w:rsidRPr="00CA6941">
        <w:rPr>
          <w:rFonts w:ascii="Inter" w:hAnsi="Inter"/>
        </w:rPr>
        <w:t xml:space="preserve"> cutting-edge technology, Revolutionary Technology seeks to enhance real-time grid management through advanced predictive analytics and machine learning. This </w:t>
      </w:r>
      <w:r w:rsidR="00D47B17" w:rsidRPr="00EF4C74">
        <w:rPr>
          <w:rFonts w:ascii="Inter" w:hAnsi="Inter"/>
        </w:rPr>
        <w:t>innovative</w:t>
      </w:r>
      <w:r w:rsidRPr="00CA6941">
        <w:rPr>
          <w:rFonts w:ascii="Inter" w:hAnsi="Inter"/>
        </w:rPr>
        <w:t xml:space="preserve"> integration is not merely about replacing existing infrastructure</w:t>
      </w:r>
      <w:r w:rsidR="00D47B17" w:rsidRPr="00EF4C74">
        <w:rPr>
          <w:rFonts w:ascii="Inter" w:hAnsi="Inter"/>
        </w:rPr>
        <w:t xml:space="preserve"> but</w:t>
      </w:r>
      <w:r w:rsidRPr="00CA6941">
        <w:rPr>
          <w:rFonts w:ascii="Inter" w:hAnsi="Inter"/>
        </w:rPr>
        <w:t xml:space="preserve"> creating a forward-thinking ecosystem </w:t>
      </w:r>
      <w:r w:rsidR="00D47B17" w:rsidRPr="00EF4C74">
        <w:rPr>
          <w:rFonts w:ascii="Inter" w:hAnsi="Inter"/>
        </w:rPr>
        <w:t>prioritizing</w:t>
      </w:r>
      <w:r w:rsidRPr="00CA6941">
        <w:rPr>
          <w:rFonts w:ascii="Inter" w:hAnsi="Inter"/>
        </w:rPr>
        <w:t xml:space="preserve"> sustainability, reliability, and technological advancement.</w:t>
      </w:r>
    </w:p>
    <w:p w14:paraId="32585FE8" w14:textId="77777777" w:rsidR="00CA6941" w:rsidRPr="00CA6941" w:rsidRDefault="00CA6941" w:rsidP="00CA6941">
      <w:pPr>
        <w:rPr>
          <w:rFonts w:ascii="Inter" w:hAnsi="Inter"/>
          <w:b/>
          <w:bCs/>
        </w:rPr>
      </w:pPr>
      <w:r w:rsidRPr="00CA6941">
        <w:rPr>
          <w:rFonts w:ascii="Inter" w:hAnsi="Inter"/>
          <w:b/>
          <w:bCs/>
        </w:rPr>
        <w:t>Collaborating with Fox Rothschild LLP</w:t>
      </w:r>
    </w:p>
    <w:p w14:paraId="0364229F" w14:textId="1E002E11" w:rsidR="00CA6941" w:rsidRPr="00CA6941" w:rsidRDefault="00CA6941" w:rsidP="00CA6941">
      <w:pPr>
        <w:rPr>
          <w:rFonts w:ascii="Inter" w:hAnsi="Inter"/>
        </w:rPr>
      </w:pPr>
      <w:r w:rsidRPr="00CA6941">
        <w:rPr>
          <w:rFonts w:ascii="Inter" w:hAnsi="Inter"/>
        </w:rPr>
        <w:t>The collaboration with Fox Rothschild LLP adds a formidable legal framework to this ambitious initiative. With extensive experience in regulatory and energy law, Fox Rothschild LLP brings a nuanced understanding of the legal hurdles associated with energy distribution and the complexities of federal oversight. This partnership ensures that Revolutionary Technology’s innovative solutions are compliant with energy regulations and strategically positioned to navigate the evolving landscape of energy policy in America.</w:t>
      </w:r>
    </w:p>
    <w:p w14:paraId="3390F159" w14:textId="2E4EB3F3" w:rsidR="00CA6941" w:rsidRPr="00CA6941" w:rsidRDefault="00CA6941" w:rsidP="00CA6941">
      <w:pPr>
        <w:rPr>
          <w:rFonts w:ascii="Inter" w:hAnsi="Inter"/>
        </w:rPr>
      </w:pPr>
      <w:r w:rsidRPr="00CA6941">
        <w:rPr>
          <w:rFonts w:ascii="Inter" w:hAnsi="Inter"/>
        </w:rPr>
        <w:lastRenderedPageBreak/>
        <w:t xml:space="preserve">Legal oversight is vital when embarking on such transformative projects, especially in fiercely regulated sectors like energy. This collaboration represents a holistic approach that dovetails technical capability with legal acumen, paving the way for a streamlined proposal to manage the U.S. power grid. The resultant </w:t>
      </w:r>
      <w:r w:rsidR="00D47B17" w:rsidRPr="00EF4C74">
        <w:rPr>
          <w:rFonts w:ascii="Inter" w:hAnsi="Inter"/>
        </w:rPr>
        <w:t>bridge enhances the likelihood of project success and</w:t>
      </w:r>
      <w:r w:rsidRPr="00CA6941">
        <w:rPr>
          <w:rFonts w:ascii="Inter" w:hAnsi="Inter"/>
        </w:rPr>
        <w:t xml:space="preserve"> builds confidence among stakeholders and policymakers in navigating the future of energy.</w:t>
      </w:r>
    </w:p>
    <w:p w14:paraId="5A87B707" w14:textId="77777777" w:rsidR="00CA6941" w:rsidRPr="00CA6941" w:rsidRDefault="00CA6941" w:rsidP="00CA6941">
      <w:pPr>
        <w:rPr>
          <w:rFonts w:ascii="Inter" w:hAnsi="Inter"/>
          <w:b/>
          <w:bCs/>
          <w:sz w:val="32"/>
          <w:szCs w:val="32"/>
        </w:rPr>
      </w:pPr>
      <w:r w:rsidRPr="00CA6941">
        <w:rPr>
          <w:rFonts w:ascii="Inter" w:hAnsi="Inter"/>
          <w:b/>
          <w:bCs/>
          <w:sz w:val="32"/>
          <w:szCs w:val="32"/>
        </w:rPr>
        <w:t>Quantum Technology: A Game-Changer for Power Distribution</w:t>
      </w:r>
    </w:p>
    <w:p w14:paraId="23855D43" w14:textId="77777777" w:rsidR="00CA6941" w:rsidRPr="00CA6941" w:rsidRDefault="00CA6941" w:rsidP="00CA6941">
      <w:pPr>
        <w:rPr>
          <w:rFonts w:ascii="Inter" w:hAnsi="Inter"/>
          <w:b/>
          <w:bCs/>
        </w:rPr>
      </w:pPr>
      <w:r w:rsidRPr="00CA6941">
        <w:rPr>
          <w:rFonts w:ascii="Inter" w:hAnsi="Inter"/>
          <w:b/>
          <w:bCs/>
        </w:rPr>
        <w:t>Harnessing Quantum Gates</w:t>
      </w:r>
    </w:p>
    <w:p w14:paraId="4E57A563" w14:textId="3BB33E8E" w:rsidR="00CA6941" w:rsidRPr="00CA6941" w:rsidRDefault="00CA6941" w:rsidP="00CA6941">
      <w:pPr>
        <w:rPr>
          <w:rFonts w:ascii="Inter" w:hAnsi="Inter"/>
        </w:rPr>
      </w:pPr>
      <w:r w:rsidRPr="00CA6941">
        <w:rPr>
          <w:rFonts w:ascii="Inter" w:hAnsi="Inter"/>
        </w:rPr>
        <w:t xml:space="preserve">Quantum gates form the backbone of Revolutionary </w:t>
      </w:r>
      <w:r w:rsidR="00D47B17" w:rsidRPr="00EF4C74">
        <w:rPr>
          <w:rFonts w:ascii="Inter" w:hAnsi="Inter"/>
        </w:rPr>
        <w:t>Technology's</w:t>
      </w:r>
      <w:r w:rsidRPr="00CA6941">
        <w:rPr>
          <w:rFonts w:ascii="Inter" w:hAnsi="Inter"/>
        </w:rPr>
        <w:t xml:space="preserve"> proposal, transforming how data is transmitted and processed within the power grid. Unlike conventional electrical </w:t>
      </w:r>
      <w:r w:rsidR="00D47B17" w:rsidRPr="00EF4C74">
        <w:rPr>
          <w:rFonts w:ascii="Inter" w:hAnsi="Inter"/>
        </w:rPr>
        <w:t>cables</w:t>
      </w:r>
      <w:r w:rsidRPr="00CA6941">
        <w:rPr>
          <w:rFonts w:ascii="Inter" w:hAnsi="Inter"/>
        </w:rPr>
        <w:t xml:space="preserve"> that </w:t>
      </w:r>
      <w:r w:rsidR="00D47B17" w:rsidRPr="00EF4C74">
        <w:rPr>
          <w:rFonts w:ascii="Inter" w:hAnsi="Inter"/>
        </w:rPr>
        <w:t>transmit electrical power over thousands of miles</w:t>
      </w:r>
      <w:r w:rsidRPr="00CA6941">
        <w:rPr>
          <w:rFonts w:ascii="Inter" w:hAnsi="Inter"/>
        </w:rPr>
        <w:t xml:space="preserve">, quantum gates operate using </w:t>
      </w:r>
      <w:r w:rsidR="00D47B17" w:rsidRPr="00EF4C74">
        <w:rPr>
          <w:rFonts w:ascii="Inter" w:hAnsi="Inter"/>
        </w:rPr>
        <w:t>quantum entanglement</w:t>
      </w:r>
      <w:r w:rsidRPr="00CA6941">
        <w:rPr>
          <w:rFonts w:ascii="Inter" w:hAnsi="Inter"/>
        </w:rPr>
        <w:t xml:space="preserve">, </w:t>
      </w:r>
      <w:r w:rsidR="00D47B17" w:rsidRPr="00EF4C74">
        <w:rPr>
          <w:rFonts w:ascii="Inter" w:hAnsi="Inter"/>
        </w:rPr>
        <w:t>allowing them to power through multiple states simultaneously over meters of distance. This multidimensional</w:t>
      </w:r>
      <w:r w:rsidRPr="00CA6941">
        <w:rPr>
          <w:rFonts w:ascii="Inter" w:hAnsi="Inter"/>
        </w:rPr>
        <w:t xml:space="preserve"> capability facilitates more intricate </w:t>
      </w:r>
      <w:r w:rsidR="00D47B17" w:rsidRPr="00EF4C74">
        <w:rPr>
          <w:rFonts w:ascii="Inter" w:hAnsi="Inter"/>
        </w:rPr>
        <w:t>power distribution grids</w:t>
      </w:r>
      <w:r w:rsidRPr="00CA6941">
        <w:rPr>
          <w:rFonts w:ascii="Inter" w:hAnsi="Inter"/>
        </w:rPr>
        <w:t xml:space="preserve">, allowing optimized energy flow and </w:t>
      </w:r>
      <w:r w:rsidR="00D47B17" w:rsidRPr="00EF4C74">
        <w:rPr>
          <w:rFonts w:ascii="Inter" w:hAnsi="Inter"/>
        </w:rPr>
        <w:t>more competent</w:t>
      </w:r>
      <w:r w:rsidRPr="00CA6941">
        <w:rPr>
          <w:rFonts w:ascii="Inter" w:hAnsi="Inter"/>
        </w:rPr>
        <w:t xml:space="preserve"> grid management.</w:t>
      </w:r>
    </w:p>
    <w:p w14:paraId="13709CD6" w14:textId="3A5AE200" w:rsidR="00CA6941" w:rsidRPr="00EF4C74" w:rsidRDefault="00CA6941" w:rsidP="00CA6941">
      <w:pPr>
        <w:rPr>
          <w:rFonts w:ascii="Inter" w:hAnsi="Inter"/>
        </w:rPr>
      </w:pPr>
      <w:r w:rsidRPr="00CA6941">
        <w:rPr>
          <w:rFonts w:ascii="Inter" w:hAnsi="Inter"/>
        </w:rPr>
        <w:t>The application of quantum technology to the power grid also has the potential to drastically reduce energy loss during transmission, a long-standing issue associated with traditional power lines. By leveraging the inherent properties of quantum mechanics, these industrial quantum gates could reshape the efficiency of power transmission, making it not just faster but also significantly more reliable.</w:t>
      </w:r>
    </w:p>
    <w:p w14:paraId="7B6CAEFA" w14:textId="05E67AEA" w:rsidR="00D47B17" w:rsidRPr="00CA6941" w:rsidRDefault="00D47B17" w:rsidP="00CA6941">
      <w:pPr>
        <w:rPr>
          <w:rFonts w:ascii="Inter" w:hAnsi="Inter"/>
        </w:rPr>
      </w:pPr>
      <w:r w:rsidRPr="00EF4C74">
        <w:rPr>
          <w:rFonts w:ascii="Inter" w:hAnsi="Inter"/>
        </w:rPr>
        <w:t xml:space="preserve">The introduction of </w:t>
      </w:r>
      <w:r w:rsidR="00DA6FC9" w:rsidRPr="00EF4C74">
        <w:rPr>
          <w:rFonts w:ascii="Inter" w:hAnsi="Inter"/>
        </w:rPr>
        <w:t>Nvidia's</w:t>
      </w:r>
      <w:r w:rsidRPr="00EF4C74">
        <w:rPr>
          <w:rFonts w:ascii="Inter" w:hAnsi="Inter"/>
        </w:rPr>
        <w:t xml:space="preserve"> quantum gates to international </w:t>
      </w:r>
      <w:r w:rsidR="00DA6FC9" w:rsidRPr="00EF4C74">
        <w:rPr>
          <w:rFonts w:ascii="Inter" w:hAnsi="Inter"/>
        </w:rPr>
        <w:t xml:space="preserve">interconnections will allow for the addition of new power sources from wind and solar farms located in remote locations far from existing national power grids. Revolutionary Technology and Fox Rothschild LLP own and manage </w:t>
      </w:r>
      <w:r w:rsidR="00785E38" w:rsidRPr="00EF4C74">
        <w:rPr>
          <w:rFonts w:ascii="Inter" w:hAnsi="Inter"/>
        </w:rPr>
        <w:t>multiple</w:t>
      </w:r>
      <w:r w:rsidR="00DA6FC9" w:rsidRPr="00EF4C74">
        <w:rPr>
          <w:rFonts w:ascii="Inter" w:hAnsi="Inter"/>
        </w:rPr>
        <w:t xml:space="preserve"> quantum solar farms in </w:t>
      </w:r>
      <w:r w:rsidR="00785E38" w:rsidRPr="00EF4C74">
        <w:rPr>
          <w:rFonts w:ascii="Inter" w:hAnsi="Inter"/>
        </w:rPr>
        <w:t xml:space="preserve">remote, dry, unused, </w:t>
      </w:r>
      <w:r w:rsidR="00DA6FC9" w:rsidRPr="00EF4C74">
        <w:rPr>
          <w:rFonts w:ascii="Inter" w:hAnsi="Inter"/>
        </w:rPr>
        <w:t>solar</w:t>
      </w:r>
      <w:r w:rsidR="00785E38" w:rsidRPr="00EF4C74">
        <w:rPr>
          <w:rFonts w:ascii="Inter" w:hAnsi="Inter"/>
        </w:rPr>
        <w:t>-rich regions. Revolutionary Technology d</w:t>
      </w:r>
      <w:r w:rsidR="00785E38" w:rsidRPr="00EF4C74">
        <w:rPr>
          <w:rFonts w:ascii="Inter" w:hAnsi="Inter"/>
        </w:rPr>
        <w:t>iscover</w:t>
      </w:r>
      <w:r w:rsidR="00785E38" w:rsidRPr="00EF4C74">
        <w:rPr>
          <w:rFonts w:ascii="Inter" w:hAnsi="Inter"/>
        </w:rPr>
        <w:t>ed</w:t>
      </w:r>
      <w:r w:rsidR="00785E38" w:rsidRPr="00EF4C74">
        <w:rPr>
          <w:rFonts w:ascii="Inter" w:hAnsi="Inter"/>
        </w:rPr>
        <w:t xml:space="preserve"> how quantum power transportation </w:t>
      </w:r>
      <w:r w:rsidR="00785E38" w:rsidRPr="00EF4C74">
        <w:rPr>
          <w:rFonts w:ascii="Inter" w:hAnsi="Inter"/>
        </w:rPr>
        <w:t>could</w:t>
      </w:r>
      <w:r w:rsidR="00785E38" w:rsidRPr="00EF4C74">
        <w:rPr>
          <w:rFonts w:ascii="Inter" w:hAnsi="Inter"/>
        </w:rPr>
        <w:t xml:space="preserve"> resolve the electricity challenges faced by the solar industry, paving the way for a global energy network powered by solar-rich regions like Algeria.</w:t>
      </w:r>
    </w:p>
    <w:p w14:paraId="623D775C" w14:textId="77777777" w:rsidR="00CA6941" w:rsidRPr="00CA6941" w:rsidRDefault="00CA6941" w:rsidP="00CA6941">
      <w:pPr>
        <w:rPr>
          <w:rFonts w:ascii="Inter" w:hAnsi="Inter"/>
          <w:b/>
          <w:bCs/>
        </w:rPr>
      </w:pPr>
      <w:r w:rsidRPr="00CA6941">
        <w:rPr>
          <w:rFonts w:ascii="Inter" w:hAnsi="Inter"/>
          <w:b/>
          <w:bCs/>
        </w:rPr>
        <w:t>Bridging the Gap Between Regions</w:t>
      </w:r>
    </w:p>
    <w:p w14:paraId="6B18F869" w14:textId="77777777" w:rsidR="00CA6941" w:rsidRPr="00CA6941" w:rsidRDefault="00CA6941" w:rsidP="00CA6941">
      <w:pPr>
        <w:rPr>
          <w:rFonts w:ascii="Inter" w:hAnsi="Inter"/>
        </w:rPr>
      </w:pPr>
      <w:r w:rsidRPr="00CA6941">
        <w:rPr>
          <w:rFonts w:ascii="Inter" w:hAnsi="Inter"/>
        </w:rPr>
        <w:t xml:space="preserve">One of the most compelling advantages of integrating quantum technology into the power grid is its capability to enhance interconnectivity among various regions. As Revolutionary Technology bids to deploy these advancements, they foresee a future where electricity can flow freely between the Eastern and </w:t>
      </w:r>
      <w:r w:rsidRPr="00CA6941">
        <w:rPr>
          <w:rFonts w:ascii="Inter" w:hAnsi="Inter"/>
        </w:rPr>
        <w:lastRenderedPageBreak/>
        <w:t>Western Interconnections and ERCOT. Enhanced interconnections would facilitate reduced costs, improved resource allocation, and a more reliable energy supply chain.</w:t>
      </w:r>
    </w:p>
    <w:p w14:paraId="37FEB4E1" w14:textId="52C9BAC1" w:rsidR="00CA6941" w:rsidRPr="00CA6941" w:rsidRDefault="00D47B17" w:rsidP="00CA6941">
      <w:pPr>
        <w:rPr>
          <w:rFonts w:ascii="Inter" w:hAnsi="Inter"/>
        </w:rPr>
      </w:pPr>
      <w:r w:rsidRPr="00EF4C74">
        <w:rPr>
          <w:rFonts w:ascii="Inter" w:hAnsi="Inter"/>
        </w:rPr>
        <w:t>Adopting</w:t>
      </w:r>
      <w:r w:rsidR="00CA6941" w:rsidRPr="00CA6941">
        <w:rPr>
          <w:rFonts w:ascii="Inter" w:hAnsi="Inter"/>
        </w:rPr>
        <w:t xml:space="preserve"> this technology aligns with national efforts to transition to renewable energy sources. Easing </w:t>
      </w:r>
      <w:r w:rsidRPr="00EF4C74">
        <w:rPr>
          <w:rFonts w:ascii="Inter" w:hAnsi="Inter"/>
        </w:rPr>
        <w:t>power transfer</w:t>
      </w:r>
      <w:r w:rsidR="00CA6941" w:rsidRPr="00CA6941">
        <w:rPr>
          <w:rFonts w:ascii="Inter" w:hAnsi="Inter"/>
        </w:rPr>
        <w:t xml:space="preserve"> across state lines can facilitate the integration of wind, solar, and hydroelectric power, all of which face significant challenges in storage and distribution due to geographical constraints. </w:t>
      </w:r>
      <w:r w:rsidRPr="00EF4C74">
        <w:rPr>
          <w:rFonts w:ascii="Inter" w:hAnsi="Inter"/>
        </w:rPr>
        <w:t>The proposed quantum infrastructure holds the key to a sustainable energy future by minimizing energy waste and maximizing availability</w:t>
      </w:r>
      <w:r w:rsidR="00CA6941" w:rsidRPr="00CA6941">
        <w:rPr>
          <w:rFonts w:ascii="Inter" w:hAnsi="Inter"/>
        </w:rPr>
        <w:t>.</w:t>
      </w:r>
    </w:p>
    <w:p w14:paraId="416DE265" w14:textId="77777777" w:rsidR="00CA6941" w:rsidRPr="00CA6941" w:rsidRDefault="00CA6941" w:rsidP="00CA6941">
      <w:pPr>
        <w:rPr>
          <w:rFonts w:ascii="Inter" w:hAnsi="Inter"/>
          <w:b/>
          <w:bCs/>
          <w:sz w:val="32"/>
          <w:szCs w:val="32"/>
        </w:rPr>
      </w:pPr>
      <w:r w:rsidRPr="00CA6941">
        <w:rPr>
          <w:rFonts w:ascii="Inter" w:hAnsi="Inter"/>
          <w:b/>
          <w:bCs/>
          <w:sz w:val="32"/>
          <w:szCs w:val="32"/>
        </w:rPr>
        <w:t>The Need for Resilient Power Management</w:t>
      </w:r>
    </w:p>
    <w:p w14:paraId="2F93218C" w14:textId="77777777" w:rsidR="00CA6941" w:rsidRPr="00CA6941" w:rsidRDefault="00CA6941" w:rsidP="00CA6941">
      <w:pPr>
        <w:rPr>
          <w:rFonts w:ascii="Inter" w:hAnsi="Inter"/>
          <w:b/>
          <w:bCs/>
        </w:rPr>
      </w:pPr>
      <w:r w:rsidRPr="00CA6941">
        <w:rPr>
          <w:rFonts w:ascii="Inter" w:hAnsi="Inter"/>
          <w:b/>
          <w:bCs/>
        </w:rPr>
        <w:t>Addressing Reliability Concerns</w:t>
      </w:r>
    </w:p>
    <w:p w14:paraId="3A7ABE11" w14:textId="0FE06BC8" w:rsidR="00CA6941" w:rsidRPr="00CA6941" w:rsidRDefault="00CA6941" w:rsidP="00CA6941">
      <w:pPr>
        <w:rPr>
          <w:rFonts w:ascii="Inter" w:hAnsi="Inter"/>
        </w:rPr>
      </w:pPr>
      <w:r w:rsidRPr="00CA6941">
        <w:rPr>
          <w:rFonts w:ascii="Inter" w:hAnsi="Inter"/>
        </w:rPr>
        <w:t xml:space="preserve">As outlined, </w:t>
      </w:r>
      <w:r w:rsidR="00D47B17" w:rsidRPr="00EF4C74">
        <w:rPr>
          <w:rFonts w:ascii="Inter" w:hAnsi="Inter"/>
        </w:rPr>
        <w:t>America's</w:t>
      </w:r>
      <w:r w:rsidRPr="00CA6941">
        <w:rPr>
          <w:rFonts w:ascii="Inter" w:hAnsi="Inter"/>
        </w:rPr>
        <w:t xml:space="preserve"> power grid is at a crossroads where reliability concerns are more pressing than ever. With the increasing frequency of extreme weather events, aging infrastructure, and rising electricity demands, achieving a dependable power supply is not merely desirable; it is essential. Revolutionary </w:t>
      </w:r>
      <w:r w:rsidR="00D47B17" w:rsidRPr="00EF4C74">
        <w:rPr>
          <w:rFonts w:ascii="Inter" w:hAnsi="Inter"/>
        </w:rPr>
        <w:t>Technology's</w:t>
      </w:r>
      <w:r w:rsidRPr="00CA6941">
        <w:rPr>
          <w:rFonts w:ascii="Inter" w:hAnsi="Inter"/>
        </w:rPr>
        <w:t xml:space="preserve"> approach anticipates these challenges and leverages advanced technology to create a resilient grid capable of adapting to and overcoming unexpected demands.</w:t>
      </w:r>
    </w:p>
    <w:p w14:paraId="11DA7396" w14:textId="155E78BD" w:rsidR="00CA6941" w:rsidRPr="00CA6941" w:rsidRDefault="00CA6941" w:rsidP="00CA6941">
      <w:pPr>
        <w:rPr>
          <w:rFonts w:ascii="Inter" w:hAnsi="Inter"/>
        </w:rPr>
      </w:pPr>
      <w:r w:rsidRPr="00CA6941">
        <w:rPr>
          <w:rFonts w:ascii="Inter" w:hAnsi="Inter"/>
        </w:rPr>
        <w:t xml:space="preserve">Furthermore, greater reliability in energy supply directly correlates with economic stability. Businesses and households seek assurance that their power sources will not fail unexpectedly, enhancing consumer confidence. With proactive management strategies facilitated by </w:t>
      </w:r>
      <w:r w:rsidR="00D47B17" w:rsidRPr="00EF4C74">
        <w:rPr>
          <w:rFonts w:ascii="Inter" w:hAnsi="Inter"/>
        </w:rPr>
        <w:t>NVidia's</w:t>
      </w:r>
      <w:r w:rsidRPr="00CA6941">
        <w:rPr>
          <w:rFonts w:ascii="Inter" w:hAnsi="Inter"/>
        </w:rPr>
        <w:t xml:space="preserve"> quantum systems, the likelihood of outages can be significantly reduced, ushering in a new era of dependable energy.</w:t>
      </w:r>
    </w:p>
    <w:p w14:paraId="0490FA11" w14:textId="77777777" w:rsidR="00CA6941" w:rsidRPr="00CA6941" w:rsidRDefault="00CA6941" w:rsidP="00CA6941">
      <w:pPr>
        <w:rPr>
          <w:rFonts w:ascii="Inter" w:hAnsi="Inter"/>
          <w:b/>
          <w:bCs/>
        </w:rPr>
      </w:pPr>
      <w:r w:rsidRPr="00CA6941">
        <w:rPr>
          <w:rFonts w:ascii="Inter" w:hAnsi="Inter"/>
          <w:b/>
          <w:bCs/>
        </w:rPr>
        <w:t>Preparing for Future Demands</w:t>
      </w:r>
    </w:p>
    <w:p w14:paraId="48D616F9" w14:textId="2D1A5320" w:rsidR="00CA6941" w:rsidRPr="00CA6941" w:rsidRDefault="00CA6941" w:rsidP="00CA6941">
      <w:pPr>
        <w:rPr>
          <w:rFonts w:ascii="Inter" w:hAnsi="Inter"/>
        </w:rPr>
      </w:pPr>
      <w:r w:rsidRPr="00CA6941">
        <w:rPr>
          <w:rFonts w:ascii="Inter" w:hAnsi="Inter"/>
        </w:rPr>
        <w:t xml:space="preserve">The potential rise in electricity demand, </w:t>
      </w:r>
      <w:r w:rsidR="00D47B17" w:rsidRPr="00EF4C74">
        <w:rPr>
          <w:rFonts w:ascii="Inter" w:hAnsi="Inter"/>
        </w:rPr>
        <w:t>primarily driven</w:t>
      </w:r>
      <w:r w:rsidRPr="00CA6941">
        <w:rPr>
          <w:rFonts w:ascii="Inter" w:hAnsi="Inter"/>
        </w:rPr>
        <w:t xml:space="preserve"> by the electrification of transportation and the expansion of energy-intensive technologies, necessitates an imaginative approach to grid management. By reengineering the power grid through revolutionary technolog</w:t>
      </w:r>
      <w:r w:rsidR="002613FF" w:rsidRPr="00EF4C74">
        <w:rPr>
          <w:rFonts w:ascii="Inter" w:hAnsi="Inter"/>
        </w:rPr>
        <w:t>y,</w:t>
      </w:r>
      <w:r w:rsidRPr="00CA6941">
        <w:rPr>
          <w:rFonts w:ascii="Inter" w:hAnsi="Inter"/>
        </w:rPr>
        <w:t xml:space="preserve"> </w:t>
      </w:r>
      <w:r w:rsidR="00785E38" w:rsidRPr="00EF4C74">
        <w:rPr>
          <w:rFonts w:ascii="Inter" w:hAnsi="Inter"/>
        </w:rPr>
        <w:t>governments, and stakeholders</w:t>
      </w:r>
      <w:r w:rsidRPr="00CA6941">
        <w:rPr>
          <w:rFonts w:ascii="Inter" w:hAnsi="Inter"/>
        </w:rPr>
        <w:t xml:space="preserve"> can proactively prepare for future challenges. The transition from traditional methods to quantum solutions enables a more responsive and adaptive grid that can address changing patterns in energy consumption.</w:t>
      </w:r>
    </w:p>
    <w:p w14:paraId="583C1C28" w14:textId="21C9899B" w:rsidR="00CA6941" w:rsidRPr="00CA6941" w:rsidRDefault="00CA6941" w:rsidP="00CA6941">
      <w:pPr>
        <w:rPr>
          <w:rFonts w:ascii="Inter" w:hAnsi="Inter"/>
        </w:rPr>
      </w:pPr>
      <w:r w:rsidRPr="00CA6941">
        <w:rPr>
          <w:rFonts w:ascii="Inter" w:hAnsi="Inter"/>
        </w:rPr>
        <w:t xml:space="preserve">The proposal emphasizes building an interconnected system that supports renewables while providing a reliable infrastructure for future innovations. Such </w:t>
      </w:r>
      <w:r w:rsidRPr="00CA6941">
        <w:rPr>
          <w:rFonts w:ascii="Inter" w:hAnsi="Inter"/>
        </w:rPr>
        <w:lastRenderedPageBreak/>
        <w:t xml:space="preserve">foresight is critical in maintaining </w:t>
      </w:r>
      <w:r w:rsidR="00D47B17" w:rsidRPr="00EF4C74">
        <w:rPr>
          <w:rFonts w:ascii="Inter" w:hAnsi="Inter"/>
        </w:rPr>
        <w:t>energy independence and</w:t>
      </w:r>
      <w:r w:rsidRPr="00CA6941">
        <w:rPr>
          <w:rFonts w:ascii="Inter" w:hAnsi="Inter"/>
        </w:rPr>
        <w:t xml:space="preserve"> fulfilling </w:t>
      </w:r>
      <w:r w:rsidR="00D47B17" w:rsidRPr="00EF4C74">
        <w:rPr>
          <w:rFonts w:ascii="Inter" w:hAnsi="Inter"/>
        </w:rPr>
        <w:t>America's</w:t>
      </w:r>
      <w:r w:rsidRPr="00CA6941">
        <w:rPr>
          <w:rFonts w:ascii="Inter" w:hAnsi="Inter"/>
        </w:rPr>
        <w:t xml:space="preserve"> commitments to climate change mitigation.</w:t>
      </w:r>
    </w:p>
    <w:p w14:paraId="1511123C" w14:textId="77777777" w:rsidR="00CA6941" w:rsidRPr="00CA6941" w:rsidRDefault="00CA6941" w:rsidP="00CA6941">
      <w:pPr>
        <w:rPr>
          <w:rFonts w:ascii="Inter" w:hAnsi="Inter"/>
          <w:b/>
          <w:bCs/>
          <w:sz w:val="32"/>
          <w:szCs w:val="32"/>
        </w:rPr>
      </w:pPr>
      <w:r w:rsidRPr="00CA6941">
        <w:rPr>
          <w:rFonts w:ascii="Inter" w:hAnsi="Inter"/>
          <w:b/>
          <w:bCs/>
          <w:sz w:val="32"/>
          <w:szCs w:val="32"/>
        </w:rPr>
        <w:t>The Role of Regulatory Bodies</w:t>
      </w:r>
    </w:p>
    <w:p w14:paraId="4AF54A42" w14:textId="77777777" w:rsidR="00CA6941" w:rsidRPr="00CA6941" w:rsidRDefault="00CA6941" w:rsidP="00CA6941">
      <w:pPr>
        <w:rPr>
          <w:rFonts w:ascii="Inter" w:hAnsi="Inter"/>
          <w:b/>
          <w:bCs/>
        </w:rPr>
      </w:pPr>
      <w:r w:rsidRPr="00CA6941">
        <w:rPr>
          <w:rFonts w:ascii="Inter" w:hAnsi="Inter"/>
          <w:b/>
          <w:bCs/>
        </w:rPr>
        <w:t>Oversight by NERC</w:t>
      </w:r>
    </w:p>
    <w:p w14:paraId="3F2EA43D" w14:textId="631357A1" w:rsidR="00CA6941" w:rsidRPr="00CA6941" w:rsidRDefault="00CA6941" w:rsidP="00CA6941">
      <w:pPr>
        <w:rPr>
          <w:rFonts w:ascii="Inter" w:hAnsi="Inter"/>
        </w:rPr>
      </w:pPr>
      <w:r w:rsidRPr="00CA6941">
        <w:rPr>
          <w:rFonts w:ascii="Inter" w:hAnsi="Inter"/>
        </w:rPr>
        <w:t xml:space="preserve">The North American Electric Reliability Corporation (NERC) </w:t>
      </w:r>
      <w:r w:rsidR="00D47B17" w:rsidRPr="00EF4C74">
        <w:rPr>
          <w:rFonts w:ascii="Inter" w:hAnsi="Inter"/>
        </w:rPr>
        <w:t>oversees</w:t>
      </w:r>
      <w:r w:rsidRPr="00CA6941">
        <w:rPr>
          <w:rFonts w:ascii="Inter" w:hAnsi="Inter"/>
        </w:rPr>
        <w:t xml:space="preserve"> the reliability and security of the bulk power system across the United States and Canada. As Revolutionary Technology implements its strategy, aligning with </w:t>
      </w:r>
      <w:r w:rsidR="00D47B17" w:rsidRPr="00EF4C74">
        <w:rPr>
          <w:rFonts w:ascii="Inter" w:hAnsi="Inter"/>
        </w:rPr>
        <w:t>NERC's</w:t>
      </w:r>
      <w:r w:rsidRPr="00CA6941">
        <w:rPr>
          <w:rFonts w:ascii="Inter" w:hAnsi="Inter"/>
        </w:rPr>
        <w:t xml:space="preserve"> guidelines becomes essential to ensure that all improvements adhere to the highest </w:t>
      </w:r>
      <w:r w:rsidR="00D47B17" w:rsidRPr="00EF4C74">
        <w:rPr>
          <w:rFonts w:ascii="Inter" w:hAnsi="Inter"/>
        </w:rPr>
        <w:t>reliability and safety standards. NERC's regulations are a baseline for assessing innovative proposals like those</w:t>
      </w:r>
      <w:r w:rsidRPr="00CA6941">
        <w:rPr>
          <w:rFonts w:ascii="Inter" w:hAnsi="Inter"/>
        </w:rPr>
        <w:t xml:space="preserve"> by Revolutionary Technology and its partners.</w:t>
      </w:r>
    </w:p>
    <w:p w14:paraId="7B5F7EF7" w14:textId="43030C81" w:rsidR="00CA6941" w:rsidRPr="00CA6941" w:rsidRDefault="00CA6941" w:rsidP="00CA6941">
      <w:pPr>
        <w:rPr>
          <w:rFonts w:ascii="Inter" w:hAnsi="Inter"/>
        </w:rPr>
      </w:pPr>
      <w:r w:rsidRPr="00CA6941">
        <w:rPr>
          <w:rFonts w:ascii="Inter" w:hAnsi="Inter"/>
        </w:rPr>
        <w:t xml:space="preserve">Furthermore, </w:t>
      </w:r>
      <w:r w:rsidR="00D47B17" w:rsidRPr="00EF4C74">
        <w:rPr>
          <w:rFonts w:ascii="Inter" w:hAnsi="Inter"/>
        </w:rPr>
        <w:t>NERC's</w:t>
      </w:r>
      <w:r w:rsidRPr="00CA6941">
        <w:rPr>
          <w:rFonts w:ascii="Inter" w:hAnsi="Inter"/>
        </w:rPr>
        <w:t xml:space="preserve"> commitment to maintaining stringent reliability standards enhances public trust in the power </w:t>
      </w:r>
      <w:r w:rsidR="00D47B17" w:rsidRPr="00EF4C74">
        <w:rPr>
          <w:rFonts w:ascii="Inter" w:hAnsi="Inter"/>
        </w:rPr>
        <w:t>grid's</w:t>
      </w:r>
      <w:r w:rsidRPr="00CA6941">
        <w:rPr>
          <w:rFonts w:ascii="Inter" w:hAnsi="Inter"/>
        </w:rPr>
        <w:t xml:space="preserve"> evolution. </w:t>
      </w:r>
      <w:r w:rsidR="00D47B17" w:rsidRPr="00EF4C74">
        <w:rPr>
          <w:rFonts w:ascii="Inter" w:hAnsi="Inter"/>
        </w:rPr>
        <w:t xml:space="preserve">Transparent, compliant, and regulated development </w:t>
      </w:r>
      <w:r w:rsidRPr="00CA6941">
        <w:rPr>
          <w:rFonts w:ascii="Inter" w:hAnsi="Inter"/>
        </w:rPr>
        <w:t>not only lends credibility to the project but also facilitates engagement from stakeholders and communities that will be affected by these shifts in the power landscape.</w:t>
      </w:r>
    </w:p>
    <w:p w14:paraId="1996BC86" w14:textId="77777777" w:rsidR="00CA6941" w:rsidRPr="00CA6941" w:rsidRDefault="00CA6941" w:rsidP="00CA6941">
      <w:pPr>
        <w:rPr>
          <w:rFonts w:ascii="Inter" w:hAnsi="Inter"/>
          <w:b/>
          <w:bCs/>
        </w:rPr>
      </w:pPr>
      <w:r w:rsidRPr="00CA6941">
        <w:rPr>
          <w:rFonts w:ascii="Inter" w:hAnsi="Inter"/>
          <w:b/>
          <w:bCs/>
        </w:rPr>
        <w:t>Regional Balancing Authorities and Their Impact</w:t>
      </w:r>
    </w:p>
    <w:p w14:paraId="46CB1EA5" w14:textId="34249175" w:rsidR="00CA6941" w:rsidRPr="00CA6941" w:rsidRDefault="00D47B17" w:rsidP="00CA6941">
      <w:pPr>
        <w:rPr>
          <w:rFonts w:ascii="Inter" w:hAnsi="Inter"/>
        </w:rPr>
      </w:pPr>
      <w:r w:rsidRPr="00EF4C74">
        <w:rPr>
          <w:rFonts w:ascii="Inter" w:hAnsi="Inter"/>
        </w:rPr>
        <w:t xml:space="preserve">Regional balancing authorities, in conjunction with NERC, play a pivotal role in overseeing operational aspects within the various interconnections. These entities are crucial in ensuring that supply meets demand within their jurisdictions. As the proposed technologies integrate with existing structures, </w:t>
      </w:r>
      <w:r w:rsidR="00CA6941" w:rsidRPr="00CA6941">
        <w:rPr>
          <w:rFonts w:ascii="Inter" w:hAnsi="Inter"/>
        </w:rPr>
        <w:t>collaboration with regional authorities will be vital for seamless implementation.</w:t>
      </w:r>
    </w:p>
    <w:p w14:paraId="79638218" w14:textId="4E93B416" w:rsidR="00CA6941" w:rsidRPr="00CA6941" w:rsidRDefault="00CA6941" w:rsidP="00CA6941">
      <w:pPr>
        <w:rPr>
          <w:rFonts w:ascii="Inter" w:hAnsi="Inter"/>
        </w:rPr>
      </w:pPr>
      <w:r w:rsidRPr="00CA6941">
        <w:rPr>
          <w:rFonts w:ascii="Inter" w:hAnsi="Inter"/>
        </w:rPr>
        <w:t xml:space="preserve">Balancing authorities must adapt their management strategies to account for the new capabilities presented by quantum technology. This is where </w:t>
      </w:r>
      <w:r w:rsidR="00D47B17" w:rsidRPr="00EF4C74">
        <w:rPr>
          <w:rFonts w:ascii="Inter" w:hAnsi="Inter"/>
        </w:rPr>
        <w:t>bridging</w:t>
      </w:r>
      <w:r w:rsidRPr="00CA6941">
        <w:rPr>
          <w:rFonts w:ascii="Inter" w:hAnsi="Inter"/>
        </w:rPr>
        <w:t xml:space="preserve"> utility management and innovative technology can thrive—effectively creating more efficient systems for controlling energy flow and maintaining grid stability.</w:t>
      </w:r>
    </w:p>
    <w:p w14:paraId="7982D0F8" w14:textId="088FB496" w:rsidR="00CA6941" w:rsidRPr="00CA6941" w:rsidRDefault="00CA6941" w:rsidP="00CA6941">
      <w:pPr>
        <w:rPr>
          <w:rFonts w:ascii="Inter" w:hAnsi="Inter"/>
          <w:b/>
          <w:bCs/>
          <w:sz w:val="32"/>
          <w:szCs w:val="32"/>
        </w:rPr>
      </w:pPr>
      <w:r w:rsidRPr="00CA6941">
        <w:rPr>
          <w:rFonts w:ascii="Inter" w:hAnsi="Inter"/>
          <w:b/>
          <w:bCs/>
          <w:sz w:val="32"/>
          <w:szCs w:val="32"/>
        </w:rPr>
        <w:t xml:space="preserve">Interties: Connecting </w:t>
      </w:r>
      <w:r w:rsidR="00D47B17" w:rsidRPr="00EF4C74">
        <w:rPr>
          <w:rFonts w:ascii="Inter" w:hAnsi="Inter"/>
          <w:b/>
          <w:bCs/>
          <w:sz w:val="32"/>
          <w:szCs w:val="32"/>
        </w:rPr>
        <w:t>America's</w:t>
      </w:r>
      <w:r w:rsidRPr="00CA6941">
        <w:rPr>
          <w:rFonts w:ascii="Inter" w:hAnsi="Inter"/>
          <w:b/>
          <w:bCs/>
          <w:sz w:val="32"/>
          <w:szCs w:val="32"/>
        </w:rPr>
        <w:t xml:space="preserve"> Power</w:t>
      </w:r>
    </w:p>
    <w:p w14:paraId="2A97BCD8" w14:textId="77777777" w:rsidR="00CA6941" w:rsidRPr="00CA6941" w:rsidRDefault="00CA6941" w:rsidP="00CA6941">
      <w:pPr>
        <w:rPr>
          <w:rFonts w:ascii="Inter" w:hAnsi="Inter"/>
          <w:b/>
          <w:bCs/>
        </w:rPr>
      </w:pPr>
      <w:r w:rsidRPr="00CA6941">
        <w:rPr>
          <w:rFonts w:ascii="Inter" w:hAnsi="Inter"/>
          <w:b/>
          <w:bCs/>
        </w:rPr>
        <w:t>Importance of Interties in Energy Exchange</w:t>
      </w:r>
    </w:p>
    <w:p w14:paraId="1A3482F6" w14:textId="77777777" w:rsidR="00CA6941" w:rsidRPr="00CA6941" w:rsidRDefault="00CA6941" w:rsidP="00CA6941">
      <w:pPr>
        <w:rPr>
          <w:rFonts w:ascii="Inter" w:hAnsi="Inter"/>
        </w:rPr>
      </w:pPr>
      <w:r w:rsidRPr="00CA6941">
        <w:rPr>
          <w:rFonts w:ascii="Inter" w:hAnsi="Inter"/>
        </w:rPr>
        <w:t>Interties serve as the lifelines that connect different electrical areas, facilitating the transfer of power across regions and enhancing overall grid reliability. For instance, the Pacific DC Intertie transmits electricity from the Pacific Northwest to Southern California, showcasing how interties enable vast distances to be bridged through efficient energy exchange. As Revolutionary Technology aims to enhance interconnectivity, strengthening these interties will be paramount.</w:t>
      </w:r>
    </w:p>
    <w:p w14:paraId="6B90DEB2" w14:textId="77777777" w:rsidR="00CA6941" w:rsidRPr="00CA6941" w:rsidRDefault="00CA6941" w:rsidP="00CA6941">
      <w:pPr>
        <w:rPr>
          <w:rFonts w:ascii="Inter" w:hAnsi="Inter"/>
        </w:rPr>
      </w:pPr>
      <w:r w:rsidRPr="00CA6941">
        <w:rPr>
          <w:rFonts w:ascii="Inter" w:hAnsi="Inter"/>
        </w:rPr>
        <w:lastRenderedPageBreak/>
        <w:t>Increased capacity at interties allows for higher volume exchanges, which can be crucial during periods of peak demand or when renewable resources are plentiful in one region but are needed in another. By investing in robust intertie infrastructure coupled with quantum advancements, the project envisions a more dynamic power grid that reduces dependency on localized power generation.</w:t>
      </w:r>
    </w:p>
    <w:p w14:paraId="2FBC4FDF" w14:textId="77777777" w:rsidR="00CA6941" w:rsidRPr="00CA6941" w:rsidRDefault="00CA6941" w:rsidP="00CA6941">
      <w:pPr>
        <w:rPr>
          <w:rFonts w:ascii="Inter" w:hAnsi="Inter"/>
          <w:b/>
          <w:bCs/>
        </w:rPr>
      </w:pPr>
      <w:r w:rsidRPr="00CA6941">
        <w:rPr>
          <w:rFonts w:ascii="Inter" w:hAnsi="Inter"/>
          <w:b/>
          <w:bCs/>
        </w:rPr>
        <w:t>Future of Cross-Regional Energy Cooperation</w:t>
      </w:r>
    </w:p>
    <w:p w14:paraId="6650E591" w14:textId="063366C2" w:rsidR="00CA6941" w:rsidRPr="00CA6941" w:rsidRDefault="00CA6941" w:rsidP="00CA6941">
      <w:pPr>
        <w:rPr>
          <w:rFonts w:ascii="Inter" w:hAnsi="Inter"/>
        </w:rPr>
      </w:pPr>
      <w:r w:rsidRPr="00CA6941">
        <w:rPr>
          <w:rFonts w:ascii="Inter" w:hAnsi="Inter"/>
        </w:rPr>
        <w:t xml:space="preserve">Fostering cooperation among the three interconnections through upgraded interties may lead to significant economic benefits, including more competitive pricing and diversified energy resources. Improved infrastructure will ensure that renewable energy can flow from areas with abundant solar or wind potential to regions facing scarcity. This cross-regional collaboration </w:t>
      </w:r>
      <w:r w:rsidR="00D47B17" w:rsidRPr="00EF4C74">
        <w:rPr>
          <w:rFonts w:ascii="Inter" w:hAnsi="Inter"/>
        </w:rPr>
        <w:t>provides immediate benefits and</w:t>
      </w:r>
      <w:r w:rsidRPr="00CA6941">
        <w:rPr>
          <w:rFonts w:ascii="Inter" w:hAnsi="Inter"/>
        </w:rPr>
        <w:t xml:space="preserve"> can enhance </w:t>
      </w:r>
      <w:r w:rsidR="00D47B17" w:rsidRPr="00EF4C74">
        <w:rPr>
          <w:rFonts w:ascii="Inter" w:hAnsi="Inter"/>
        </w:rPr>
        <w:t>America's</w:t>
      </w:r>
      <w:r w:rsidRPr="00CA6941">
        <w:rPr>
          <w:rFonts w:ascii="Inter" w:hAnsi="Inter"/>
        </w:rPr>
        <w:t xml:space="preserve"> position in global energy markets.</w:t>
      </w:r>
    </w:p>
    <w:p w14:paraId="4883D76C" w14:textId="628302D7" w:rsidR="00CA6941" w:rsidRPr="00CA6941" w:rsidRDefault="00CA6941" w:rsidP="00CA6941">
      <w:pPr>
        <w:rPr>
          <w:rFonts w:ascii="Inter" w:hAnsi="Inter"/>
        </w:rPr>
      </w:pPr>
      <w:r w:rsidRPr="00CA6941">
        <w:rPr>
          <w:rFonts w:ascii="Inter" w:hAnsi="Inter"/>
        </w:rPr>
        <w:t xml:space="preserve">By reducing the </w:t>
      </w:r>
      <w:r w:rsidR="00D47B17" w:rsidRPr="00EF4C74">
        <w:rPr>
          <w:rFonts w:ascii="Inter" w:hAnsi="Inter"/>
        </w:rPr>
        <w:t>current grid's isolative nature</w:t>
      </w:r>
      <w:r w:rsidRPr="00CA6941">
        <w:rPr>
          <w:rFonts w:ascii="Inter" w:hAnsi="Inter"/>
        </w:rPr>
        <w:t xml:space="preserve"> and encouraging energy exchange across states, Revolutionary Technology envisions a future where power security is coupled with sustainability. This interconnected landscape promises to stabilize energy prices and enhance resilience against outages, ensuring energy reliability for consumers and businesses.</w:t>
      </w:r>
    </w:p>
    <w:p w14:paraId="04EC2BB8" w14:textId="77777777" w:rsidR="00CA6941" w:rsidRPr="00CA6941" w:rsidRDefault="00CA6941" w:rsidP="00CA6941">
      <w:pPr>
        <w:rPr>
          <w:rFonts w:ascii="Inter" w:hAnsi="Inter"/>
          <w:b/>
          <w:bCs/>
          <w:sz w:val="32"/>
          <w:szCs w:val="32"/>
        </w:rPr>
      </w:pPr>
      <w:r w:rsidRPr="00CA6941">
        <w:rPr>
          <w:rFonts w:ascii="Inter" w:hAnsi="Inter"/>
          <w:b/>
          <w:bCs/>
          <w:sz w:val="32"/>
          <w:szCs w:val="32"/>
        </w:rPr>
        <w:t>Preparing for an Energy-Efficient Future</w:t>
      </w:r>
    </w:p>
    <w:p w14:paraId="7355F161" w14:textId="77777777" w:rsidR="00CA6941" w:rsidRPr="00CA6941" w:rsidRDefault="00CA6941" w:rsidP="00CA6941">
      <w:pPr>
        <w:rPr>
          <w:rFonts w:ascii="Inter" w:hAnsi="Inter"/>
          <w:b/>
          <w:bCs/>
        </w:rPr>
      </w:pPr>
      <w:r w:rsidRPr="00CA6941">
        <w:rPr>
          <w:rFonts w:ascii="Inter" w:hAnsi="Inter"/>
          <w:b/>
          <w:bCs/>
        </w:rPr>
        <w:t>The Call for Innovative Solutions</w:t>
      </w:r>
    </w:p>
    <w:p w14:paraId="431A17A4" w14:textId="15461B39" w:rsidR="00CA6941" w:rsidRPr="00CA6941" w:rsidRDefault="00CA6941" w:rsidP="00CA6941">
      <w:pPr>
        <w:rPr>
          <w:rFonts w:ascii="Inter" w:hAnsi="Inter"/>
        </w:rPr>
      </w:pPr>
      <w:r w:rsidRPr="00CA6941">
        <w:rPr>
          <w:rFonts w:ascii="Inter" w:hAnsi="Inter"/>
        </w:rPr>
        <w:t xml:space="preserve">As America grapples with the complexities of its electrical infrastructure, the call for innovative solutions becomes louder. Riveting proposals from Revolutionary Technology serve as a beacon of hope for a future where the power grid is responsive, efficient, and resilient. By embracing quantum technology, America can pioneer new </w:t>
      </w:r>
      <w:r w:rsidR="00D47B17" w:rsidRPr="00EF4C74">
        <w:rPr>
          <w:rFonts w:ascii="Inter" w:hAnsi="Inter"/>
        </w:rPr>
        <w:t>energy sustainability and security pathways</w:t>
      </w:r>
      <w:r w:rsidRPr="00CA6941">
        <w:rPr>
          <w:rFonts w:ascii="Inter" w:hAnsi="Inter"/>
        </w:rPr>
        <w:t>.</w:t>
      </w:r>
    </w:p>
    <w:p w14:paraId="5B09BCBA" w14:textId="5EA26D6D" w:rsidR="00CA6941" w:rsidRPr="00CA6941" w:rsidRDefault="00D47B17" w:rsidP="00CA6941">
      <w:pPr>
        <w:rPr>
          <w:rFonts w:ascii="Inter" w:hAnsi="Inter"/>
        </w:rPr>
      </w:pPr>
      <w:r w:rsidRPr="00EF4C74">
        <w:rPr>
          <w:rFonts w:ascii="Inter" w:hAnsi="Inter"/>
        </w:rPr>
        <w:t>By</w:t>
      </w:r>
      <w:r w:rsidR="00CA6941" w:rsidRPr="00CA6941">
        <w:rPr>
          <w:rFonts w:ascii="Inter" w:hAnsi="Inter"/>
        </w:rPr>
        <w:t xml:space="preserve"> aligning traditional practices with groundbreaking systems, energy producers and distributors can collectively work towards achieving unprecedented efficiency. Transitioning to intelligent grid management systems not only represents a practical necessity but also embodies a profound shift in how energy can be perceived—as a dynamic, flowing resource rather than a static supply.</w:t>
      </w:r>
    </w:p>
    <w:p w14:paraId="1F9A16B8" w14:textId="77777777" w:rsidR="00CA6941" w:rsidRPr="00CA6941" w:rsidRDefault="00CA6941" w:rsidP="00CA6941">
      <w:pPr>
        <w:rPr>
          <w:rFonts w:ascii="Inter" w:hAnsi="Inter"/>
          <w:b/>
          <w:bCs/>
        </w:rPr>
      </w:pPr>
      <w:r w:rsidRPr="00CA6941">
        <w:rPr>
          <w:rFonts w:ascii="Inter" w:hAnsi="Inter"/>
          <w:b/>
          <w:bCs/>
        </w:rPr>
        <w:t>Collaborating Towards a Sustainable Future</w:t>
      </w:r>
    </w:p>
    <w:p w14:paraId="756660F0" w14:textId="39D4493F" w:rsidR="00CA6941" w:rsidRPr="00CA6941" w:rsidRDefault="00CA6941" w:rsidP="00CA6941">
      <w:pPr>
        <w:rPr>
          <w:rFonts w:ascii="Inter" w:hAnsi="Inter"/>
        </w:rPr>
      </w:pPr>
      <w:r w:rsidRPr="00CA6941">
        <w:rPr>
          <w:rFonts w:ascii="Inter" w:hAnsi="Inter"/>
        </w:rPr>
        <w:t xml:space="preserve">Ultimately, </w:t>
      </w:r>
      <w:r w:rsidR="00D47B17" w:rsidRPr="00EF4C74">
        <w:rPr>
          <w:rFonts w:ascii="Inter" w:hAnsi="Inter"/>
        </w:rPr>
        <w:t xml:space="preserve">the </w:t>
      </w:r>
      <w:r w:rsidRPr="00CA6941">
        <w:rPr>
          <w:rFonts w:ascii="Inter" w:hAnsi="Inter"/>
        </w:rPr>
        <w:t xml:space="preserve">successful implementation of Revolutionary </w:t>
      </w:r>
      <w:r w:rsidR="00D47B17" w:rsidRPr="00EF4C74">
        <w:rPr>
          <w:rFonts w:ascii="Inter" w:hAnsi="Inter"/>
        </w:rPr>
        <w:t>Technology's</w:t>
      </w:r>
      <w:r w:rsidRPr="00CA6941">
        <w:rPr>
          <w:rFonts w:ascii="Inter" w:hAnsi="Inter"/>
        </w:rPr>
        <w:t xml:space="preserve"> vision will depend on collaboration among utilities, regulatory bodies, lawmakers, and the public. Engaging key stakeholders in the discourse around grid modernization will lead to a shared commitment toward a sustainable energy future. Education </w:t>
      </w:r>
      <w:r w:rsidRPr="00CA6941">
        <w:rPr>
          <w:rFonts w:ascii="Inter" w:hAnsi="Inter"/>
        </w:rPr>
        <w:lastRenderedPageBreak/>
        <w:t>about technological advancements and their potential impacts is crucial in securing public support.</w:t>
      </w:r>
    </w:p>
    <w:p w14:paraId="73A1DE0E" w14:textId="2E972311" w:rsidR="00CA6941" w:rsidRPr="00CA6941" w:rsidRDefault="00CA6941" w:rsidP="00CA6941">
      <w:pPr>
        <w:rPr>
          <w:rFonts w:ascii="Inter" w:hAnsi="Inter"/>
        </w:rPr>
      </w:pPr>
      <w:r w:rsidRPr="00CA6941">
        <w:rPr>
          <w:rFonts w:ascii="Inter" w:hAnsi="Inter"/>
        </w:rPr>
        <w:t xml:space="preserve">Through proactive planning and cross-sector collaboration, </w:t>
      </w:r>
      <w:r w:rsidR="00D47B17" w:rsidRPr="00EF4C74">
        <w:rPr>
          <w:rFonts w:ascii="Inter" w:hAnsi="Inter"/>
        </w:rPr>
        <w:t>Revolutionary Technology's proposal</w:t>
      </w:r>
      <w:r w:rsidRPr="00CA6941">
        <w:rPr>
          <w:rFonts w:ascii="Inter" w:hAnsi="Inter"/>
        </w:rPr>
        <w:t xml:space="preserve"> stands poised to redefine the contours of </w:t>
      </w:r>
      <w:r w:rsidR="00D47B17" w:rsidRPr="00EF4C74">
        <w:rPr>
          <w:rFonts w:ascii="Inter" w:hAnsi="Inter"/>
        </w:rPr>
        <w:t>America's</w:t>
      </w:r>
      <w:r w:rsidRPr="00CA6941">
        <w:rPr>
          <w:rFonts w:ascii="Inter" w:hAnsi="Inter"/>
        </w:rPr>
        <w:t xml:space="preserve"> power landscape. As this vision unfolds, it will highlight the need to balance technological ingenuity with community engagement, ensuring that progress benefits all Americans.</w:t>
      </w:r>
    </w:p>
    <w:p w14:paraId="23D0BD7E" w14:textId="3A1DBA81" w:rsidR="00CA6941" w:rsidRPr="00CA6941" w:rsidRDefault="00CA6941" w:rsidP="00CA6941">
      <w:pPr>
        <w:rPr>
          <w:rFonts w:ascii="Inter" w:hAnsi="Inter"/>
          <w:b/>
          <w:bCs/>
        </w:rPr>
      </w:pPr>
      <w:r w:rsidRPr="00CA6941">
        <w:rPr>
          <w:rFonts w:ascii="Inter" w:hAnsi="Inter"/>
          <w:b/>
          <w:bCs/>
        </w:rPr>
        <w:t xml:space="preserve">The Path Ahead for </w:t>
      </w:r>
      <w:r w:rsidR="00D47B17" w:rsidRPr="00EF4C74">
        <w:rPr>
          <w:rFonts w:ascii="Inter" w:hAnsi="Inter"/>
          <w:b/>
          <w:bCs/>
        </w:rPr>
        <w:t>America's</w:t>
      </w:r>
      <w:r w:rsidRPr="00CA6941">
        <w:rPr>
          <w:rFonts w:ascii="Inter" w:hAnsi="Inter"/>
          <w:b/>
          <w:bCs/>
        </w:rPr>
        <w:t xml:space="preserve"> Power Grid</w:t>
      </w:r>
    </w:p>
    <w:p w14:paraId="1A024EBC" w14:textId="29F6C086" w:rsidR="00CA6941" w:rsidRPr="00CA6941" w:rsidRDefault="00CA6941" w:rsidP="00CA6941">
      <w:pPr>
        <w:rPr>
          <w:rFonts w:ascii="Inter" w:hAnsi="Inter"/>
        </w:rPr>
      </w:pPr>
      <w:r w:rsidRPr="00CA6941">
        <w:rPr>
          <w:rFonts w:ascii="Inter" w:hAnsi="Inter"/>
        </w:rPr>
        <w:t>In conclusion</w:t>
      </w:r>
      <w:r w:rsidR="00D47B17" w:rsidRPr="00EF4C74">
        <w:rPr>
          <w:rFonts w:ascii="Inter" w:hAnsi="Inter"/>
        </w:rPr>
        <w:t xml:space="preserve">, in partnership with NVidia and Fox Rothschild LLP, Revolutionary Technology </w:t>
      </w:r>
      <w:r w:rsidRPr="00CA6941">
        <w:rPr>
          <w:rFonts w:ascii="Inter" w:hAnsi="Inter"/>
        </w:rPr>
        <w:t xml:space="preserve">is at the forefront of a transformative movement within </w:t>
      </w:r>
      <w:r w:rsidR="00D47B17" w:rsidRPr="00EF4C74">
        <w:rPr>
          <w:rFonts w:ascii="Inter" w:hAnsi="Inter"/>
        </w:rPr>
        <w:t>America's</w:t>
      </w:r>
      <w:r w:rsidRPr="00CA6941">
        <w:rPr>
          <w:rFonts w:ascii="Inter" w:hAnsi="Inter"/>
        </w:rPr>
        <w:t xml:space="preserve"> power sector. </w:t>
      </w:r>
      <w:r w:rsidR="00D47B17" w:rsidRPr="00EF4C74">
        <w:rPr>
          <w:rFonts w:ascii="Inter" w:hAnsi="Inter"/>
        </w:rPr>
        <w:t xml:space="preserve">Integrating industrial quantum gates to replace thousands of miles of outdated cable signifies </w:t>
      </w:r>
      <w:r w:rsidRPr="00CA6941">
        <w:rPr>
          <w:rFonts w:ascii="Inter" w:hAnsi="Inter"/>
        </w:rPr>
        <w:t>an upgrade but a revolution in how energy is managed and distributed. By recognizing the need for interconnectedness across the three major interconnections and addressing challenges of reliability, efficiency, and sustainability, this proposal promises to lay the foundations for a resilient power grid that meets the demands of tomorrow.</w:t>
      </w:r>
    </w:p>
    <w:p w14:paraId="65935278" w14:textId="679B8E70" w:rsidR="00CA6941" w:rsidRPr="00EF4C74" w:rsidRDefault="00CA6941" w:rsidP="00CA6941">
      <w:pPr>
        <w:rPr>
          <w:rFonts w:ascii="Inter" w:hAnsi="Inter"/>
        </w:rPr>
      </w:pPr>
      <w:r w:rsidRPr="00CA6941">
        <w:rPr>
          <w:rFonts w:ascii="Inter" w:hAnsi="Inter"/>
        </w:rPr>
        <w:t xml:space="preserve">This forward-thinking initiative deserves attention and support to ensure a stable, reliable, and sustainable electricity supply for future generations. As America stands on the cusp of this energy renaissance, </w:t>
      </w:r>
      <w:r w:rsidR="00D47B17" w:rsidRPr="00EF4C74">
        <w:rPr>
          <w:rFonts w:ascii="Inter" w:hAnsi="Inter"/>
        </w:rPr>
        <w:t>collaboration among innovative technologies and legal frameworks will pave the way for a power grid that reflects progress, integration, and sustainability principles</w:t>
      </w:r>
      <w:r w:rsidRPr="00CA6941">
        <w:rPr>
          <w:rFonts w:ascii="Inter" w:hAnsi="Inter"/>
        </w:rPr>
        <w:t>.</w:t>
      </w:r>
    </w:p>
    <w:p w14:paraId="326D5E2F" w14:textId="77777777" w:rsidR="004F279A" w:rsidRPr="00EF4C74" w:rsidRDefault="004F279A" w:rsidP="00CA6941">
      <w:pPr>
        <w:rPr>
          <w:rFonts w:ascii="Inter" w:hAnsi="Inter"/>
        </w:rPr>
      </w:pPr>
    </w:p>
    <w:p w14:paraId="2EA59D2F" w14:textId="77777777" w:rsidR="004F279A" w:rsidRPr="00EF4C74" w:rsidRDefault="004F279A" w:rsidP="004F279A">
      <w:pPr>
        <w:spacing w:after="0"/>
        <w:jc w:val="right"/>
        <w:rPr>
          <w:rFonts w:ascii="Inter" w:hAnsi="Inter"/>
          <w:b/>
          <w:bCs/>
          <w:noProof/>
        </w:rPr>
      </w:pPr>
      <w:r w:rsidRPr="00EF4C74">
        <w:rPr>
          <w:rFonts w:ascii="Inter" w:hAnsi="Inter"/>
          <w:b/>
          <w:bCs/>
          <w:noProof/>
        </w:rPr>
        <w:t>Dr. Correo “Cory” Andrew Hofstad Med Sci. Educ, PO, ND, DO, PharmD, OEM, GPM, Psych, MD, JSD, JD, SEP, MPH, PhD, MBA/COGS, MLSCM, MDiv</w:t>
      </w:r>
    </w:p>
    <w:p w14:paraId="228BE5C0" w14:textId="77777777" w:rsidR="004F279A" w:rsidRPr="00EF4C74" w:rsidRDefault="004F279A" w:rsidP="004F279A">
      <w:pPr>
        <w:spacing w:after="0"/>
        <w:jc w:val="right"/>
        <w:rPr>
          <w:rFonts w:ascii="Inter" w:hAnsi="Inter"/>
          <w:b/>
          <w:bCs/>
        </w:rPr>
      </w:pPr>
      <w:r w:rsidRPr="00EF4C74">
        <w:rPr>
          <w:rFonts w:ascii="Inter" w:hAnsi="Inter"/>
          <w:b/>
          <w:bCs/>
          <w:noProof/>
        </w:rPr>
        <w:drawing>
          <wp:anchor distT="0" distB="0" distL="114300" distR="114300" simplePos="0" relativeHeight="251659264" behindDoc="1" locked="0" layoutInCell="1" allowOverlap="1" wp14:anchorId="5A7406EC" wp14:editId="303A5F0E">
            <wp:simplePos x="0" y="0"/>
            <wp:positionH relativeFrom="margin">
              <wp:posOffset>3919220</wp:posOffset>
            </wp:positionH>
            <wp:positionV relativeFrom="paragraph">
              <wp:posOffset>5080</wp:posOffset>
            </wp:positionV>
            <wp:extent cx="2036445" cy="1146810"/>
            <wp:effectExtent l="0" t="0" r="1905" b="0"/>
            <wp:wrapNone/>
            <wp:docPr id="1622967999" name="Picture 1"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7999" name="Picture 1" descr="A black scribble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6445" cy="1146810"/>
                    </a:xfrm>
                    <a:prstGeom prst="rect">
                      <a:avLst/>
                    </a:prstGeom>
                  </pic:spPr>
                </pic:pic>
              </a:graphicData>
            </a:graphic>
            <wp14:sizeRelH relativeFrom="page">
              <wp14:pctWidth>0</wp14:pctWidth>
            </wp14:sizeRelH>
            <wp14:sizeRelV relativeFrom="page">
              <wp14:pctHeight>0</wp14:pctHeight>
            </wp14:sizeRelV>
          </wp:anchor>
        </w:drawing>
      </w:r>
    </w:p>
    <w:p w14:paraId="6BF9A9C6" w14:textId="13D5C6E6" w:rsidR="004F279A" w:rsidRPr="00EF4C74" w:rsidRDefault="004F279A" w:rsidP="004F279A">
      <w:pPr>
        <w:spacing w:after="0"/>
        <w:jc w:val="right"/>
        <w:rPr>
          <w:rFonts w:ascii="Inter" w:hAnsi="Inter"/>
        </w:rPr>
      </w:pPr>
      <w:r w:rsidRPr="00EF4C74">
        <w:rPr>
          <w:rFonts w:ascii="Inter" w:hAnsi="Inter"/>
        </w:rPr>
        <w:t>Revolutionary Technology</w:t>
      </w:r>
    </w:p>
    <w:p w14:paraId="63F30584" w14:textId="77777777" w:rsidR="004F279A" w:rsidRPr="00EF4C74" w:rsidRDefault="004F279A" w:rsidP="004F279A">
      <w:pPr>
        <w:spacing w:after="0"/>
        <w:jc w:val="right"/>
        <w:rPr>
          <w:rFonts w:ascii="Inter" w:hAnsi="Inter"/>
        </w:rPr>
      </w:pPr>
    </w:p>
    <w:p w14:paraId="7D278B11" w14:textId="77777777" w:rsidR="004F279A" w:rsidRPr="00EF4C74" w:rsidRDefault="004F279A" w:rsidP="004F279A">
      <w:pPr>
        <w:spacing w:after="0"/>
        <w:jc w:val="right"/>
        <w:rPr>
          <w:rFonts w:ascii="Inter" w:hAnsi="Inter"/>
        </w:rPr>
      </w:pPr>
    </w:p>
    <w:p w14:paraId="710EFD84" w14:textId="77777777" w:rsidR="004F279A" w:rsidRPr="00EF4C74" w:rsidRDefault="004F279A" w:rsidP="004F279A">
      <w:pPr>
        <w:spacing w:after="0"/>
        <w:jc w:val="right"/>
        <w:rPr>
          <w:rFonts w:ascii="Inter" w:hAnsi="Inter"/>
        </w:rPr>
      </w:pPr>
    </w:p>
    <w:p w14:paraId="672091FC" w14:textId="77777777" w:rsidR="004F279A" w:rsidRPr="00EF4C74" w:rsidRDefault="004F279A" w:rsidP="004F279A">
      <w:pPr>
        <w:spacing w:after="0"/>
        <w:jc w:val="right"/>
        <w:rPr>
          <w:rFonts w:ascii="Inter" w:hAnsi="Inter"/>
        </w:rPr>
      </w:pPr>
      <w:hyperlink r:id="rId12" w:history="1">
        <w:r w:rsidRPr="00EF4C74">
          <w:rPr>
            <w:rStyle w:val="Hyperlink"/>
            <w:rFonts w:ascii="Inter" w:hAnsi="Inter"/>
          </w:rPr>
          <w:t>https://revolutionarytechnology.net</w:t>
        </w:r>
      </w:hyperlink>
    </w:p>
    <w:p w14:paraId="678D5313" w14:textId="67DCCA83" w:rsidR="004F279A" w:rsidRPr="00EF4C74" w:rsidRDefault="004F279A" w:rsidP="004F279A">
      <w:pPr>
        <w:spacing w:after="0"/>
        <w:jc w:val="right"/>
        <w:rPr>
          <w:rFonts w:ascii="Inter" w:hAnsi="Inter"/>
        </w:rPr>
      </w:pPr>
      <w:hyperlink r:id="rId13" w:history="1">
        <w:r w:rsidRPr="00EF4C74">
          <w:rPr>
            <w:rStyle w:val="Hyperlink"/>
            <w:rFonts w:ascii="Inter" w:hAnsi="Inter"/>
          </w:rPr>
          <w:t>cory.hofstad@seattlecolleges.edu</w:t>
        </w:r>
      </w:hyperlink>
    </w:p>
    <w:p w14:paraId="5A2DEB38" w14:textId="79DBEDD3" w:rsidR="004F279A" w:rsidRPr="00EF4C74" w:rsidRDefault="004F279A" w:rsidP="004F279A">
      <w:pPr>
        <w:jc w:val="right"/>
        <w:rPr>
          <w:rFonts w:ascii="Inter" w:hAnsi="Inter"/>
        </w:rPr>
      </w:pPr>
      <w:r w:rsidRPr="00EF4C74">
        <w:rPr>
          <w:rFonts w:ascii="Inter" w:hAnsi="Inter"/>
        </w:rPr>
        <w:t xml:space="preserve">(206) </w:t>
      </w:r>
      <w:r w:rsidRPr="00EF4C74">
        <w:rPr>
          <w:rFonts w:ascii="Inter" w:hAnsi="Inter"/>
        </w:rPr>
        <w:t>657-6685</w:t>
      </w:r>
    </w:p>
    <w:p w14:paraId="02162FB0" w14:textId="77777777" w:rsidR="004F279A" w:rsidRPr="00EF4C74" w:rsidRDefault="004F279A" w:rsidP="004F279A">
      <w:pPr>
        <w:rPr>
          <w:rFonts w:ascii="Inter" w:hAnsi="Inter"/>
        </w:rPr>
      </w:pPr>
    </w:p>
    <w:p w14:paraId="57A6800E" w14:textId="77777777" w:rsidR="004F279A" w:rsidRPr="00EF4C74" w:rsidRDefault="004F279A" w:rsidP="004F279A">
      <w:pPr>
        <w:rPr>
          <w:rFonts w:ascii="Inter" w:hAnsi="Inter"/>
        </w:rPr>
      </w:pPr>
    </w:p>
    <w:p w14:paraId="4A18EBE8" w14:textId="5EA32826" w:rsidR="002613FF" w:rsidRPr="00EF4C74" w:rsidRDefault="002613FF" w:rsidP="00CA6941">
      <w:pPr>
        <w:rPr>
          <w:rFonts w:ascii="Inter" w:hAnsi="Inter"/>
          <w:b/>
          <w:bCs/>
        </w:rPr>
      </w:pPr>
      <w:r w:rsidRPr="00EF4C74">
        <w:rPr>
          <w:rFonts w:ascii="Inter" w:hAnsi="Inter"/>
          <w:b/>
          <w:bCs/>
        </w:rPr>
        <w:lastRenderedPageBreak/>
        <w:t>References:</w:t>
      </w:r>
    </w:p>
    <w:p w14:paraId="629A967A" w14:textId="55166498" w:rsidR="002613FF" w:rsidRPr="002613FF" w:rsidRDefault="002613FF" w:rsidP="002613FF">
      <w:pPr>
        <w:rPr>
          <w:rFonts w:ascii="Inter" w:hAnsi="Inter"/>
        </w:rPr>
      </w:pPr>
      <w:r w:rsidRPr="002613FF">
        <w:rPr>
          <w:rFonts w:ascii="Inter" w:hAnsi="Inter"/>
        </w:rPr>
        <w:t xml:space="preserve">“America’s Power Plan.” </w:t>
      </w:r>
      <w:r w:rsidRPr="002613FF">
        <w:rPr>
          <w:rFonts w:ascii="Inter" w:hAnsi="Inter"/>
          <w:i/>
          <w:iCs/>
        </w:rPr>
        <w:t>ENERGY.GOV</w:t>
      </w:r>
      <w:r w:rsidRPr="002613FF">
        <w:rPr>
          <w:rFonts w:ascii="Inter" w:hAnsi="Inter"/>
        </w:rPr>
        <w:t xml:space="preserve">, U.S. Department of Energy, 2015, </w:t>
      </w:r>
      <w:hyperlink r:id="rId14" w:history="1">
        <w:r w:rsidRPr="00EF4C74">
          <w:rPr>
            <w:rStyle w:val="Hyperlink"/>
            <w:rFonts w:ascii="Inter" w:hAnsi="Inter"/>
          </w:rPr>
          <w:t>https://</w:t>
        </w:r>
        <w:r w:rsidRPr="002613FF">
          <w:rPr>
            <w:rStyle w:val="Hyperlink"/>
            <w:rFonts w:ascii="Inter" w:hAnsi="Inter"/>
          </w:rPr>
          <w:t>www.energy.gov/sites/prod/files/2015/03/f20/APP-SITING.pdf</w:t>
        </w:r>
      </w:hyperlink>
      <w:r w:rsidRPr="002613FF">
        <w:rPr>
          <w:rFonts w:ascii="Inter" w:hAnsi="Inter"/>
        </w:rPr>
        <w:t xml:space="preserve">. </w:t>
      </w:r>
    </w:p>
    <w:p w14:paraId="4BA7F84E" w14:textId="77777777" w:rsidR="002613FF" w:rsidRPr="00CA6941" w:rsidRDefault="002613FF" w:rsidP="00CA6941">
      <w:pPr>
        <w:rPr>
          <w:rFonts w:ascii="Inter" w:hAnsi="Inter"/>
        </w:rPr>
      </w:pPr>
    </w:p>
    <w:p w14:paraId="41DEF3AF" w14:textId="77777777" w:rsidR="001B7144" w:rsidRPr="00EF4C74" w:rsidRDefault="001B7144">
      <w:pPr>
        <w:rPr>
          <w:rFonts w:ascii="Inter" w:hAnsi="Inter"/>
        </w:rPr>
      </w:pPr>
    </w:p>
    <w:sectPr w:rsidR="001B7144" w:rsidRPr="00EF4C74" w:rsidSect="002613F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EEF94" w14:textId="77777777" w:rsidR="00DF7BA2" w:rsidRDefault="00DF7BA2" w:rsidP="00CA6941">
      <w:pPr>
        <w:spacing w:after="0" w:line="240" w:lineRule="auto"/>
      </w:pPr>
      <w:r>
        <w:separator/>
      </w:r>
    </w:p>
  </w:endnote>
  <w:endnote w:type="continuationSeparator" w:id="0">
    <w:p w14:paraId="602C56CF" w14:textId="77777777" w:rsidR="00DF7BA2" w:rsidRDefault="00DF7BA2" w:rsidP="00CA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09F2C" w14:textId="28F79F0D" w:rsidR="002613FF" w:rsidRPr="00EF4C74" w:rsidRDefault="002613FF" w:rsidP="002613FF">
    <w:pPr>
      <w:pStyle w:val="Footer"/>
      <w:jc w:val="center"/>
      <w:rPr>
        <w:rFonts w:ascii="Inter" w:hAnsi="Inter"/>
      </w:rPr>
    </w:pPr>
    <w:hyperlink r:id="rId1" w:history="1">
      <w:r w:rsidRPr="00EF4C74">
        <w:rPr>
          <w:rStyle w:val="Hyperlink"/>
          <w:rFonts w:ascii="Inter" w:hAnsi="Inter"/>
        </w:rPr>
        <w:t>https://revolutionarytechnology.net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31105" w14:textId="53382C77" w:rsidR="002613FF" w:rsidRPr="00EF4C74" w:rsidRDefault="002613FF" w:rsidP="002613FF">
    <w:pPr>
      <w:pStyle w:val="Footer"/>
      <w:jc w:val="center"/>
      <w:rPr>
        <w:rFonts w:ascii="Inter" w:hAnsi="Inter"/>
      </w:rPr>
    </w:pPr>
    <w:hyperlink r:id="rId1" w:history="1">
      <w:r w:rsidRPr="00EF4C74">
        <w:rPr>
          <w:rStyle w:val="Hyperlink"/>
          <w:rFonts w:ascii="Inter" w:hAnsi="Inter"/>
        </w:rPr>
        <w:t>https://www.foxrothschild.com/manufacturing</w:t>
      </w:r>
    </w:hyperlink>
  </w:p>
  <w:p w14:paraId="3DADA93A" w14:textId="233FC3CA" w:rsidR="002613FF" w:rsidRPr="00EF4C74" w:rsidRDefault="00EF4C74" w:rsidP="00EF4C74">
    <w:pPr>
      <w:pStyle w:val="Footer"/>
      <w:rPr>
        <w:rFonts w:ascii="Inter" w:hAnsi="Inter"/>
      </w:rPr>
    </w:pPr>
    <w:r w:rsidRPr="00EF4C74">
      <w:rPr>
        <w:rFonts w:ascii="Inter" w:hAnsi="Inter"/>
      </w:rPr>
      <w:tab/>
    </w:r>
    <w:hyperlink r:id="rId2" w:history="1">
      <w:r w:rsidR="002613FF" w:rsidRPr="00EF4C74">
        <w:rPr>
          <w:rStyle w:val="Hyperlink"/>
          <w:rFonts w:ascii="Inter" w:hAnsi="Inter"/>
        </w:rPr>
        <w:t>https://www.foxrothschild.com/intellectual-property/industries</w:t>
      </w:r>
    </w:hyperlink>
    <w:r w:rsidRPr="00EF4C74">
      <w:rPr>
        <w:rFonts w:ascii="Inter" w:hAnsi="Int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98507" w14:textId="77777777" w:rsidR="00EF4C74" w:rsidRDefault="00EF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F7074" w14:textId="77777777" w:rsidR="00DF7BA2" w:rsidRDefault="00DF7BA2" w:rsidP="00CA6941">
      <w:pPr>
        <w:spacing w:after="0" w:line="240" w:lineRule="auto"/>
      </w:pPr>
      <w:r>
        <w:separator/>
      </w:r>
    </w:p>
  </w:footnote>
  <w:footnote w:type="continuationSeparator" w:id="0">
    <w:p w14:paraId="45BB24FD" w14:textId="77777777" w:rsidR="00DF7BA2" w:rsidRDefault="00DF7BA2" w:rsidP="00CA6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50BD2" w14:textId="77777777" w:rsidR="00EF4C74" w:rsidRDefault="00EF4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5FEF2" w14:textId="77777777" w:rsidR="00EF4C74" w:rsidRDefault="00EF4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382F2" w14:textId="5971BED4" w:rsidR="002613FF" w:rsidRPr="00EF4C74" w:rsidRDefault="002613FF" w:rsidP="002613FF">
    <w:pPr>
      <w:pStyle w:val="Header"/>
      <w:jc w:val="right"/>
      <w:rPr>
        <w:rFonts w:ascii="Inter" w:hAnsi="Inter"/>
      </w:rPr>
    </w:pPr>
    <w:r w:rsidRPr="00EF4C74">
      <w:rPr>
        <w:rFonts w:ascii="Inter" w:hAnsi="Inter"/>
      </w:rPr>
      <w:tab/>
    </w:r>
    <w:r w:rsidRPr="00EF4C74">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41"/>
    <w:rsid w:val="00121B5B"/>
    <w:rsid w:val="001B7144"/>
    <w:rsid w:val="002613FF"/>
    <w:rsid w:val="004F279A"/>
    <w:rsid w:val="006D7B18"/>
    <w:rsid w:val="00785E38"/>
    <w:rsid w:val="009E26CA"/>
    <w:rsid w:val="00A91EAE"/>
    <w:rsid w:val="00CA6941"/>
    <w:rsid w:val="00D47B17"/>
    <w:rsid w:val="00DA6FC9"/>
    <w:rsid w:val="00DF7BA2"/>
    <w:rsid w:val="00EF4C74"/>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DD06D"/>
  <w15:chartTrackingRefBased/>
  <w15:docId w15:val="{5FD63951-2734-44F5-BEE6-4D0B5D02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41"/>
    <w:rPr>
      <w:rFonts w:eastAsiaTheme="majorEastAsia" w:cstheme="majorBidi"/>
      <w:color w:val="272727" w:themeColor="text1" w:themeTint="D8"/>
    </w:rPr>
  </w:style>
  <w:style w:type="paragraph" w:styleId="Title">
    <w:name w:val="Title"/>
    <w:basedOn w:val="Normal"/>
    <w:next w:val="Normal"/>
    <w:link w:val="TitleChar"/>
    <w:uiPriority w:val="10"/>
    <w:qFormat/>
    <w:rsid w:val="00CA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41"/>
    <w:pPr>
      <w:spacing w:before="160"/>
      <w:jc w:val="center"/>
    </w:pPr>
    <w:rPr>
      <w:i/>
      <w:iCs/>
      <w:color w:val="404040" w:themeColor="text1" w:themeTint="BF"/>
    </w:rPr>
  </w:style>
  <w:style w:type="character" w:customStyle="1" w:styleId="QuoteChar">
    <w:name w:val="Quote Char"/>
    <w:basedOn w:val="DefaultParagraphFont"/>
    <w:link w:val="Quote"/>
    <w:uiPriority w:val="29"/>
    <w:rsid w:val="00CA6941"/>
    <w:rPr>
      <w:i/>
      <w:iCs/>
      <w:color w:val="404040" w:themeColor="text1" w:themeTint="BF"/>
    </w:rPr>
  </w:style>
  <w:style w:type="paragraph" w:styleId="ListParagraph">
    <w:name w:val="List Paragraph"/>
    <w:basedOn w:val="Normal"/>
    <w:uiPriority w:val="34"/>
    <w:qFormat/>
    <w:rsid w:val="00CA6941"/>
    <w:pPr>
      <w:ind w:left="720"/>
      <w:contextualSpacing/>
    </w:pPr>
  </w:style>
  <w:style w:type="character" w:styleId="IntenseEmphasis">
    <w:name w:val="Intense Emphasis"/>
    <w:basedOn w:val="DefaultParagraphFont"/>
    <w:uiPriority w:val="21"/>
    <w:qFormat/>
    <w:rsid w:val="00CA6941"/>
    <w:rPr>
      <w:i/>
      <w:iCs/>
      <w:color w:val="0F4761" w:themeColor="accent1" w:themeShade="BF"/>
    </w:rPr>
  </w:style>
  <w:style w:type="paragraph" w:styleId="IntenseQuote">
    <w:name w:val="Intense Quote"/>
    <w:basedOn w:val="Normal"/>
    <w:next w:val="Normal"/>
    <w:link w:val="IntenseQuoteChar"/>
    <w:uiPriority w:val="30"/>
    <w:qFormat/>
    <w:rsid w:val="00CA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41"/>
    <w:rPr>
      <w:i/>
      <w:iCs/>
      <w:color w:val="0F4761" w:themeColor="accent1" w:themeShade="BF"/>
    </w:rPr>
  </w:style>
  <w:style w:type="character" w:styleId="IntenseReference">
    <w:name w:val="Intense Reference"/>
    <w:basedOn w:val="DefaultParagraphFont"/>
    <w:uiPriority w:val="32"/>
    <w:qFormat/>
    <w:rsid w:val="00CA6941"/>
    <w:rPr>
      <w:b/>
      <w:bCs/>
      <w:smallCaps/>
      <w:color w:val="0F4761" w:themeColor="accent1" w:themeShade="BF"/>
      <w:spacing w:val="5"/>
    </w:rPr>
  </w:style>
  <w:style w:type="paragraph" w:styleId="Header">
    <w:name w:val="header"/>
    <w:basedOn w:val="Normal"/>
    <w:link w:val="HeaderChar"/>
    <w:uiPriority w:val="99"/>
    <w:unhideWhenUsed/>
    <w:rsid w:val="00CA6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941"/>
  </w:style>
  <w:style w:type="paragraph" w:styleId="Footer">
    <w:name w:val="footer"/>
    <w:basedOn w:val="Normal"/>
    <w:link w:val="FooterChar"/>
    <w:uiPriority w:val="99"/>
    <w:unhideWhenUsed/>
    <w:rsid w:val="00CA6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941"/>
  </w:style>
  <w:style w:type="character" w:styleId="Hyperlink">
    <w:name w:val="Hyperlink"/>
    <w:basedOn w:val="DefaultParagraphFont"/>
    <w:uiPriority w:val="99"/>
    <w:unhideWhenUsed/>
    <w:rsid w:val="002613FF"/>
    <w:rPr>
      <w:color w:val="467886" w:themeColor="hyperlink"/>
      <w:u w:val="single"/>
    </w:rPr>
  </w:style>
  <w:style w:type="character" w:styleId="UnresolvedMention">
    <w:name w:val="Unresolved Mention"/>
    <w:basedOn w:val="DefaultParagraphFont"/>
    <w:uiPriority w:val="99"/>
    <w:semiHidden/>
    <w:unhideWhenUsed/>
    <w:rsid w:val="002613FF"/>
    <w:rPr>
      <w:color w:val="605E5C"/>
      <w:shd w:val="clear" w:color="auto" w:fill="E1DFDD"/>
    </w:rPr>
  </w:style>
  <w:style w:type="paragraph" w:styleId="Caption">
    <w:name w:val="caption"/>
    <w:basedOn w:val="Normal"/>
    <w:next w:val="Normal"/>
    <w:uiPriority w:val="35"/>
    <w:unhideWhenUsed/>
    <w:qFormat/>
    <w:rsid w:val="002613F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7220">
      <w:bodyDiv w:val="1"/>
      <w:marLeft w:val="0"/>
      <w:marRight w:val="0"/>
      <w:marTop w:val="0"/>
      <w:marBottom w:val="0"/>
      <w:divBdr>
        <w:top w:val="none" w:sz="0" w:space="0" w:color="auto"/>
        <w:left w:val="none" w:sz="0" w:space="0" w:color="auto"/>
        <w:bottom w:val="none" w:sz="0" w:space="0" w:color="auto"/>
        <w:right w:val="none" w:sz="0" w:space="0" w:color="auto"/>
      </w:divBdr>
    </w:div>
    <w:div w:id="1011762740">
      <w:bodyDiv w:val="1"/>
      <w:marLeft w:val="0"/>
      <w:marRight w:val="0"/>
      <w:marTop w:val="0"/>
      <w:marBottom w:val="0"/>
      <w:divBdr>
        <w:top w:val="none" w:sz="0" w:space="0" w:color="auto"/>
        <w:left w:val="none" w:sz="0" w:space="0" w:color="auto"/>
        <w:bottom w:val="none" w:sz="0" w:space="0" w:color="auto"/>
        <w:right w:val="none" w:sz="0" w:space="0" w:color="auto"/>
      </w:divBdr>
    </w:div>
    <w:div w:id="1787625494">
      <w:bodyDiv w:val="1"/>
      <w:marLeft w:val="0"/>
      <w:marRight w:val="0"/>
      <w:marTop w:val="0"/>
      <w:marBottom w:val="0"/>
      <w:divBdr>
        <w:top w:val="none" w:sz="0" w:space="0" w:color="auto"/>
        <w:left w:val="none" w:sz="0" w:space="0" w:color="auto"/>
        <w:bottom w:val="none" w:sz="0" w:space="0" w:color="auto"/>
        <w:right w:val="none" w:sz="0" w:space="0" w:color="auto"/>
      </w:divBdr>
    </w:div>
    <w:div w:id="19443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ry.hofstad@seattlecolleges.ed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evolutionarytechnology.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energy.gov/sites/prod/files/2015/03/f20/APP-SITING.pdf" TargetMode="External"/><Relationship Id="rId14" Type="http://schemas.openxmlformats.org/officeDocument/2006/relationships/hyperlink" Target="https://www.energy.gov/sites/prod/files/2015/03/f20/APP-SITING.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foxrothschild.com/intellectual-property/industries" TargetMode="External"/><Relationship Id="rId1" Type="http://schemas.openxmlformats.org/officeDocument/2006/relationships/hyperlink" Target="https://www.foxrothschild.com/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D115AB4F-C929-4BC2-8FC6-0CB6228B8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C81BAE-6289-45C9-B998-EB4D5FD951CC}">
  <ds:schemaRefs>
    <ds:schemaRef ds:uri="http://schemas.microsoft.com/sharepoint/v3/contenttype/forms"/>
  </ds:schemaRefs>
</ds:datastoreItem>
</file>

<file path=customXml/itemProps3.xml><?xml version="1.0" encoding="utf-8"?>
<ds:datastoreItem xmlns:ds="http://schemas.openxmlformats.org/officeDocument/2006/customXml" ds:itemID="{9DAB7A5D-9ADA-493B-AE7D-258EE59BE001}">
  <ds:schemaRefs>
    <ds:schemaRef ds:uri="http://schemas.microsoft.com/office/2006/metadata/properties"/>
    <ds:schemaRef ds:uri="http://schemas.microsoft.com/office/infopath/2007/PartnerControls"/>
    <ds:schemaRef ds:uri="d8b4c8f0-ebfc-43d9-bc3d-dfccd4e6be33"/>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2272</Words>
  <Characters>14804</Characters>
  <Application>Microsoft Office Word</Application>
  <DocSecurity>0</DocSecurity>
  <Lines>263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3</cp:revision>
  <cp:lastPrinted>2025-03-17T22:27:00Z</cp:lastPrinted>
  <dcterms:created xsi:type="dcterms:W3CDTF">2025-03-17T22:27:00Z</dcterms:created>
  <dcterms:modified xsi:type="dcterms:W3CDTF">2025-03-17T22:32:00Z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f3901139-3bff-4a7e-acde-3c4f9f645133</vt:lpwstr>
  </property>
  <property fmtid="{D5CDD505-2E9C-101B-9397-08002B2CF9AE}" pid="3" name="ContentTypeId">
    <vt:lpwstr>0x010100FE4505D47AFFAD4DB446349253540266</vt:lpwstr>
  </property>
</Properties>
</file>