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20"/>
        <w:gridCol w:w="5033"/>
        <w:gridCol w:w="3685"/>
      </w:tblGrid>
      <w:tr w:rsidR="00E05BBE" w14:paraId="46DF5706" w14:textId="77777777">
        <w:trPr>
          <w:jc w:val="center"/>
        </w:trPr>
        <w:tc>
          <w:tcPr>
            <w:tcW w:w="92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/>
            </w:pPr>
            <w:r w:rsidRPr="00C157B4">
              <w:pict w14:anchorId="4AB3B3E3">
                <v:shape id="Picture 1" o:spid="_x0000_i1032" type="#_x0000_t75" style="width:32.25pt;height:32.25pt;visibility:visible;mso-wrap-style:square">
                  <v:imagedata r:id="rId8" o:title=""/>
                </v:shape>
              </w:pict>
            </w:r>
          </w:p>
        </w:tc>
        <w:tc>
          <w:tcPr>
            <w:tcW w:w="503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44"/>
                <w:szCs w:val="44"/>
              </w:rPr>
              <w:t>Accolyx</w:t>
            </w:r>
          </w:p>
          <w:p>
            <w:pPr>
              <w:spacing w:before="0" w:after="0" w:line="200" w:lineRule="exact"/>
            </w:pPr>
            <w:r>
              <w:rPr>
                <w:color w:val="686D66"/>
                <w:sz w:val="18"/>
                <w:szCs w:val="18"/>
              </w:rPr>
              <w:t>SMC-Private Limited</w:t>
            </w:r>
          </w:p>
        </w:tc>
        <w:tc>
          <w:tcPr>
            <w:tcW w:w="3685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097FE1" w14:textId="77777777" w:rsidR="00E05BBE" w:rsidRDefault="00000000">
            <w:pPr>
              <w:spacing w:after="20"/>
              <w:jc w:val="right"/>
            </w:pPr>
            <w:r>
              <w:rPr>
                <w:color w:val="2E15FC"/>
                <w:sz w:val="19"/>
              </w:rPr>
              <w:t>info@accolyx.com</w:t>
            </w:r>
          </w:p>
          <w:p w14:paraId="157BBBC6" w14:textId="77777777" w:rsidR="00E05BBE" w:rsidRDefault="00000000">
            <w:pPr>
              <w:spacing w:after="0"/>
              <w:jc w:val="right"/>
            </w:pPr>
            <w:r>
              <w:rPr>
                <w:color w:val="686D66"/>
                <w:sz w:val="18"/>
              </w:rPr>
              <w:t>www.accolyx.com</w:t>
            </w:r>
          </w:p>
        </w:tc>
      </w:tr>
    </w:tbl>
    <w:p w14:paraId="011A4E96" w14:textId="77777777" w:rsidR="00E05BBE" w:rsidRDefault="00E05BBE">
      <w:pPr>
        <w:pBdr>
          <w:bottom w:val="single" w:sz="12" w:space="2" w:color="2E15FC"/>
        </w:pBdr>
        <w:spacing w:before="140" w:after="440"/>
      </w:pPr>
    </w:p>
    <w:sectPr w:rsidR="00E05BBE" w:rsidSect="00034616">
      <w:footerReference w:type="default" r:id="rId9"/>
      <w:pgSz w:w="11906" w:h="16838"/>
      <w:pgMar w:top="765" w:right="1134" w:bottom="1304" w:left="1134" w:header="72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896332" w14:textId="77777777" w:rsidR="00624EEA" w:rsidRDefault="00624EEA">
      <w:pPr>
        <w:spacing w:after="0" w:line="240" w:lineRule="auto"/>
      </w:pPr>
      <w:r>
        <w:separator/>
      </w:r>
    </w:p>
  </w:endnote>
  <w:endnote w:type="continuationSeparator" w:id="0">
    <w:p w14:paraId="36A731D1" w14:textId="77777777" w:rsidR="00624EEA" w:rsidRDefault="00624E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EC7CD" w14:textId="77777777" w:rsidR="00E05BBE" w:rsidRDefault="00E05BBE">
    <w:pPr>
      <w:pStyle w:val="Footer"/>
      <w:pBdr>
        <w:top w:val="single" w:sz="6" w:space="1" w:color="D8DAD3"/>
      </w:pBdr>
      <w:spacing w:after="80"/>
    </w:pPr>
  </w:p>
  <w:p w14:paraId="64B407DE" w14:textId="77777777" w:rsidR="00E05BBE" w:rsidRDefault="00000000">
    <w:pPr>
      <w:spacing w:before="60" w:after="20"/>
      <w:jc w:val="center"/>
    </w:pPr>
    <w:r>
      <w:rPr>
        <w:color w:val="686D66"/>
        <w:sz w:val="15"/>
      </w:rPr>
      <w:t>Accounting | IFRS | Advisory | Internal Audit | IT Audit &amp; Cyber Security</w:t>
    </w:r>
  </w:p>
  <w:p w14:paraId="699ECE5A" w14:textId="1904E64D" w:rsidR="00E05BBE" w:rsidRDefault="00000000">
    <w:pPr>
      <w:spacing w:after="0"/>
      <w:jc w:val="center"/>
      <w:rPr>
        <w:color w:val="686D66"/>
        <w:sz w:val="15"/>
      </w:rPr>
    </w:pPr>
    <w:proofErr w:type="spellStart"/>
    <w:r>
      <w:rPr>
        <w:color w:val="686D66"/>
        <w:sz w:val="15"/>
      </w:rPr>
      <w:t>Accolyx</w:t>
    </w:r>
    <w:proofErr w:type="spellEnd"/>
    <w:r>
      <w:rPr>
        <w:color w:val="686D66"/>
        <w:sz w:val="15"/>
      </w:rPr>
      <w:t xml:space="preserve"> | info@accolyx.com | </w:t>
    </w:r>
    <w:hyperlink r:id="rId1" w:history="1">
      <w:r w:rsidR="00F21244" w:rsidRPr="00FB771D">
        <w:rPr>
          <w:rStyle w:val="Hyperlink"/>
          <w:sz w:val="15"/>
        </w:rPr>
        <w:t>www.accolyx.com</w:t>
      </w:r>
    </w:hyperlink>
  </w:p>
  <w:p w14:paraId="1C7A3097" w14:textId="7F5AF015" w:rsidR="00F21244" w:rsidRDefault="00F21244">
    <w:pPr>
      <w:spacing w:after="0"/>
      <w:jc w:val="center"/>
    </w:pPr>
    <w:r>
      <w:rPr>
        <w:color w:val="686D66"/>
        <w:sz w:val="15"/>
      </w:rPr>
      <w:t>Ph: 051-6102646</w:t>
    </w:r>
  </w:p>
  <w:p w14:paraId="0C5F3275" w14:textId="77777777" w:rsidR="00E05BBE" w:rsidRDefault="00000000">
    <w:pPr>
      <w:spacing w:before="20" w:after="0"/>
      <w:jc w:val="center"/>
    </w:pPr>
    <w:r>
      <w:rPr>
        <w:color w:val="686D66"/>
        <w:sz w:val="15"/>
      </w:rPr>
      <w:t>2nd Floor, Central Mall, opposite Giga Mall, GT Road, DHA PHASE 02 Islamabad 44000.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470AF" w14:textId="77777777" w:rsidR="00624EEA" w:rsidRDefault="00624EEA">
      <w:pPr>
        <w:spacing w:after="0" w:line="240" w:lineRule="auto"/>
      </w:pPr>
      <w:r>
        <w:separator/>
      </w:r>
    </w:p>
  </w:footnote>
  <w:footnote w:type="continuationSeparator" w:id="0">
    <w:p w14:paraId="73525B79" w14:textId="77777777" w:rsidR="00624EEA" w:rsidRDefault="00624E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4AB3B3E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23pt;height:123pt;visibility:visible;mso-wrap-style:square" o:bullet="t">
        <v:imagedata r:id="rId1" o:title="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3161041">
    <w:abstractNumId w:val="8"/>
  </w:num>
  <w:num w:numId="2" w16cid:durableId="454181887">
    <w:abstractNumId w:val="6"/>
  </w:num>
  <w:num w:numId="3" w16cid:durableId="17322111">
    <w:abstractNumId w:val="5"/>
  </w:num>
  <w:num w:numId="4" w16cid:durableId="1339038404">
    <w:abstractNumId w:val="4"/>
  </w:num>
  <w:num w:numId="5" w16cid:durableId="1390497903">
    <w:abstractNumId w:val="7"/>
  </w:num>
  <w:num w:numId="6" w16cid:durableId="2034502179">
    <w:abstractNumId w:val="3"/>
  </w:num>
  <w:num w:numId="7" w16cid:durableId="1549995019">
    <w:abstractNumId w:val="2"/>
  </w:num>
  <w:num w:numId="8" w16cid:durableId="2037384312">
    <w:abstractNumId w:val="1"/>
  </w:num>
  <w:num w:numId="9" w16cid:durableId="1923024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1FF6"/>
    <w:rsid w:val="00034616"/>
    <w:rsid w:val="0006063C"/>
    <w:rsid w:val="00060D90"/>
    <w:rsid w:val="0015074B"/>
    <w:rsid w:val="00202603"/>
    <w:rsid w:val="0029639D"/>
    <w:rsid w:val="00326F90"/>
    <w:rsid w:val="0043352F"/>
    <w:rsid w:val="00624EEA"/>
    <w:rsid w:val="008F0593"/>
    <w:rsid w:val="00AA1D8D"/>
    <w:rsid w:val="00B47730"/>
    <w:rsid w:val="00BE4F1E"/>
    <w:rsid w:val="00CB0664"/>
    <w:rsid w:val="00E05BBE"/>
    <w:rsid w:val="00F212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353FB2"/>
  <w14:defaultImageDpi w14:val="300"/>
  <w15:docId w15:val="{B584DB8D-5D74-4F76-902D-01A0D5669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71916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2124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12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accolyx.com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Accolyx A4 Letterhead</dc:title>
  <dc:subject>Editable A4 letterhead template</dc:subject>
  <dc:creator>Accolyx</dc:creator>
  <cp:keywords/>
  <dc:description>generated by python-docx</dc:description>
  <cp:lastModifiedBy>Saad Asghar</cp:lastModifiedBy>
  <cp:revision>5</cp:revision>
  <dcterms:created xsi:type="dcterms:W3CDTF">2013-12-23T23:15:00Z</dcterms:created>
  <dcterms:modified xsi:type="dcterms:W3CDTF">2026-08-04T09:58:00Z</dcterms:modified>
  <cp:category/>
</cp:coreProperties>
</file>