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953"/>
        <w:gridCol w:w="3685"/>
      </w:tblGrid>
      <w:tr w:rsidR="001C0A97" w14:paraId="3EDA00DB" w14:textId="77777777">
        <w:trPr>
          <w:jc w:val="center"/>
        </w:trPr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595AA" w14:textId="77777777" w:rsidR="001C0A97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1CFE00CB" wp14:editId="57711D1F">
                  <wp:extent cx="413999" cy="413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colyx-mark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1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44"/>
              </w:rPr>
              <w:t xml:space="preserve">  Accolyx</w:t>
            </w:r>
          </w:p>
          <w:p w14:paraId="5C5B7100" w14:textId="77777777" w:rsidR="001C0A97" w:rsidRDefault="00000000">
            <w:pPr>
              <w:spacing w:after="0"/>
            </w:pPr>
            <w:r>
              <w:rPr>
                <w:color w:val="686D66"/>
                <w:sz w:val="17"/>
              </w:rPr>
              <w:t>Accounting, IFRS, Audit &amp; Cyber Security Advisory</w:t>
            </w:r>
          </w:p>
        </w:tc>
        <w:tc>
          <w:tcPr>
            <w:tcW w:w="3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AE976" w14:textId="77777777" w:rsidR="001C0A97" w:rsidRDefault="00000000">
            <w:pPr>
              <w:spacing w:after="20"/>
              <w:jc w:val="right"/>
            </w:pPr>
            <w:r>
              <w:rPr>
                <w:color w:val="2E15FC"/>
                <w:sz w:val="19"/>
              </w:rPr>
              <w:t>info@accolyx.com</w:t>
            </w:r>
          </w:p>
          <w:p w14:paraId="2CAB3341" w14:textId="77777777" w:rsidR="001C0A97" w:rsidRDefault="00000000">
            <w:pPr>
              <w:spacing w:after="0"/>
              <w:jc w:val="right"/>
            </w:pPr>
            <w:r>
              <w:rPr>
                <w:color w:val="686D66"/>
                <w:sz w:val="18"/>
              </w:rPr>
              <w:t>www.accolyx.com</w:t>
            </w:r>
          </w:p>
        </w:tc>
      </w:tr>
    </w:tbl>
    <w:p w14:paraId="4C5FACE5" w14:textId="77777777" w:rsidR="001C0A97" w:rsidRDefault="001C0A97">
      <w:pPr>
        <w:pBdr>
          <w:bottom w:val="single" w:sz="12" w:space="2" w:color="2E15FC"/>
        </w:pBdr>
        <w:spacing w:before="140" w:after="440"/>
      </w:pPr>
    </w:p>
    <w:p w14:paraId="0D78B725" w14:textId="707223FB" w:rsidR="001C0A97" w:rsidRDefault="00BC6BEC" w:rsidP="00BC6BEC">
      <w:pPr>
        <w:spacing w:after="480"/>
        <w:jc w:val="right"/>
      </w:pPr>
      <w:r w:rsidRPr="00BC6BEC">
        <w:rPr>
          <w:b/>
          <w:bCs/>
        </w:rPr>
        <w:t>02 July 2026</w:t>
      </w:r>
    </w:p>
    <w:p w14:paraId="2BA0B10B" w14:textId="77777777" w:rsidR="00BC6BEC" w:rsidRPr="00D57199" w:rsidRDefault="00BC6BEC" w:rsidP="00BC6BEC">
      <w:pPr>
        <w:widowControl w:val="0"/>
        <w:autoSpaceDE w:val="0"/>
        <w:autoSpaceDN w:val="0"/>
        <w:adjustRightInd w:val="0"/>
        <w:spacing w:after="0" w:line="236" w:lineRule="auto"/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 xml:space="preserve">The Directorate of Education and Training                                                                         </w:t>
      </w:r>
    </w:p>
    <w:p w14:paraId="4EB4C557" w14:textId="77777777" w:rsidR="00BC6BEC" w:rsidRPr="00D57199" w:rsidRDefault="00BC6BEC" w:rsidP="00BC6BEC">
      <w:pPr>
        <w:widowControl w:val="0"/>
        <w:autoSpaceDE w:val="0"/>
        <w:autoSpaceDN w:val="0"/>
        <w:adjustRightInd w:val="0"/>
        <w:spacing w:after="0" w:line="236" w:lineRule="auto"/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>The Institute of Chartered Accountants of Pakistan</w:t>
      </w:r>
    </w:p>
    <w:p w14:paraId="08038C5A" w14:textId="77777777" w:rsidR="00BC6BEC" w:rsidRPr="00D57199" w:rsidRDefault="00BC6BEC" w:rsidP="00BC6BEC">
      <w:pPr>
        <w:widowControl w:val="0"/>
        <w:autoSpaceDE w:val="0"/>
        <w:autoSpaceDN w:val="0"/>
        <w:adjustRightInd w:val="0"/>
        <w:spacing w:after="0" w:line="236" w:lineRule="auto"/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>Chartered Accountants Avenue</w:t>
      </w:r>
    </w:p>
    <w:p w14:paraId="0B2C01D6" w14:textId="77777777" w:rsidR="00BC6BEC" w:rsidRPr="00D57199" w:rsidRDefault="00BC6BEC" w:rsidP="00BC6BEC">
      <w:pPr>
        <w:widowControl w:val="0"/>
        <w:autoSpaceDE w:val="0"/>
        <w:autoSpaceDN w:val="0"/>
        <w:adjustRightInd w:val="0"/>
        <w:spacing w:after="0" w:line="1" w:lineRule="exact"/>
        <w:rPr>
          <w:rFonts w:ascii="Tahoma" w:hAnsi="Tahoma" w:cs="Tahoma"/>
          <w:sz w:val="20"/>
          <w:szCs w:val="20"/>
        </w:rPr>
      </w:pPr>
    </w:p>
    <w:p w14:paraId="324F1781" w14:textId="77777777" w:rsidR="00BC6BEC" w:rsidRDefault="00BC6BEC" w:rsidP="00BC6BEC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>Karachi – 75600.</w:t>
      </w:r>
    </w:p>
    <w:p w14:paraId="667EC38E" w14:textId="77777777" w:rsidR="00BC6BEC" w:rsidRPr="00D57199" w:rsidRDefault="00BC6BEC" w:rsidP="00BC6BEC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4FD505F9" w14:textId="77777777" w:rsidR="00BC6BEC" w:rsidRPr="00D57199" w:rsidRDefault="00BC6BEC" w:rsidP="00BC6BEC">
      <w:pPr>
        <w:rPr>
          <w:rFonts w:ascii="Tahoma" w:hAnsi="Tahoma" w:cs="Tahoma"/>
          <w:sz w:val="20"/>
          <w:szCs w:val="20"/>
        </w:rPr>
      </w:pPr>
      <w:r w:rsidRPr="00D57199">
        <w:rPr>
          <w:rFonts w:ascii="Tahoma" w:hAnsi="Tahoma" w:cs="Tahoma"/>
          <w:sz w:val="20"/>
          <w:szCs w:val="20"/>
        </w:rPr>
        <w:t>Dear Sir</w:t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  <w:r w:rsidRPr="00D57199">
        <w:rPr>
          <w:rFonts w:ascii="Tahoma" w:hAnsi="Tahoma" w:cs="Tahoma"/>
          <w:sz w:val="20"/>
          <w:szCs w:val="20"/>
        </w:rPr>
        <w:tab/>
      </w:r>
    </w:p>
    <w:p w14:paraId="3A530723" w14:textId="77777777" w:rsidR="00BC6BEC" w:rsidRPr="00D57199" w:rsidRDefault="00BC6BEC" w:rsidP="00BC6BEC">
      <w:pPr>
        <w:rPr>
          <w:rFonts w:ascii="Tahoma" w:hAnsi="Tahoma" w:cs="Tahoma"/>
          <w:b/>
          <w:bCs/>
          <w:sz w:val="20"/>
          <w:szCs w:val="20"/>
          <w:u w:val="single"/>
        </w:rPr>
      </w:pPr>
      <w:r w:rsidRPr="00D57199">
        <w:rPr>
          <w:rFonts w:ascii="Tahoma" w:hAnsi="Tahoma" w:cs="Tahoma"/>
          <w:b/>
          <w:bCs/>
          <w:sz w:val="20"/>
          <w:szCs w:val="20"/>
        </w:rPr>
        <w:t>Subject:</w:t>
      </w:r>
      <w:r w:rsidRPr="00D57199">
        <w:rPr>
          <w:rFonts w:ascii="Tahoma" w:hAnsi="Tahoma" w:cs="Tahoma"/>
          <w:b/>
          <w:bCs/>
          <w:sz w:val="20"/>
          <w:szCs w:val="20"/>
          <w:u w:val="single"/>
        </w:rPr>
        <w:t xml:space="preserve"> </w:t>
      </w:r>
      <w:r>
        <w:rPr>
          <w:rFonts w:ascii="Tahoma" w:hAnsi="Tahoma" w:cs="Tahoma"/>
          <w:b/>
          <w:bCs/>
          <w:sz w:val="20"/>
          <w:szCs w:val="20"/>
          <w:u w:val="single"/>
        </w:rPr>
        <w:t>Authorized Person</w:t>
      </w:r>
      <w:r w:rsidRPr="00D57199">
        <w:rPr>
          <w:rFonts w:ascii="Tahoma" w:hAnsi="Tahoma" w:cs="Tahoma"/>
          <w:b/>
          <w:bCs/>
          <w:sz w:val="20"/>
          <w:szCs w:val="20"/>
          <w:u w:val="single"/>
        </w:rPr>
        <w:t xml:space="preserve"> for </w:t>
      </w:r>
      <w:r>
        <w:rPr>
          <w:rFonts w:ascii="Tahoma" w:hAnsi="Tahoma" w:cs="Tahoma"/>
          <w:b/>
          <w:bCs/>
          <w:sz w:val="20"/>
          <w:szCs w:val="20"/>
          <w:u w:val="single"/>
        </w:rPr>
        <w:t xml:space="preserve">Submission of Application for </w:t>
      </w:r>
      <w:r w:rsidRPr="00D57199">
        <w:rPr>
          <w:rFonts w:ascii="Tahoma" w:hAnsi="Tahoma" w:cs="Tahoma"/>
          <w:b/>
          <w:bCs/>
          <w:sz w:val="20"/>
          <w:szCs w:val="20"/>
          <w:u w:val="single"/>
        </w:rPr>
        <w:t xml:space="preserve">Registration of </w:t>
      </w:r>
      <w:r>
        <w:rPr>
          <w:rFonts w:ascii="Tahoma" w:hAnsi="Tahoma" w:cs="Tahoma"/>
          <w:b/>
          <w:bCs/>
          <w:sz w:val="20"/>
          <w:szCs w:val="20"/>
          <w:u w:val="single"/>
        </w:rPr>
        <w:t>TOoP</w:t>
      </w:r>
    </w:p>
    <w:p w14:paraId="1E458FDA" w14:textId="77777777" w:rsidR="00BC6BEC" w:rsidRDefault="00BC6BEC" w:rsidP="00BC6BEC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We would like to formally authorize Mr. Saad Ghauri (Senior Manager) to submit all documents and other necessary information required to fulfil the registration requirements of ACCOLYX (SMC-PRIVATE) LIMITED as a training organization outside practice under Directive 1.03. He will be responsible for all correspondences from your side required during the registration process.</w:t>
      </w:r>
    </w:p>
    <w:p w14:paraId="6DAC5245" w14:textId="77777777" w:rsidR="00BC6BEC" w:rsidRDefault="00BC6BEC" w:rsidP="00BC6BEC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Kindly accept this authorization in this regard.</w:t>
      </w:r>
    </w:p>
    <w:p w14:paraId="09E7393D" w14:textId="06DD0420" w:rsidR="001C0A97" w:rsidRDefault="00BC6BEC" w:rsidP="00BC6BEC">
      <w:proofErr w:type="gramStart"/>
      <w:r>
        <w:rPr>
          <w:rFonts w:ascii="Tahoma" w:hAnsi="Tahoma" w:cs="Tahoma"/>
          <w:sz w:val="20"/>
          <w:szCs w:val="20"/>
        </w:rPr>
        <w:t>Thanks</w:t>
      </w:r>
      <w:proofErr w:type="gramEnd"/>
      <w:r>
        <w:rPr>
          <w:rFonts w:ascii="Tahoma" w:hAnsi="Tahoma" w:cs="Tahoma"/>
          <w:sz w:val="20"/>
          <w:szCs w:val="20"/>
        </w:rPr>
        <w:t xml:space="preserve"> and regards</w:t>
      </w:r>
    </w:p>
    <w:p w14:paraId="068B9388" w14:textId="77777777" w:rsidR="001C0A97" w:rsidRDefault="001C0A97"/>
    <w:p w14:paraId="33A78EFD" w14:textId="77777777" w:rsidR="001C0A97" w:rsidRDefault="001C0A97"/>
    <w:p w14:paraId="3E255DCC" w14:textId="77777777" w:rsidR="001C0A97" w:rsidRDefault="001C0A97"/>
    <w:p w14:paraId="3A8C2570" w14:textId="77777777" w:rsidR="001C0A97" w:rsidRDefault="001C0A97"/>
    <w:p w14:paraId="2D851AB9" w14:textId="77777777" w:rsidR="001C0A97" w:rsidRDefault="001C0A97"/>
    <w:p w14:paraId="665EE74C" w14:textId="77777777" w:rsidR="001C0A97" w:rsidRDefault="001C0A97"/>
    <w:p w14:paraId="6F014400" w14:textId="72D80516" w:rsidR="001C0A97" w:rsidRDefault="001C0A97">
      <w:pPr>
        <w:spacing w:before="240" w:after="360"/>
      </w:pPr>
    </w:p>
    <w:p w14:paraId="307D9BAC" w14:textId="77777777" w:rsidR="00BC6BEC" w:rsidRDefault="00BC6BEC">
      <w:pPr>
        <w:spacing w:before="240" w:after="360"/>
      </w:pPr>
    </w:p>
    <w:p w14:paraId="47483FB0" w14:textId="77777777" w:rsidR="00BC6BEC" w:rsidRDefault="00BC6BEC">
      <w:pPr>
        <w:spacing w:before="240" w:after="360"/>
      </w:pPr>
    </w:p>
    <w:p w14:paraId="187C02B8" w14:textId="77777777" w:rsidR="00BC6BEC" w:rsidRDefault="00BC6BEC">
      <w:pPr>
        <w:spacing w:before="240" w:after="360"/>
      </w:pPr>
    </w:p>
    <w:p w14:paraId="3B34D616" w14:textId="77777777" w:rsidR="00BC6BEC" w:rsidRDefault="00BC6BEC">
      <w:pPr>
        <w:spacing w:before="240" w:after="360"/>
      </w:pPr>
    </w:p>
    <w:p w14:paraId="614D5285" w14:textId="77777777" w:rsidR="00BC6BEC" w:rsidRPr="00F370D8" w:rsidRDefault="00BC6BEC" w:rsidP="00BC6BEC">
      <w:pPr>
        <w:jc w:val="both"/>
        <w:rPr>
          <w:rFonts w:ascii="Tahoma" w:hAnsi="Tahoma" w:cs="Tahoma"/>
          <w:b/>
          <w:bCs/>
          <w:sz w:val="20"/>
          <w:szCs w:val="20"/>
        </w:rPr>
      </w:pPr>
      <w:r w:rsidRPr="00F370D8">
        <w:rPr>
          <w:rFonts w:ascii="Tahoma" w:hAnsi="Tahoma" w:cs="Tahoma"/>
          <w:b/>
          <w:bCs/>
          <w:sz w:val="20"/>
          <w:szCs w:val="20"/>
        </w:rPr>
        <w:t xml:space="preserve">Saquib </w:t>
      </w:r>
      <w:proofErr w:type="spellStart"/>
      <w:r w:rsidRPr="00F370D8">
        <w:rPr>
          <w:rFonts w:ascii="Tahoma" w:hAnsi="Tahoma" w:cs="Tahoma"/>
          <w:b/>
          <w:bCs/>
          <w:sz w:val="20"/>
          <w:szCs w:val="20"/>
        </w:rPr>
        <w:t>Wudud</w:t>
      </w:r>
      <w:proofErr w:type="spellEnd"/>
    </w:p>
    <w:p w14:paraId="6E638FAE" w14:textId="77777777" w:rsidR="00BC6BEC" w:rsidRDefault="00BC6BEC" w:rsidP="00BC6BEC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Managing Director </w:t>
      </w:r>
    </w:p>
    <w:p w14:paraId="2F42492D" w14:textId="7260D9FE" w:rsidR="001C0A97" w:rsidRPr="00BC6BEC" w:rsidRDefault="00BC6BEC" w:rsidP="00BC6BEC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Cc: Saad Ghauri</w:t>
      </w:r>
    </w:p>
    <w:sectPr w:rsidR="001C0A97" w:rsidRPr="00BC6BEC" w:rsidSect="00034616">
      <w:footerReference w:type="default" r:id="rId9"/>
      <w:pgSz w:w="11906" w:h="16838"/>
      <w:pgMar w:top="765" w:right="1134" w:bottom="1304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051F5" w14:textId="77777777" w:rsidR="00AE031A" w:rsidRDefault="00AE031A">
      <w:pPr>
        <w:spacing w:after="0" w:line="240" w:lineRule="auto"/>
      </w:pPr>
      <w:r>
        <w:separator/>
      </w:r>
    </w:p>
  </w:endnote>
  <w:endnote w:type="continuationSeparator" w:id="0">
    <w:p w14:paraId="391563CD" w14:textId="77777777" w:rsidR="00AE031A" w:rsidRDefault="00AE0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CBB06" w14:textId="77777777" w:rsidR="001C0A97" w:rsidRDefault="001C0A97">
    <w:pPr>
      <w:pStyle w:val="Footer"/>
      <w:pBdr>
        <w:top w:val="single" w:sz="6" w:space="1" w:color="D8DAD3"/>
      </w:pBdr>
      <w:spacing w:after="80"/>
    </w:pPr>
  </w:p>
  <w:p w14:paraId="34AFBCBB" w14:textId="77777777" w:rsidR="001C0A97" w:rsidRDefault="00000000">
    <w:pPr>
      <w:spacing w:before="60" w:after="20"/>
      <w:jc w:val="center"/>
    </w:pPr>
    <w:r>
      <w:rPr>
        <w:color w:val="686D66"/>
        <w:sz w:val="15"/>
      </w:rPr>
      <w:t>Accounting | IFRS | Advisory | Internal Audit | IT Audit &amp; Cyber Security</w:t>
    </w:r>
  </w:p>
  <w:p w14:paraId="54E82CD2" w14:textId="77777777" w:rsidR="001C0A97" w:rsidRDefault="00000000">
    <w:pPr>
      <w:spacing w:after="0"/>
      <w:jc w:val="center"/>
    </w:pPr>
    <w:proofErr w:type="spellStart"/>
    <w:r>
      <w:rPr>
        <w:color w:val="686D66"/>
        <w:sz w:val="15"/>
      </w:rPr>
      <w:t>Accolyx</w:t>
    </w:r>
    <w:proofErr w:type="spellEnd"/>
    <w:r>
      <w:rPr>
        <w:color w:val="686D66"/>
        <w:sz w:val="15"/>
      </w:rPr>
      <w:t xml:space="preserve"> | info@accolyx.com | www.accolyx.com</w:t>
    </w:r>
  </w:p>
  <w:p>
    <w:pPr>
      <w:spacing w:before="20" w:after="0"/>
      <w:jc w:val="center"/>
    </w:pPr>
    <w:r>
      <w:rPr>
        <w:rFonts w:ascii="Arial" w:hAnsi="Arial" w:eastAsia="Arial"/>
        <w:b w:val="0"/>
        <w:color w:val="686D66"/>
        <w:sz w:val="15"/>
      </w:rPr>
      <w:t>2nd Floor, Central Mall, opposite Giga Mall, GT Road, DHA PHASE 02 Islamabad 44000.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D78C" w14:textId="77777777" w:rsidR="00AE031A" w:rsidRDefault="00AE031A">
      <w:pPr>
        <w:spacing w:after="0" w:line="240" w:lineRule="auto"/>
      </w:pPr>
      <w:r>
        <w:separator/>
      </w:r>
    </w:p>
  </w:footnote>
  <w:footnote w:type="continuationSeparator" w:id="0">
    <w:p w14:paraId="4E9256B8" w14:textId="77777777" w:rsidR="00AE031A" w:rsidRDefault="00AE03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975159">
    <w:abstractNumId w:val="8"/>
  </w:num>
  <w:num w:numId="2" w16cid:durableId="1050350459">
    <w:abstractNumId w:val="6"/>
  </w:num>
  <w:num w:numId="3" w16cid:durableId="1869446389">
    <w:abstractNumId w:val="5"/>
  </w:num>
  <w:num w:numId="4" w16cid:durableId="915013906">
    <w:abstractNumId w:val="4"/>
  </w:num>
  <w:num w:numId="5" w16cid:durableId="279337716">
    <w:abstractNumId w:val="7"/>
  </w:num>
  <w:num w:numId="6" w16cid:durableId="642009385">
    <w:abstractNumId w:val="3"/>
  </w:num>
  <w:num w:numId="7" w16cid:durableId="1870221712">
    <w:abstractNumId w:val="2"/>
  </w:num>
  <w:num w:numId="8" w16cid:durableId="447240526">
    <w:abstractNumId w:val="1"/>
  </w:num>
  <w:num w:numId="9" w16cid:durableId="71358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A97"/>
    <w:rsid w:val="0029639D"/>
    <w:rsid w:val="00326F90"/>
    <w:rsid w:val="00A254F5"/>
    <w:rsid w:val="00AA1D8D"/>
    <w:rsid w:val="00AE031A"/>
    <w:rsid w:val="00B47730"/>
    <w:rsid w:val="00BC6B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87CAA"/>
  <w14:defaultImageDpi w14:val="300"/>
  <w15:docId w15:val="{A00B8D25-A763-4E2F-8211-0EA58EB2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7191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Accolyx A4 Letterhead</dc:title>
  <dc:subject>Editable A4 letterhead template</dc:subject>
  <dc:creator>Accolyx</dc:creator>
  <cp:keywords/>
  <dc:description>generated by python-docx</dc:description>
  <cp:lastModifiedBy>Saad Asghar</cp:lastModifiedBy>
  <cp:revision>2</cp:revision>
  <dcterms:created xsi:type="dcterms:W3CDTF">2013-12-23T23:15:00Z</dcterms:created>
  <dcterms:modified xsi:type="dcterms:W3CDTF">2026-07-12T16:00:00Z</dcterms:modified>
  <cp:category/>
</cp:coreProperties>
</file>