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D3A39"/>
          <w:sz w:val="44"/>
        </w:rPr>
        <w:t>PawFlow</w:t>
      </w:r>
    </w:p>
    <w:p>
      <w:pPr>
        <w:jc w:val="center"/>
      </w:pPr>
      <w:r>
        <w:rPr>
          <w:rFonts w:ascii="Arial" w:hAnsi="Arial"/>
          <w:color w:val="66605C"/>
          <w:sz w:val="24"/>
        </w:rPr>
        <w:t>A simple, smarter way for grooming and boarding businesses to run their day.</w:t>
      </w:r>
    </w:p>
    <w:p/>
    <w:p>
      <w:pPr/>
      <w:r>
        <w:t>PawFlow is an all-in-one system built for pet groomers, boarding businesses, and kennels. The goal is to take the daily chaos of notebooks, missed calls, text messages, sticky notes, scattered reminders, and memory, and bring it into one clean place.</w:t>
      </w:r>
    </w:p>
    <w:p>
      <w:pPr>
        <w:spacing w:before="240" w:after="80"/>
      </w:pPr>
      <w:r>
        <w:rPr>
          <w:rFonts w:ascii="Arial" w:hAnsi="Arial"/>
          <w:b/>
          <w:sz w:val="32"/>
        </w:rPr>
        <w:t>What It Does</w:t>
      </w:r>
    </w:p>
    <w:p>
      <w:pPr>
        <w:spacing w:after="120"/>
      </w:pPr>
      <w:r>
        <w:t>PawFlow helps a business manage appointments, boarding stays, customer information, pet records, grooming notes, vaccine reminders, payments, and customer messages. It also includes an AI receptionist feature that can help with missed calls, intake requests, and common customer questions.</w:t>
      </w:r>
    </w:p>
    <w:p>
      <w:pPr>
        <w:spacing w:before="240" w:after="80"/>
      </w:pPr>
      <w:r>
        <w:rPr>
          <w:rFonts w:ascii="Arial" w:hAnsi="Arial"/>
          <w:b/>
          <w:sz w:val="32"/>
        </w:rPr>
        <w:t>Why It Matters</w:t>
      </w:r>
    </w:p>
    <w:p>
      <w:pPr>
        <w:spacing w:after="120"/>
      </w:pPr>
      <w:r>
        <w:t>Most pet-care businesses are still run with a mix of paper, phone calls, memory, and too many separate tools. That creates missed opportunities, staff confusion, follow-up problems, and stress for the owner. PawFlow is meant to make the business feel more organized, more professional, and easier to run every day.</w:t>
      </w:r>
    </w:p>
    <w:p>
      <w:pPr>
        <w:spacing w:before="240" w:after="80"/>
      </w:pPr>
      <w:r>
        <w:rPr>
          <w:rFonts w:ascii="Arial" w:hAnsi="Arial"/>
          <w:b/>
          <w:sz w:val="32"/>
        </w:rPr>
        <w:t>The Bigger Opportunity</w:t>
      </w:r>
    </w:p>
    <w:p>
      <w:pPr>
        <w:spacing w:after="120"/>
      </w:pPr>
      <w:r>
        <w:t>This is not just about using software in one shop. The idea is to shape PawFlow inside a real grooming or kennel business first, improve it based on what really works, and then turn it into a product that can be sold to other groomers, boarding facilities, and kennels that face the same problems.</w:t>
      </w:r>
    </w:p>
    <w:p>
      <w:pPr>
        <w:spacing w:before="240" w:after="80"/>
      </w:pPr>
      <w:r>
        <w:rPr>
          <w:rFonts w:ascii="Arial" w:hAnsi="Arial"/>
          <w:b/>
          <w:sz w:val="32"/>
        </w:rPr>
        <w:t>A Simple Way To Explain It</w:t>
      </w:r>
    </w:p>
    <w:p>
      <w:pPr>
        <w:spacing w:after="200"/>
        <w:ind w:left="504" w:right="504"/>
      </w:pPr>
      <w:r>
        <w:rPr>
          <w:i/>
          <w:color w:val="3D3A39"/>
        </w:rPr>
        <w:t>"PawFlow is a smarter, easier way to run a grooming or boarding business. It helps organize appointments, pet records, customer communication, reminders, and daily operations in one place, instead of relying on paper notes, phone calls, and memory. The goal is to first make it work really well for your business, then turn it into something we can offer to other pet-care businesses like yours."</w:t>
      </w:r>
    </w:p>
    <w:tbl>
      <w:tblPr>
        <w:tblStyle w:val="TableGrid"/>
        <w:tblW w:type="auto" w:w="0"/>
        <w:tblLayout w:type="fixed"/>
        <w:tblLook w:firstColumn="1" w:firstRow="1" w:lastColumn="0" w:lastRow="0" w:noHBand="0" w:noVBand="1" w:val="04A0"/>
      </w:tblPr>
      <w:tblGrid>
        <w:gridCol w:w="3168"/>
        <w:gridCol w:w="6192"/>
      </w:tblGrid>
      <w:tr>
        <w:trPr>
          <w:tblHeader w:val="true"/>
        </w:trPr>
        <w:tc>
          <w:tcPr>
            <w:tcW w:type="dxa" w:w="4680"/>
            <w:shd w:fill="DFF3F0"/>
            <w:tcMar>
              <w:top w:w="80" w:type="dxa"/>
              <w:start w:w="120" w:type="dxa"/>
              <w:bottom w:w="80" w:type="dxa"/>
              <w:end w:w="120" w:type="dxa"/>
            </w:tcMar>
          </w:tcPr>
          <w:p>
            <w:r>
              <w:t>What She Would Be Doing</w:t>
            </w:r>
          </w:p>
        </w:tc>
        <w:tc>
          <w:tcPr>
            <w:tcW w:type="dxa" w:w="4680"/>
            <w:shd w:fill="DFF3F0"/>
            <w:tcMar>
              <w:top w:w="80" w:type="dxa"/>
              <w:start w:w="120" w:type="dxa"/>
              <w:bottom w:w="80" w:type="dxa"/>
              <w:end w:w="120" w:type="dxa"/>
            </w:tcMar>
          </w:tcPr>
          <w:p>
            <w:r>
              <w:t>Why It Is Valuable</w:t>
            </w:r>
          </w:p>
        </w:tc>
      </w:tr>
      <w:tr>
        <w:tc>
          <w:tcPr>
            <w:tcW w:type="dxa" w:w="3168"/>
            <w:tcMar>
              <w:top w:w="80" w:type="dxa"/>
              <w:start w:w="120" w:type="dxa"/>
              <w:bottom w:w="80" w:type="dxa"/>
              <w:end w:w="120" w:type="dxa"/>
            </w:tcMar>
          </w:tcPr>
          <w:p>
            <w:r>
              <w:t>Using PawFlow in a real business</w:t>
            </w:r>
          </w:p>
        </w:tc>
        <w:tc>
          <w:tcPr>
            <w:tcW w:type="dxa" w:w="6192"/>
            <w:tcMar>
              <w:top w:w="80" w:type="dxa"/>
              <w:start w:w="120" w:type="dxa"/>
              <w:bottom w:w="80" w:type="dxa"/>
              <w:end w:w="120" w:type="dxa"/>
            </w:tcMar>
          </w:tcPr>
          <w:p>
            <w:r>
              <w:t>It turns the prototype into something practical, tested, and useful day by day.</w:t>
            </w:r>
          </w:p>
        </w:tc>
      </w:tr>
      <w:tr>
        <w:tc>
          <w:tcPr>
            <w:tcW w:type="dxa" w:w="3168"/>
            <w:tcMar>
              <w:top w:w="80" w:type="dxa"/>
              <w:start w:w="120" w:type="dxa"/>
              <w:bottom w:w="80" w:type="dxa"/>
              <w:end w:w="120" w:type="dxa"/>
            </w:tcMar>
          </w:tcPr>
          <w:p>
            <w:r>
              <w:t>Giving feedback on what works and what does not</w:t>
            </w:r>
          </w:p>
        </w:tc>
        <w:tc>
          <w:tcPr>
            <w:tcW w:type="dxa" w:w="6192"/>
            <w:tcMar>
              <w:top w:w="80" w:type="dxa"/>
              <w:start w:w="120" w:type="dxa"/>
              <w:bottom w:w="80" w:type="dxa"/>
              <w:end w:w="120" w:type="dxa"/>
            </w:tcMar>
          </w:tcPr>
          <w:p>
            <w:r>
              <w:t>That helps shape the system around real grooming and kennel needs instead of guesses.</w:t>
            </w:r>
          </w:p>
        </w:tc>
      </w:tr>
      <w:tr>
        <w:tc>
          <w:tcPr>
            <w:tcW w:type="dxa" w:w="3168"/>
            <w:tcMar>
              <w:top w:w="80" w:type="dxa"/>
              <w:start w:w="120" w:type="dxa"/>
              <w:bottom w:w="80" w:type="dxa"/>
              <w:end w:w="120" w:type="dxa"/>
            </w:tcMar>
          </w:tcPr>
          <w:p>
            <w:r>
              <w:t>Helping refine the customer and staff experience</w:t>
            </w:r>
          </w:p>
        </w:tc>
        <w:tc>
          <w:tcPr>
            <w:tcW w:type="dxa" w:w="6192"/>
            <w:tcMar>
              <w:top w:w="80" w:type="dxa"/>
              <w:start w:w="120" w:type="dxa"/>
              <w:bottom w:w="80" w:type="dxa"/>
              <w:end w:w="120" w:type="dxa"/>
            </w:tcMar>
          </w:tcPr>
          <w:p>
            <w:r>
              <w:t>That makes the product stronger before offering it to other pet-care businesses.</w:t>
            </w:r>
          </w:p>
        </w:tc>
      </w:tr>
      <w:tr>
        <w:tc>
          <w:tcPr>
            <w:tcW w:type="dxa" w:w="3168"/>
            <w:tcMar>
              <w:top w:w="80" w:type="dxa"/>
              <w:start w:w="120" w:type="dxa"/>
              <w:bottom w:w="80" w:type="dxa"/>
              <w:end w:w="120" w:type="dxa"/>
            </w:tcMar>
          </w:tcPr>
          <w:p>
            <w:r>
              <w:t>Becoming part of the model we can sell later</w:t>
            </w:r>
          </w:p>
        </w:tc>
        <w:tc>
          <w:tcPr>
            <w:tcW w:type="dxa" w:w="6192"/>
            <w:tcMar>
              <w:top w:w="80" w:type="dxa"/>
              <w:start w:w="120" w:type="dxa"/>
              <w:bottom w:w="80" w:type="dxa"/>
              <w:end w:w="120" w:type="dxa"/>
            </w:tcMar>
          </w:tcPr>
          <w:p>
            <w:r>
              <w:t>If it works well for one business first, it becomes much easier to offer to others.</w:t>
            </w:r>
          </w:p>
        </w:tc>
      </w:tr>
    </w:tbl>
    <w:p/>
    <w:p>
      <w:r>
        <w:rPr>
          <w:b/>
        </w:rPr>
        <w:t xml:space="preserve">Bottom line: </w:t>
      </w:r>
      <w:r>
        <w:t>PawFlow is both a tool for running a pet-care business better and a potential business model of its own. The plan is to perfect it with a real operator first, then sell that proven system to other groomers and kennels.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